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B79" w:rsidRDefault="00C91B79" w:rsidP="003871BF">
      <w:pPr>
        <w:tabs>
          <w:tab w:val="left" w:pos="-2520"/>
        </w:tabs>
        <w:ind w:right="-108"/>
      </w:pPr>
    </w:p>
    <w:p w:rsidR="00463419" w:rsidRDefault="00EA7A83" w:rsidP="003871BF">
      <w:r w:rsidRPr="00EA7A83">
        <w:rPr>
          <w:noProof/>
          <w:lang w:eastAsia="en-IN"/>
        </w:rPr>
        <w:pict>
          <v:rect id="_x0000_s1026" style="position:absolute;left:0;text-align:left;margin-left:-1.25pt;margin-top:11.3pt;width:468.3pt;height:710pt;z-index:251660288" filled="f"/>
        </w:pict>
      </w:r>
    </w:p>
    <w:p w:rsidR="0083497B" w:rsidRDefault="0083497B" w:rsidP="00BE59A5">
      <w:pPr>
        <w:spacing w:after="120"/>
        <w:jc w:val="center"/>
        <w:rPr>
          <w:b/>
          <w:sz w:val="22"/>
          <w:szCs w:val="22"/>
          <w:u w:val="single"/>
        </w:rPr>
      </w:pPr>
    </w:p>
    <w:p w:rsidR="0083497B" w:rsidRDefault="0083497B" w:rsidP="00BE59A5">
      <w:pPr>
        <w:spacing w:after="120"/>
        <w:jc w:val="center"/>
        <w:rPr>
          <w:b/>
          <w:sz w:val="22"/>
          <w:szCs w:val="22"/>
          <w:u w:val="single"/>
        </w:rPr>
      </w:pPr>
    </w:p>
    <w:p w:rsidR="0083497B" w:rsidRDefault="0083497B" w:rsidP="0083497B"/>
    <w:p w:rsidR="00B122A1" w:rsidRPr="00AA571E" w:rsidRDefault="00300A8A" w:rsidP="0083497B">
      <w:pPr>
        <w:pStyle w:val="BodyText"/>
        <w:spacing w:after="120"/>
        <w:jc w:val="center"/>
        <w:rPr>
          <w:rFonts w:ascii="Century Gothic" w:hAnsi="Century Gothic"/>
          <w:b/>
          <w:bCs/>
          <w:sz w:val="36"/>
          <w:szCs w:val="36"/>
          <w:u w:val="single"/>
        </w:rPr>
      </w:pPr>
      <w:r>
        <w:rPr>
          <w:rFonts w:ascii="Century Gothic" w:hAnsi="Century Gothic"/>
          <w:b/>
          <w:bCs/>
          <w:sz w:val="36"/>
          <w:szCs w:val="36"/>
          <w:u w:val="single"/>
        </w:rPr>
        <w:t xml:space="preserve">AGENDA FOR </w:t>
      </w:r>
      <w:r w:rsidR="00AA571E" w:rsidRPr="00AA571E">
        <w:rPr>
          <w:rFonts w:ascii="Century Gothic" w:hAnsi="Century Gothic"/>
          <w:b/>
          <w:bCs/>
          <w:sz w:val="36"/>
          <w:szCs w:val="36"/>
          <w:u w:val="single"/>
        </w:rPr>
        <w:t xml:space="preserve"> THE </w:t>
      </w:r>
    </w:p>
    <w:p w:rsidR="005B38BA" w:rsidRPr="0034316F" w:rsidRDefault="0034316F" w:rsidP="0083497B">
      <w:pPr>
        <w:pStyle w:val="BodyText"/>
        <w:spacing w:after="120"/>
        <w:jc w:val="center"/>
        <w:rPr>
          <w:rFonts w:ascii="Century Gothic" w:hAnsi="Century Gothic"/>
          <w:b/>
          <w:bCs/>
          <w:sz w:val="36"/>
          <w:szCs w:val="20"/>
          <w:u w:val="single"/>
        </w:rPr>
      </w:pPr>
      <w:r w:rsidRPr="0034316F">
        <w:rPr>
          <w:rFonts w:ascii="Century Gothic" w:hAnsi="Century Gothic"/>
          <w:b/>
          <w:bCs/>
          <w:sz w:val="36"/>
          <w:szCs w:val="20"/>
          <w:u w:val="single"/>
        </w:rPr>
        <w:t>7</w:t>
      </w:r>
      <w:r w:rsidR="00300A8A">
        <w:rPr>
          <w:rFonts w:ascii="Century Gothic" w:hAnsi="Century Gothic"/>
          <w:b/>
          <w:bCs/>
          <w:sz w:val="36"/>
          <w:szCs w:val="20"/>
          <w:u w:val="single"/>
        </w:rPr>
        <w:t>6</w:t>
      </w:r>
      <w:r w:rsidR="00F2407E" w:rsidRPr="00F2407E">
        <w:rPr>
          <w:rFonts w:ascii="Century Gothic" w:hAnsi="Century Gothic"/>
          <w:b/>
          <w:bCs/>
          <w:sz w:val="36"/>
          <w:szCs w:val="20"/>
          <w:u w:val="single"/>
          <w:vertAlign w:val="superscript"/>
        </w:rPr>
        <w:t>th</w:t>
      </w:r>
      <w:r w:rsidR="00F2407E">
        <w:rPr>
          <w:rFonts w:ascii="Century Gothic" w:hAnsi="Century Gothic"/>
          <w:b/>
          <w:bCs/>
          <w:sz w:val="36"/>
          <w:szCs w:val="20"/>
          <w:u w:val="single"/>
        </w:rPr>
        <w:t xml:space="preserve"> </w:t>
      </w:r>
      <w:r w:rsidRPr="0034316F">
        <w:rPr>
          <w:rFonts w:ascii="Century Gothic" w:hAnsi="Century Gothic"/>
          <w:b/>
          <w:bCs/>
          <w:sz w:val="36"/>
          <w:szCs w:val="20"/>
          <w:u w:val="single"/>
        </w:rPr>
        <w:t xml:space="preserve">STATE LEVEL BANKERS’ COMMITTEE </w:t>
      </w:r>
      <w:r w:rsidR="00EE3753" w:rsidRPr="0034316F">
        <w:rPr>
          <w:rFonts w:ascii="Century Gothic" w:hAnsi="Century Gothic"/>
          <w:b/>
          <w:bCs/>
          <w:sz w:val="36"/>
          <w:szCs w:val="20"/>
          <w:u w:val="single"/>
        </w:rPr>
        <w:t>MEETING</w:t>
      </w:r>
      <w:r w:rsidR="00AA571E">
        <w:rPr>
          <w:rFonts w:ascii="Century Gothic" w:hAnsi="Century Gothic"/>
          <w:b/>
          <w:bCs/>
          <w:sz w:val="36"/>
          <w:szCs w:val="20"/>
          <w:u w:val="single"/>
        </w:rPr>
        <w:t xml:space="preserve"> </w:t>
      </w:r>
    </w:p>
    <w:p w:rsidR="0083497B" w:rsidRPr="0034316F" w:rsidRDefault="00D851B3" w:rsidP="0083497B">
      <w:pPr>
        <w:pStyle w:val="BodyText"/>
        <w:spacing w:after="120"/>
        <w:jc w:val="center"/>
        <w:rPr>
          <w:rFonts w:ascii="Century Gothic" w:hAnsi="Century Gothic"/>
          <w:b/>
          <w:bCs/>
          <w:sz w:val="48"/>
          <w:szCs w:val="28"/>
          <w:u w:val="single"/>
        </w:rPr>
      </w:pPr>
      <w:r w:rsidRPr="0034316F">
        <w:rPr>
          <w:rFonts w:ascii="Century Gothic" w:hAnsi="Century Gothic"/>
          <w:b/>
          <w:bCs/>
          <w:sz w:val="48"/>
          <w:szCs w:val="28"/>
        </w:rPr>
        <w:t xml:space="preserve"> </w:t>
      </w:r>
      <w:r w:rsidR="005B38BA" w:rsidRPr="0034316F">
        <w:rPr>
          <w:rFonts w:ascii="Century Gothic" w:hAnsi="Century Gothic"/>
          <w:b/>
          <w:bCs/>
          <w:sz w:val="36"/>
          <w:szCs w:val="20"/>
          <w:u w:val="single"/>
        </w:rPr>
        <w:t>FOR THE QTR ENDED 3</w:t>
      </w:r>
      <w:r w:rsidR="00300A8A">
        <w:rPr>
          <w:rFonts w:ascii="Century Gothic" w:hAnsi="Century Gothic"/>
          <w:b/>
          <w:bCs/>
          <w:sz w:val="36"/>
          <w:szCs w:val="20"/>
          <w:u w:val="single"/>
        </w:rPr>
        <w:t>0</w:t>
      </w:r>
      <w:r w:rsidR="00300A8A" w:rsidRPr="00300A8A">
        <w:rPr>
          <w:rFonts w:ascii="Century Gothic" w:hAnsi="Century Gothic"/>
          <w:b/>
          <w:bCs/>
          <w:sz w:val="36"/>
          <w:szCs w:val="20"/>
          <w:u w:val="single"/>
          <w:vertAlign w:val="superscript"/>
        </w:rPr>
        <w:t>th</w:t>
      </w:r>
      <w:r w:rsidR="00300A8A">
        <w:rPr>
          <w:rFonts w:ascii="Century Gothic" w:hAnsi="Century Gothic"/>
          <w:b/>
          <w:bCs/>
          <w:sz w:val="36"/>
          <w:szCs w:val="20"/>
          <w:u w:val="single"/>
        </w:rPr>
        <w:t xml:space="preserve"> JUNE</w:t>
      </w:r>
      <w:r w:rsidR="005B38BA" w:rsidRPr="0034316F">
        <w:rPr>
          <w:rFonts w:ascii="Century Gothic" w:hAnsi="Century Gothic"/>
          <w:b/>
          <w:bCs/>
          <w:sz w:val="36"/>
          <w:szCs w:val="20"/>
          <w:u w:val="single"/>
        </w:rPr>
        <w:t xml:space="preserve"> 202</w:t>
      </w:r>
      <w:r w:rsidR="00C80B7A">
        <w:rPr>
          <w:rFonts w:ascii="Century Gothic" w:hAnsi="Century Gothic"/>
          <w:b/>
          <w:bCs/>
          <w:sz w:val="36"/>
          <w:szCs w:val="20"/>
          <w:u w:val="single"/>
        </w:rPr>
        <w:t>3</w:t>
      </w:r>
    </w:p>
    <w:p w:rsidR="0083497B" w:rsidRPr="0034316F" w:rsidRDefault="0083497B" w:rsidP="0083497B">
      <w:pPr>
        <w:jc w:val="center"/>
        <w:rPr>
          <w:rFonts w:ascii="Century Gothic" w:hAnsi="Century Gothic"/>
          <w:sz w:val="44"/>
        </w:rPr>
      </w:pPr>
    </w:p>
    <w:p w:rsidR="0083497B" w:rsidRPr="0034316F" w:rsidRDefault="0083497B" w:rsidP="0083497B">
      <w:pPr>
        <w:rPr>
          <w:rFonts w:ascii="Century Gothic" w:hAnsi="Century Gothic"/>
        </w:rPr>
      </w:pPr>
    </w:p>
    <w:p w:rsidR="0083497B" w:rsidRPr="0034316F" w:rsidRDefault="0083497B" w:rsidP="0083497B">
      <w:pPr>
        <w:rPr>
          <w:rFonts w:ascii="Century Gothic" w:hAnsi="Century Gothic"/>
        </w:rPr>
      </w:pPr>
    </w:p>
    <w:p w:rsidR="0083497B" w:rsidRPr="0034316F" w:rsidRDefault="0083497B" w:rsidP="0083497B">
      <w:pPr>
        <w:rPr>
          <w:rFonts w:ascii="Century Gothic" w:hAnsi="Century Gothic"/>
        </w:rPr>
      </w:pPr>
    </w:p>
    <w:p w:rsidR="0083497B" w:rsidRPr="0034316F" w:rsidRDefault="0083497B" w:rsidP="0083497B">
      <w:pPr>
        <w:rPr>
          <w:rFonts w:ascii="Century Gothic" w:hAnsi="Century Gothic"/>
        </w:rPr>
      </w:pPr>
      <w:r w:rsidRPr="0034316F">
        <w:rPr>
          <w:rFonts w:ascii="Century Gothic" w:hAnsi="Century Gothic"/>
        </w:rPr>
        <w:t xml:space="preserve">    </w:t>
      </w:r>
    </w:p>
    <w:p w:rsidR="005B38BA" w:rsidRPr="0034316F" w:rsidRDefault="005B38BA" w:rsidP="00CA1AD4">
      <w:pPr>
        <w:tabs>
          <w:tab w:val="left" w:pos="664"/>
        </w:tabs>
        <w:jc w:val="center"/>
        <w:rPr>
          <w:rFonts w:ascii="Century Gothic" w:hAnsi="Century Gothic"/>
          <w:sz w:val="32"/>
        </w:rPr>
      </w:pPr>
    </w:p>
    <w:p w:rsidR="005B38BA" w:rsidRPr="0034316F" w:rsidRDefault="005B38BA" w:rsidP="00CA1AD4">
      <w:pPr>
        <w:tabs>
          <w:tab w:val="left" w:pos="664"/>
        </w:tabs>
        <w:jc w:val="center"/>
        <w:rPr>
          <w:rFonts w:ascii="Century Gothic" w:hAnsi="Century Gothic"/>
          <w:sz w:val="32"/>
        </w:rPr>
      </w:pPr>
    </w:p>
    <w:p w:rsidR="005B38BA" w:rsidRPr="0034316F" w:rsidRDefault="005B38BA" w:rsidP="00CA1AD4">
      <w:pPr>
        <w:tabs>
          <w:tab w:val="left" w:pos="664"/>
        </w:tabs>
        <w:jc w:val="center"/>
        <w:rPr>
          <w:rFonts w:ascii="Century Gothic" w:hAnsi="Century Gothic"/>
          <w:sz w:val="32"/>
        </w:rPr>
      </w:pPr>
    </w:p>
    <w:p w:rsidR="005B38BA" w:rsidRPr="0034316F" w:rsidRDefault="005B38BA" w:rsidP="00CA1AD4">
      <w:pPr>
        <w:tabs>
          <w:tab w:val="left" w:pos="664"/>
        </w:tabs>
        <w:jc w:val="center"/>
        <w:rPr>
          <w:rFonts w:ascii="Century Gothic" w:hAnsi="Century Gothic"/>
          <w:sz w:val="32"/>
        </w:rPr>
      </w:pPr>
    </w:p>
    <w:p w:rsidR="001803FA" w:rsidRPr="0034316F" w:rsidRDefault="00F2407E" w:rsidP="00CA1AD4">
      <w:pPr>
        <w:tabs>
          <w:tab w:val="left" w:pos="664"/>
        </w:tabs>
        <w:jc w:val="center"/>
        <w:rPr>
          <w:rFonts w:ascii="Century Gothic" w:hAnsi="Century Gothic"/>
          <w:b/>
          <w:sz w:val="32"/>
          <w:szCs w:val="32"/>
        </w:rPr>
      </w:pPr>
      <w:r>
        <w:rPr>
          <w:rFonts w:ascii="Century Gothic" w:hAnsi="Century Gothic"/>
          <w:b/>
          <w:sz w:val="32"/>
          <w:szCs w:val="32"/>
        </w:rPr>
        <w:t>Venue :-</w:t>
      </w:r>
      <w:r w:rsidR="00CA1AD4" w:rsidRPr="0034316F">
        <w:rPr>
          <w:rFonts w:ascii="Century Gothic" w:hAnsi="Century Gothic"/>
          <w:b/>
          <w:sz w:val="32"/>
          <w:szCs w:val="32"/>
        </w:rPr>
        <w:t xml:space="preserve"> </w:t>
      </w:r>
      <w:r w:rsidR="00300A8A">
        <w:rPr>
          <w:rFonts w:ascii="Century Gothic" w:hAnsi="Century Gothic"/>
          <w:b/>
          <w:sz w:val="32"/>
          <w:szCs w:val="32"/>
        </w:rPr>
        <w:t>Hotel Ramada</w:t>
      </w:r>
      <w:r w:rsidR="008E39AF">
        <w:rPr>
          <w:rFonts w:ascii="Century Gothic" w:hAnsi="Century Gothic"/>
          <w:b/>
          <w:sz w:val="32"/>
          <w:szCs w:val="32"/>
        </w:rPr>
        <w:t>, Gangtok</w:t>
      </w:r>
    </w:p>
    <w:p w:rsidR="001803FA" w:rsidRPr="0034316F" w:rsidRDefault="001803FA" w:rsidP="0083497B">
      <w:pPr>
        <w:jc w:val="center"/>
        <w:rPr>
          <w:rFonts w:ascii="Century Gothic" w:hAnsi="Century Gothic"/>
          <w:b/>
          <w:sz w:val="32"/>
          <w:szCs w:val="32"/>
        </w:rPr>
      </w:pPr>
    </w:p>
    <w:p w:rsidR="001803FA" w:rsidRPr="0034316F" w:rsidRDefault="00CA1AD4" w:rsidP="0083497B">
      <w:pPr>
        <w:jc w:val="center"/>
        <w:rPr>
          <w:rFonts w:ascii="Century Gothic" w:hAnsi="Century Gothic"/>
          <w:b/>
          <w:sz w:val="32"/>
          <w:szCs w:val="32"/>
        </w:rPr>
      </w:pPr>
      <w:r w:rsidRPr="0034316F">
        <w:rPr>
          <w:rFonts w:ascii="Century Gothic" w:hAnsi="Century Gothic"/>
          <w:b/>
          <w:sz w:val="32"/>
          <w:szCs w:val="32"/>
        </w:rPr>
        <w:t xml:space="preserve">Date : </w:t>
      </w:r>
      <w:r w:rsidR="006965AD">
        <w:rPr>
          <w:rFonts w:ascii="Century Gothic" w:hAnsi="Century Gothic"/>
          <w:b/>
          <w:sz w:val="32"/>
          <w:szCs w:val="32"/>
        </w:rPr>
        <w:t xml:space="preserve">- </w:t>
      </w:r>
      <w:r w:rsidR="00300A8A">
        <w:rPr>
          <w:rFonts w:ascii="Century Gothic" w:hAnsi="Century Gothic"/>
          <w:b/>
          <w:sz w:val="32"/>
          <w:szCs w:val="32"/>
        </w:rPr>
        <w:t>22</w:t>
      </w:r>
      <w:r w:rsidR="00300A8A" w:rsidRPr="00300A8A">
        <w:rPr>
          <w:rFonts w:ascii="Century Gothic" w:hAnsi="Century Gothic"/>
          <w:b/>
          <w:sz w:val="32"/>
          <w:szCs w:val="32"/>
          <w:vertAlign w:val="superscript"/>
        </w:rPr>
        <w:t>nd</w:t>
      </w:r>
      <w:r w:rsidR="00300A8A">
        <w:rPr>
          <w:rFonts w:ascii="Century Gothic" w:hAnsi="Century Gothic"/>
          <w:b/>
          <w:sz w:val="32"/>
          <w:szCs w:val="32"/>
        </w:rPr>
        <w:t xml:space="preserve"> August</w:t>
      </w:r>
      <w:r w:rsidR="006965AD">
        <w:rPr>
          <w:rFonts w:ascii="Century Gothic" w:hAnsi="Century Gothic"/>
          <w:b/>
          <w:sz w:val="32"/>
          <w:szCs w:val="32"/>
        </w:rPr>
        <w:t>, 2023</w:t>
      </w:r>
    </w:p>
    <w:p w:rsidR="001803FA" w:rsidRPr="0034316F" w:rsidRDefault="001803FA" w:rsidP="0083497B">
      <w:pPr>
        <w:jc w:val="center"/>
        <w:rPr>
          <w:rFonts w:ascii="Century Gothic" w:hAnsi="Century Gothic"/>
          <w:b/>
          <w:sz w:val="32"/>
          <w:szCs w:val="32"/>
          <w:u w:val="single"/>
        </w:rPr>
      </w:pPr>
    </w:p>
    <w:p w:rsidR="001803FA" w:rsidRPr="0034316F" w:rsidRDefault="001803FA" w:rsidP="0083497B">
      <w:pPr>
        <w:jc w:val="center"/>
        <w:rPr>
          <w:rFonts w:ascii="Century Gothic" w:hAnsi="Century Gothic"/>
          <w:b/>
          <w:sz w:val="32"/>
          <w:szCs w:val="32"/>
          <w:u w:val="single"/>
        </w:rPr>
      </w:pPr>
    </w:p>
    <w:p w:rsidR="001803FA" w:rsidRPr="0034316F" w:rsidRDefault="001803FA" w:rsidP="0083497B">
      <w:pPr>
        <w:jc w:val="center"/>
        <w:rPr>
          <w:rFonts w:ascii="Century Gothic" w:hAnsi="Century Gothic"/>
          <w:b/>
          <w:u w:val="single"/>
        </w:rPr>
      </w:pPr>
    </w:p>
    <w:p w:rsidR="001803FA" w:rsidRPr="0034316F" w:rsidRDefault="001803FA" w:rsidP="0083497B">
      <w:pPr>
        <w:jc w:val="center"/>
        <w:rPr>
          <w:rFonts w:ascii="Century Gothic" w:hAnsi="Century Gothic"/>
          <w:b/>
          <w:u w:val="single"/>
        </w:rPr>
      </w:pPr>
    </w:p>
    <w:p w:rsidR="001803FA" w:rsidRPr="0034316F" w:rsidRDefault="001803FA" w:rsidP="0083497B">
      <w:pPr>
        <w:jc w:val="center"/>
        <w:rPr>
          <w:rFonts w:ascii="Century Gothic" w:hAnsi="Century Gothic"/>
          <w:b/>
          <w:u w:val="single"/>
        </w:rPr>
      </w:pPr>
    </w:p>
    <w:p w:rsidR="001803FA" w:rsidRPr="0034316F" w:rsidRDefault="001803FA" w:rsidP="0083497B">
      <w:pPr>
        <w:jc w:val="center"/>
        <w:rPr>
          <w:rFonts w:ascii="Century Gothic" w:hAnsi="Century Gothic"/>
          <w:b/>
          <w:u w:val="single"/>
        </w:rPr>
      </w:pPr>
    </w:p>
    <w:p w:rsidR="001803FA" w:rsidRPr="0034316F" w:rsidRDefault="001803FA" w:rsidP="0083497B">
      <w:pPr>
        <w:jc w:val="center"/>
        <w:rPr>
          <w:rFonts w:ascii="Century Gothic" w:hAnsi="Century Gothic"/>
          <w:b/>
          <w:u w:val="single"/>
        </w:rPr>
      </w:pPr>
    </w:p>
    <w:p w:rsidR="005B38BA" w:rsidRPr="0034316F" w:rsidRDefault="005B38BA" w:rsidP="0083497B">
      <w:pPr>
        <w:jc w:val="center"/>
        <w:rPr>
          <w:rFonts w:ascii="Century Gothic" w:hAnsi="Century Gothic"/>
          <w:b/>
          <w:u w:val="single"/>
        </w:rPr>
      </w:pPr>
    </w:p>
    <w:p w:rsidR="005B38BA" w:rsidRPr="0034316F" w:rsidRDefault="005B38BA" w:rsidP="0083497B">
      <w:pPr>
        <w:jc w:val="center"/>
        <w:rPr>
          <w:rFonts w:ascii="Century Gothic" w:hAnsi="Century Gothic"/>
          <w:b/>
          <w:u w:val="single"/>
        </w:rPr>
      </w:pPr>
    </w:p>
    <w:p w:rsidR="005B38BA" w:rsidRPr="0034316F" w:rsidRDefault="005B38BA" w:rsidP="0083497B">
      <w:pPr>
        <w:jc w:val="center"/>
        <w:rPr>
          <w:rFonts w:ascii="Century Gothic" w:hAnsi="Century Gothic"/>
          <w:b/>
          <w:u w:val="single"/>
        </w:rPr>
      </w:pPr>
    </w:p>
    <w:p w:rsidR="005B38BA" w:rsidRPr="0034316F" w:rsidRDefault="005B38BA" w:rsidP="0083497B">
      <w:pPr>
        <w:jc w:val="center"/>
        <w:rPr>
          <w:rFonts w:ascii="Century Gothic" w:hAnsi="Century Gothic"/>
          <w:b/>
          <w:u w:val="single"/>
        </w:rPr>
      </w:pPr>
    </w:p>
    <w:p w:rsidR="005B38BA" w:rsidRPr="0034316F" w:rsidRDefault="005B38BA" w:rsidP="0083497B">
      <w:pPr>
        <w:jc w:val="center"/>
        <w:rPr>
          <w:rFonts w:ascii="Century Gothic" w:hAnsi="Century Gothic"/>
          <w:b/>
          <w:u w:val="single"/>
        </w:rPr>
      </w:pPr>
    </w:p>
    <w:p w:rsidR="005B38BA" w:rsidRPr="0034316F" w:rsidRDefault="005B38BA" w:rsidP="0083497B">
      <w:pPr>
        <w:jc w:val="center"/>
        <w:rPr>
          <w:rFonts w:ascii="Century Gothic" w:hAnsi="Century Gothic"/>
          <w:b/>
          <w:u w:val="single"/>
        </w:rPr>
      </w:pPr>
    </w:p>
    <w:p w:rsidR="005B38BA" w:rsidRPr="0034316F" w:rsidRDefault="005B38BA" w:rsidP="0083497B">
      <w:pPr>
        <w:jc w:val="center"/>
        <w:rPr>
          <w:rFonts w:ascii="Century Gothic" w:hAnsi="Century Gothic"/>
          <w:b/>
          <w:u w:val="single"/>
        </w:rPr>
      </w:pPr>
    </w:p>
    <w:p w:rsidR="005B38BA" w:rsidRPr="0034316F" w:rsidRDefault="005B38BA" w:rsidP="0083497B">
      <w:pPr>
        <w:jc w:val="center"/>
        <w:rPr>
          <w:rFonts w:ascii="Century Gothic" w:hAnsi="Century Gothic"/>
          <w:b/>
          <w:u w:val="single"/>
        </w:rPr>
      </w:pPr>
    </w:p>
    <w:p w:rsidR="0083497B" w:rsidRPr="0034316F" w:rsidRDefault="0083497B" w:rsidP="0083497B">
      <w:pPr>
        <w:jc w:val="center"/>
        <w:rPr>
          <w:rFonts w:ascii="Century Gothic" w:hAnsi="Century Gothic"/>
          <w:b/>
        </w:rPr>
      </w:pPr>
      <w:r w:rsidRPr="0034316F">
        <w:rPr>
          <w:rFonts w:ascii="Century Gothic" w:hAnsi="Century Gothic"/>
          <w:b/>
          <w:u w:val="single"/>
        </w:rPr>
        <w:t>Convener Bank</w:t>
      </w:r>
      <w:r w:rsidRPr="0034316F">
        <w:rPr>
          <w:rFonts w:ascii="Century Gothic" w:hAnsi="Century Gothic"/>
          <w:b/>
        </w:rPr>
        <w:t>:</w:t>
      </w:r>
    </w:p>
    <w:p w:rsidR="0083497B" w:rsidRPr="0034316F" w:rsidRDefault="0083497B" w:rsidP="0083497B">
      <w:pPr>
        <w:jc w:val="center"/>
        <w:rPr>
          <w:rFonts w:ascii="Century Gothic" w:hAnsi="Century Gothic"/>
        </w:rPr>
      </w:pPr>
      <w:r w:rsidRPr="0034316F">
        <w:rPr>
          <w:rFonts w:ascii="Century Gothic" w:hAnsi="Century Gothic"/>
          <w:noProof/>
          <w:lang w:val="en-IN" w:eastAsia="en-IN" w:bidi="hi-IN"/>
        </w:rPr>
        <w:drawing>
          <wp:inline distT="0" distB="0" distL="0" distR="0">
            <wp:extent cx="2182153" cy="866692"/>
            <wp:effectExtent l="19050" t="0" r="8597" b="0"/>
            <wp:docPr id="2" name="Picture 1" descr="C:\Users\3939626\AppData\Local\Temp\notes142542\SBI_logo_CMYK_forprint_onl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39626\AppData\Local\Temp\notes142542\SBI_logo_CMYK_forprint_only-01.jpg"/>
                    <pic:cNvPicPr>
                      <a:picLocks noChangeAspect="1" noChangeArrowheads="1"/>
                    </pic:cNvPicPr>
                  </pic:nvPicPr>
                  <pic:blipFill>
                    <a:blip r:embed="rId8"/>
                    <a:srcRect/>
                    <a:stretch>
                      <a:fillRect/>
                    </a:stretch>
                  </pic:blipFill>
                  <pic:spPr bwMode="auto">
                    <a:xfrm>
                      <a:off x="0" y="0"/>
                      <a:ext cx="2182117" cy="866678"/>
                    </a:xfrm>
                    <a:prstGeom prst="rect">
                      <a:avLst/>
                    </a:prstGeom>
                    <a:noFill/>
                    <a:ln w="9525">
                      <a:noFill/>
                      <a:miter lim="800000"/>
                      <a:headEnd/>
                      <a:tailEnd/>
                    </a:ln>
                  </pic:spPr>
                </pic:pic>
              </a:graphicData>
            </a:graphic>
          </wp:inline>
        </w:drawing>
      </w:r>
    </w:p>
    <w:p w:rsidR="0083497B" w:rsidRDefault="0083497B" w:rsidP="00BE59A5">
      <w:pPr>
        <w:spacing w:after="120"/>
        <w:jc w:val="center"/>
        <w:rPr>
          <w:b/>
          <w:sz w:val="22"/>
          <w:szCs w:val="22"/>
          <w:u w:val="single"/>
        </w:rPr>
      </w:pPr>
    </w:p>
    <w:p w:rsidR="00B122A1" w:rsidRDefault="00B122A1" w:rsidP="00BE59A5">
      <w:pPr>
        <w:spacing w:after="120"/>
        <w:jc w:val="center"/>
        <w:rPr>
          <w:b/>
          <w:sz w:val="22"/>
          <w:szCs w:val="22"/>
          <w:u w:val="single"/>
        </w:rPr>
      </w:pPr>
    </w:p>
    <w:p w:rsidR="00CA1AD4" w:rsidRDefault="00CA1AD4" w:rsidP="00F94089">
      <w:pPr>
        <w:spacing w:after="120"/>
        <w:rPr>
          <w:b/>
          <w:sz w:val="22"/>
          <w:szCs w:val="22"/>
          <w:u w:val="single"/>
        </w:rPr>
      </w:pPr>
    </w:p>
    <w:p w:rsidR="00CA1AD4" w:rsidRDefault="00CA1AD4" w:rsidP="00F94089">
      <w:pPr>
        <w:spacing w:after="120"/>
        <w:rPr>
          <w:b/>
          <w:sz w:val="22"/>
          <w:szCs w:val="22"/>
          <w:u w:val="single"/>
        </w:rPr>
      </w:pPr>
    </w:p>
    <w:p w:rsidR="00CA1AD4" w:rsidRDefault="00CA1AD4" w:rsidP="0083497B">
      <w:pPr>
        <w:spacing w:after="120"/>
        <w:jc w:val="center"/>
        <w:rPr>
          <w:b/>
          <w:sz w:val="22"/>
          <w:szCs w:val="22"/>
          <w:u w:val="single"/>
        </w:rPr>
      </w:pPr>
    </w:p>
    <w:p w:rsidR="009B0F28" w:rsidRPr="00A81BCB" w:rsidRDefault="009B0F28" w:rsidP="0083497B">
      <w:pPr>
        <w:spacing w:after="120"/>
        <w:jc w:val="center"/>
        <w:rPr>
          <w:rFonts w:ascii="Century Gothic" w:hAnsi="Century Gothic" w:cstheme="minorHAnsi"/>
          <w:b/>
          <w:sz w:val="22"/>
          <w:szCs w:val="22"/>
          <w:u w:val="single"/>
        </w:rPr>
      </w:pPr>
      <w:r w:rsidRPr="00A81BCB">
        <w:rPr>
          <w:rFonts w:ascii="Century Gothic" w:hAnsi="Century Gothic" w:cstheme="minorHAnsi"/>
          <w:b/>
          <w:sz w:val="22"/>
          <w:szCs w:val="22"/>
          <w:u w:val="single"/>
        </w:rPr>
        <w:t>NETWORK OF BANK BRANCHES</w:t>
      </w:r>
      <w:r w:rsidR="002912C6" w:rsidRPr="00A81BCB">
        <w:rPr>
          <w:rFonts w:ascii="Century Gothic" w:hAnsi="Century Gothic" w:cstheme="minorHAnsi"/>
          <w:b/>
          <w:sz w:val="22"/>
          <w:szCs w:val="22"/>
          <w:u w:val="single"/>
        </w:rPr>
        <w:t xml:space="preserve"> as on </w:t>
      </w:r>
      <w:r w:rsidR="00300A8A">
        <w:rPr>
          <w:rFonts w:ascii="Century Gothic" w:hAnsi="Century Gothic" w:cstheme="minorHAnsi"/>
          <w:b/>
          <w:sz w:val="22"/>
          <w:szCs w:val="22"/>
          <w:u w:val="single"/>
        </w:rPr>
        <w:t>30.06.2023</w:t>
      </w:r>
    </w:p>
    <w:p w:rsidR="00250F01" w:rsidRPr="00A81BCB" w:rsidRDefault="00250F01" w:rsidP="003871BF">
      <w:pPr>
        <w:rPr>
          <w:rFonts w:ascii="Century Gothic" w:hAnsi="Century Gothic" w:cstheme="minorHAnsi"/>
          <w:b/>
          <w:sz w:val="22"/>
          <w:szCs w:val="22"/>
        </w:rPr>
      </w:pPr>
    </w:p>
    <w:tbl>
      <w:tblPr>
        <w:tblW w:w="9058" w:type="dxa"/>
        <w:tblInd w:w="95" w:type="dxa"/>
        <w:tblLook w:val="04A0"/>
      </w:tblPr>
      <w:tblGrid>
        <w:gridCol w:w="1123"/>
        <w:gridCol w:w="5220"/>
        <w:gridCol w:w="2715"/>
      </w:tblGrid>
      <w:tr w:rsidR="004A4CCC" w:rsidRPr="00A81BCB" w:rsidTr="00D86E8B">
        <w:trPr>
          <w:trHeight w:val="328"/>
        </w:trPr>
        <w:tc>
          <w:tcPr>
            <w:tcW w:w="11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A4CCC" w:rsidRPr="004C6224" w:rsidRDefault="004A4CCC" w:rsidP="00D86E8B">
            <w:pPr>
              <w:jc w:val="center"/>
              <w:rPr>
                <w:rFonts w:ascii="Century Gothic" w:hAnsi="Century Gothic" w:cstheme="minorHAnsi"/>
                <w:b/>
                <w:bCs/>
                <w:color w:val="000000"/>
                <w:sz w:val="22"/>
                <w:szCs w:val="22"/>
                <w:lang w:val="en-IN" w:eastAsia="en-IN" w:bidi="hi-IN"/>
              </w:rPr>
            </w:pPr>
            <w:r w:rsidRPr="004C6224">
              <w:rPr>
                <w:rFonts w:ascii="Century Gothic" w:hAnsi="Century Gothic" w:cstheme="minorHAnsi"/>
                <w:b/>
                <w:bCs/>
                <w:color w:val="000000"/>
                <w:sz w:val="22"/>
                <w:szCs w:val="22"/>
                <w:lang w:val="en-IN" w:eastAsia="en-IN" w:bidi="hi-IN"/>
              </w:rPr>
              <w:t>Sl No</w:t>
            </w:r>
          </w:p>
        </w:tc>
        <w:tc>
          <w:tcPr>
            <w:tcW w:w="5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CCC" w:rsidRPr="004C6224" w:rsidRDefault="004A4CCC" w:rsidP="00D86E8B">
            <w:pPr>
              <w:jc w:val="center"/>
              <w:rPr>
                <w:rFonts w:ascii="Century Gothic" w:hAnsi="Century Gothic" w:cstheme="minorHAnsi"/>
                <w:b/>
                <w:bCs/>
                <w:color w:val="000000"/>
                <w:sz w:val="22"/>
                <w:szCs w:val="22"/>
                <w:lang w:val="en-IN" w:eastAsia="en-IN" w:bidi="hi-IN"/>
              </w:rPr>
            </w:pPr>
            <w:r w:rsidRPr="004C6224">
              <w:rPr>
                <w:rFonts w:ascii="Century Gothic" w:hAnsi="Century Gothic" w:cstheme="minorHAnsi"/>
                <w:b/>
                <w:bCs/>
                <w:color w:val="000000"/>
                <w:sz w:val="22"/>
                <w:szCs w:val="22"/>
                <w:lang w:val="en-IN" w:eastAsia="en-IN" w:bidi="hi-IN"/>
              </w:rPr>
              <w:t>BANKS IN SIKKIM</w:t>
            </w:r>
          </w:p>
        </w:tc>
        <w:tc>
          <w:tcPr>
            <w:tcW w:w="2715" w:type="dxa"/>
            <w:tcBorders>
              <w:top w:val="single" w:sz="4" w:space="0" w:color="auto"/>
              <w:left w:val="nil"/>
              <w:bottom w:val="single" w:sz="4" w:space="0" w:color="auto"/>
              <w:right w:val="single" w:sz="4" w:space="0" w:color="auto"/>
            </w:tcBorders>
            <w:shd w:val="clear" w:color="auto" w:fill="auto"/>
            <w:noWrap/>
            <w:vAlign w:val="center"/>
            <w:hideMark/>
          </w:tcPr>
          <w:p w:rsidR="004A4CCC" w:rsidRPr="004C6224" w:rsidRDefault="004A4CCC" w:rsidP="00D86E8B">
            <w:pPr>
              <w:jc w:val="center"/>
              <w:rPr>
                <w:rFonts w:ascii="Century Gothic" w:hAnsi="Century Gothic" w:cstheme="minorHAnsi"/>
                <w:b/>
                <w:bCs/>
                <w:color w:val="000000"/>
                <w:sz w:val="22"/>
                <w:szCs w:val="22"/>
                <w:lang w:val="en-IN" w:eastAsia="en-IN" w:bidi="hi-IN"/>
              </w:rPr>
            </w:pPr>
            <w:r w:rsidRPr="004C6224">
              <w:rPr>
                <w:rFonts w:ascii="Century Gothic" w:hAnsi="Century Gothic" w:cstheme="minorHAnsi"/>
                <w:b/>
                <w:bCs/>
                <w:color w:val="000000"/>
                <w:sz w:val="22"/>
                <w:szCs w:val="22"/>
                <w:lang w:val="en-IN" w:eastAsia="en-IN" w:bidi="hi-IN"/>
              </w:rPr>
              <w:t>BRANCHES</w:t>
            </w:r>
          </w:p>
        </w:tc>
      </w:tr>
      <w:tr w:rsidR="004A4CCC" w:rsidRPr="00A81BCB" w:rsidTr="00D86E8B">
        <w:trPr>
          <w:trHeight w:val="606"/>
        </w:trPr>
        <w:tc>
          <w:tcPr>
            <w:tcW w:w="1123" w:type="dxa"/>
            <w:vMerge/>
            <w:tcBorders>
              <w:top w:val="single" w:sz="4" w:space="0" w:color="auto"/>
              <w:left w:val="single" w:sz="4" w:space="0" w:color="auto"/>
              <w:bottom w:val="single" w:sz="4" w:space="0" w:color="000000"/>
              <w:right w:val="single" w:sz="4" w:space="0" w:color="auto"/>
            </w:tcBorders>
            <w:vAlign w:val="center"/>
            <w:hideMark/>
          </w:tcPr>
          <w:p w:rsidR="004A4CCC" w:rsidRPr="004C6224" w:rsidRDefault="004A4CCC" w:rsidP="00D86E8B">
            <w:pPr>
              <w:jc w:val="center"/>
              <w:rPr>
                <w:rFonts w:ascii="Century Gothic" w:hAnsi="Century Gothic" w:cstheme="minorHAnsi"/>
                <w:b/>
                <w:bCs/>
                <w:color w:val="000000"/>
                <w:sz w:val="22"/>
                <w:szCs w:val="22"/>
                <w:lang w:val="en-IN" w:eastAsia="en-IN" w:bidi="hi-IN"/>
              </w:rPr>
            </w:pPr>
          </w:p>
        </w:tc>
        <w:tc>
          <w:tcPr>
            <w:tcW w:w="5220" w:type="dxa"/>
            <w:vMerge/>
            <w:tcBorders>
              <w:top w:val="single" w:sz="4" w:space="0" w:color="auto"/>
              <w:left w:val="single" w:sz="4" w:space="0" w:color="auto"/>
              <w:bottom w:val="single" w:sz="4" w:space="0" w:color="auto"/>
              <w:right w:val="single" w:sz="4" w:space="0" w:color="auto"/>
            </w:tcBorders>
            <w:vAlign w:val="center"/>
            <w:hideMark/>
          </w:tcPr>
          <w:p w:rsidR="004A4CCC" w:rsidRPr="004C6224" w:rsidRDefault="004A4CCC" w:rsidP="00D86E8B">
            <w:pPr>
              <w:jc w:val="center"/>
              <w:rPr>
                <w:rFonts w:ascii="Century Gothic" w:hAnsi="Century Gothic" w:cstheme="minorHAnsi"/>
                <w:b/>
                <w:bCs/>
                <w:color w:val="000000"/>
                <w:sz w:val="22"/>
                <w:szCs w:val="22"/>
                <w:lang w:val="en-IN" w:eastAsia="en-IN" w:bidi="hi-IN"/>
              </w:rPr>
            </w:pPr>
          </w:p>
        </w:tc>
        <w:tc>
          <w:tcPr>
            <w:tcW w:w="2715" w:type="dxa"/>
            <w:tcBorders>
              <w:top w:val="nil"/>
              <w:left w:val="nil"/>
              <w:bottom w:val="single" w:sz="4" w:space="0" w:color="auto"/>
              <w:right w:val="single" w:sz="4" w:space="0" w:color="auto"/>
            </w:tcBorders>
            <w:shd w:val="clear" w:color="auto" w:fill="auto"/>
            <w:noWrap/>
            <w:vAlign w:val="center"/>
            <w:hideMark/>
          </w:tcPr>
          <w:p w:rsidR="004A4CCC" w:rsidRPr="004C6224" w:rsidRDefault="004A4CCC" w:rsidP="00D86E8B">
            <w:pPr>
              <w:jc w:val="center"/>
              <w:rPr>
                <w:rFonts w:ascii="Century Gothic" w:hAnsi="Century Gothic" w:cstheme="minorHAnsi"/>
                <w:b/>
                <w:bCs/>
                <w:color w:val="000000"/>
                <w:sz w:val="22"/>
                <w:szCs w:val="22"/>
                <w:lang w:val="en-IN" w:eastAsia="en-IN" w:bidi="hi-IN"/>
              </w:rPr>
            </w:pPr>
            <w:r w:rsidRPr="004C6224">
              <w:rPr>
                <w:rFonts w:ascii="Century Gothic" w:hAnsi="Century Gothic" w:cstheme="minorHAnsi"/>
                <w:b/>
                <w:bCs/>
                <w:color w:val="000000"/>
                <w:sz w:val="22"/>
                <w:szCs w:val="22"/>
                <w:lang w:val="en-IN" w:eastAsia="en-IN" w:bidi="hi-IN"/>
              </w:rPr>
              <w:t>TOTAL</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1</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BANK OF BARODA</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5</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2</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BANK OF INDIA</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2</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3</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BANK OF MAHARASHTRA</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4</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CANARA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11</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5</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CENTRAL BANK OF INDIA</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16</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6</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INDIAN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2</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7</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INDIAN OVERSEAS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3</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8</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PUNJAB &amp; SIND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9</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PUNJAB NATIONAL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10</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10</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STATE BANK OF INDIA</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40</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11</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UCO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10</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12</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UNION BANK OF INDIA</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6</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13</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AXIS BANK LTD</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15</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14</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BANDHAN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8</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15</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HDFC BANK LTD</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13</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16</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ICICI BANK LTD</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7</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17</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IDBI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5</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18</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INDUSIND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6</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19</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KARNATAKA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20</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KOTAK MAHINDRA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21</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SOUTH INDIAN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w:t>
            </w:r>
          </w:p>
        </w:tc>
      </w:tr>
      <w:tr w:rsidR="00300A8A" w:rsidRPr="00A81BCB" w:rsidTr="00300A8A">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22</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YES BANK</w:t>
            </w:r>
          </w:p>
        </w:tc>
        <w:tc>
          <w:tcPr>
            <w:tcW w:w="2715" w:type="dxa"/>
            <w:tcBorders>
              <w:top w:val="nil"/>
              <w:left w:val="nil"/>
              <w:bottom w:val="single" w:sz="4" w:space="0" w:color="auto"/>
              <w:right w:val="single" w:sz="4" w:space="0" w:color="auto"/>
            </w:tcBorders>
            <w:shd w:val="clear" w:color="auto" w:fill="auto"/>
            <w:noWrap/>
            <w:vAlign w:val="bottom"/>
            <w:hideMark/>
          </w:tcPr>
          <w:p w:rsidR="00300A8A" w:rsidRPr="00EA180D" w:rsidRDefault="00300A8A">
            <w:pPr>
              <w:jc w:val="center"/>
              <w:rPr>
                <w:rFonts w:ascii="Calibri" w:hAnsi="Calibri" w:cs="Calibri"/>
                <w:sz w:val="22"/>
                <w:szCs w:val="22"/>
              </w:rPr>
            </w:pPr>
            <w:r w:rsidRPr="00EA180D">
              <w:rPr>
                <w:rFonts w:ascii="Calibri" w:hAnsi="Calibri" w:cs="Calibri"/>
                <w:sz w:val="22"/>
                <w:szCs w:val="22"/>
              </w:rPr>
              <w:t>1</w:t>
            </w:r>
          </w:p>
        </w:tc>
      </w:tr>
      <w:tr w:rsidR="00300A8A" w:rsidRPr="00A81BCB" w:rsidTr="00A81BCB">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23</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SISCO BANK</w:t>
            </w:r>
          </w:p>
        </w:tc>
        <w:tc>
          <w:tcPr>
            <w:tcW w:w="2715" w:type="dxa"/>
            <w:tcBorders>
              <w:top w:val="nil"/>
              <w:left w:val="nil"/>
              <w:bottom w:val="single" w:sz="4" w:space="0" w:color="auto"/>
              <w:right w:val="single" w:sz="4" w:space="0" w:color="auto"/>
            </w:tcBorders>
            <w:shd w:val="clear" w:color="auto" w:fill="auto"/>
            <w:noWrap/>
            <w:vAlign w:val="center"/>
            <w:hideMark/>
          </w:tcPr>
          <w:p w:rsidR="00300A8A" w:rsidRPr="00EA180D" w:rsidRDefault="00300A8A" w:rsidP="00A81BCB">
            <w:pPr>
              <w:jc w:val="center"/>
              <w:rPr>
                <w:rFonts w:ascii="Century Gothic" w:hAnsi="Century Gothic"/>
                <w:color w:val="000000"/>
                <w:sz w:val="22"/>
                <w:szCs w:val="22"/>
              </w:rPr>
            </w:pPr>
            <w:r w:rsidRPr="00EA180D">
              <w:rPr>
                <w:rFonts w:ascii="Century Gothic" w:hAnsi="Century Gothic"/>
                <w:color w:val="000000"/>
                <w:sz w:val="22"/>
                <w:szCs w:val="22"/>
              </w:rPr>
              <w:t>14</w:t>
            </w:r>
          </w:p>
        </w:tc>
      </w:tr>
      <w:tr w:rsidR="00300A8A" w:rsidRPr="00A81BCB" w:rsidTr="00A81BCB">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24</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JANA SMALL BANK</w:t>
            </w:r>
          </w:p>
        </w:tc>
        <w:tc>
          <w:tcPr>
            <w:tcW w:w="2715" w:type="dxa"/>
            <w:tcBorders>
              <w:top w:val="nil"/>
              <w:left w:val="nil"/>
              <w:bottom w:val="single" w:sz="4" w:space="0" w:color="auto"/>
              <w:right w:val="single" w:sz="4" w:space="0" w:color="auto"/>
            </w:tcBorders>
            <w:shd w:val="clear" w:color="auto" w:fill="auto"/>
            <w:noWrap/>
            <w:vAlign w:val="center"/>
            <w:hideMark/>
          </w:tcPr>
          <w:p w:rsidR="00300A8A" w:rsidRPr="00EA180D" w:rsidRDefault="00300A8A" w:rsidP="00A81BCB">
            <w:pPr>
              <w:jc w:val="center"/>
              <w:rPr>
                <w:rFonts w:ascii="Century Gothic" w:hAnsi="Century Gothic"/>
                <w:color w:val="000000"/>
                <w:sz w:val="22"/>
                <w:szCs w:val="22"/>
              </w:rPr>
            </w:pPr>
            <w:r w:rsidRPr="00EA180D">
              <w:rPr>
                <w:rFonts w:ascii="Century Gothic" w:hAnsi="Century Gothic"/>
                <w:color w:val="000000"/>
                <w:sz w:val="22"/>
                <w:szCs w:val="22"/>
              </w:rPr>
              <w:t>1</w:t>
            </w:r>
          </w:p>
        </w:tc>
      </w:tr>
      <w:tr w:rsidR="00300A8A" w:rsidRPr="00A81BCB" w:rsidTr="00A81BCB">
        <w:trPr>
          <w:trHeight w:val="41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25</w:t>
            </w:r>
          </w:p>
        </w:tc>
        <w:tc>
          <w:tcPr>
            <w:tcW w:w="5220" w:type="dxa"/>
            <w:tcBorders>
              <w:top w:val="nil"/>
              <w:left w:val="nil"/>
              <w:bottom w:val="single" w:sz="4" w:space="0" w:color="auto"/>
              <w:right w:val="single" w:sz="4" w:space="0" w:color="auto"/>
            </w:tcBorders>
            <w:shd w:val="clear" w:color="auto" w:fill="auto"/>
            <w:noWrap/>
            <w:vAlign w:val="center"/>
            <w:hideMark/>
          </w:tcPr>
          <w:p w:rsidR="00300A8A" w:rsidRPr="004C6224" w:rsidRDefault="00300A8A"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NORTH EAST SMALL FINANCE BANK</w:t>
            </w:r>
          </w:p>
        </w:tc>
        <w:tc>
          <w:tcPr>
            <w:tcW w:w="2715" w:type="dxa"/>
            <w:tcBorders>
              <w:top w:val="nil"/>
              <w:left w:val="nil"/>
              <w:bottom w:val="single" w:sz="4" w:space="0" w:color="auto"/>
              <w:right w:val="single" w:sz="4" w:space="0" w:color="auto"/>
            </w:tcBorders>
            <w:shd w:val="clear" w:color="auto" w:fill="auto"/>
            <w:noWrap/>
            <w:vAlign w:val="center"/>
            <w:hideMark/>
          </w:tcPr>
          <w:p w:rsidR="00300A8A" w:rsidRPr="00EA180D" w:rsidRDefault="00300A8A" w:rsidP="00A81BCB">
            <w:pPr>
              <w:jc w:val="center"/>
              <w:rPr>
                <w:rFonts w:ascii="Century Gothic" w:hAnsi="Century Gothic"/>
                <w:color w:val="000000"/>
                <w:sz w:val="22"/>
                <w:szCs w:val="22"/>
              </w:rPr>
            </w:pPr>
            <w:r w:rsidRPr="00EA180D">
              <w:rPr>
                <w:rFonts w:ascii="Century Gothic" w:hAnsi="Century Gothic"/>
                <w:color w:val="000000"/>
                <w:sz w:val="22"/>
                <w:szCs w:val="22"/>
              </w:rPr>
              <w:t>8</w:t>
            </w:r>
          </w:p>
        </w:tc>
      </w:tr>
      <w:tr w:rsidR="00300A8A" w:rsidRPr="00A81BCB" w:rsidTr="00A81BCB">
        <w:trPr>
          <w:trHeight w:val="443"/>
        </w:trPr>
        <w:tc>
          <w:tcPr>
            <w:tcW w:w="1123" w:type="dxa"/>
            <w:tcBorders>
              <w:top w:val="nil"/>
              <w:left w:val="single" w:sz="4" w:space="0" w:color="auto"/>
              <w:bottom w:val="single" w:sz="4" w:space="0" w:color="auto"/>
              <w:right w:val="single" w:sz="4" w:space="0" w:color="auto"/>
            </w:tcBorders>
            <w:shd w:val="clear" w:color="000000" w:fill="FFFFFF"/>
            <w:noWrap/>
            <w:vAlign w:val="bottom"/>
            <w:hideMark/>
          </w:tcPr>
          <w:p w:rsidR="00300A8A" w:rsidRPr="004C6224" w:rsidRDefault="00300A8A" w:rsidP="004A4CCC">
            <w:pPr>
              <w:jc w:val="center"/>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 </w:t>
            </w:r>
          </w:p>
        </w:tc>
        <w:tc>
          <w:tcPr>
            <w:tcW w:w="5220" w:type="dxa"/>
            <w:tcBorders>
              <w:top w:val="nil"/>
              <w:left w:val="nil"/>
              <w:bottom w:val="single" w:sz="4" w:space="0" w:color="auto"/>
              <w:right w:val="single" w:sz="4" w:space="0" w:color="auto"/>
            </w:tcBorders>
            <w:shd w:val="clear" w:color="000000" w:fill="FFFFFF"/>
            <w:noWrap/>
            <w:vAlign w:val="center"/>
            <w:hideMark/>
          </w:tcPr>
          <w:p w:rsidR="00300A8A" w:rsidRPr="004C6224" w:rsidRDefault="00300A8A" w:rsidP="004A4CCC">
            <w:pPr>
              <w:jc w:val="center"/>
              <w:rPr>
                <w:rFonts w:ascii="Century Gothic" w:hAnsi="Century Gothic" w:cstheme="minorHAnsi"/>
                <w:b/>
                <w:bCs/>
                <w:color w:val="000000"/>
                <w:sz w:val="20"/>
                <w:szCs w:val="20"/>
                <w:lang w:val="en-IN" w:eastAsia="en-IN" w:bidi="hi-IN"/>
              </w:rPr>
            </w:pPr>
            <w:r w:rsidRPr="004C6224">
              <w:rPr>
                <w:rFonts w:ascii="Century Gothic" w:hAnsi="Century Gothic" w:cstheme="minorHAnsi"/>
                <w:b/>
                <w:bCs/>
                <w:color w:val="000000"/>
                <w:sz w:val="20"/>
                <w:szCs w:val="20"/>
                <w:lang w:val="en-IN" w:eastAsia="en-IN" w:bidi="hi-IN"/>
              </w:rPr>
              <w:t>TOTAL</w:t>
            </w:r>
          </w:p>
        </w:tc>
        <w:tc>
          <w:tcPr>
            <w:tcW w:w="2715" w:type="dxa"/>
            <w:tcBorders>
              <w:top w:val="nil"/>
              <w:left w:val="nil"/>
              <w:bottom w:val="single" w:sz="4" w:space="0" w:color="auto"/>
              <w:right w:val="single" w:sz="4" w:space="0" w:color="auto"/>
            </w:tcBorders>
            <w:shd w:val="clear" w:color="000000" w:fill="FFFFFF"/>
            <w:noWrap/>
            <w:vAlign w:val="center"/>
            <w:hideMark/>
          </w:tcPr>
          <w:p w:rsidR="00300A8A" w:rsidRPr="00EA180D" w:rsidRDefault="00300A8A" w:rsidP="00300A8A">
            <w:pPr>
              <w:jc w:val="center"/>
              <w:rPr>
                <w:rFonts w:ascii="Century Gothic" w:hAnsi="Century Gothic" w:cs="Calibri"/>
                <w:b/>
                <w:bCs/>
                <w:sz w:val="22"/>
                <w:szCs w:val="22"/>
              </w:rPr>
            </w:pPr>
            <w:r w:rsidRPr="00EA180D">
              <w:rPr>
                <w:rFonts w:ascii="Century Gothic" w:hAnsi="Century Gothic" w:cs="Calibri"/>
                <w:b/>
                <w:bCs/>
                <w:sz w:val="22"/>
                <w:szCs w:val="22"/>
              </w:rPr>
              <w:t>188</w:t>
            </w:r>
          </w:p>
        </w:tc>
      </w:tr>
    </w:tbl>
    <w:p w:rsidR="004A4CCC" w:rsidRPr="00A81BCB" w:rsidRDefault="004A4CCC" w:rsidP="003871BF">
      <w:pPr>
        <w:spacing w:after="100"/>
        <w:jc w:val="center"/>
        <w:rPr>
          <w:rFonts w:ascii="Century Gothic" w:hAnsi="Century Gothic"/>
          <w:b/>
          <w:sz w:val="22"/>
          <w:szCs w:val="22"/>
        </w:rPr>
      </w:pPr>
    </w:p>
    <w:tbl>
      <w:tblPr>
        <w:tblW w:w="9140" w:type="dxa"/>
        <w:tblInd w:w="95" w:type="dxa"/>
        <w:tblLook w:val="04A0"/>
      </w:tblPr>
      <w:tblGrid>
        <w:gridCol w:w="5200"/>
        <w:gridCol w:w="1725"/>
        <w:gridCol w:w="2215"/>
      </w:tblGrid>
      <w:tr w:rsidR="004A4CCC" w:rsidRPr="00A81BCB" w:rsidTr="00031A5E">
        <w:trPr>
          <w:trHeight w:val="230"/>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CCC" w:rsidRPr="00A81BCB" w:rsidRDefault="004A4CCC" w:rsidP="004A4CCC">
            <w:pPr>
              <w:jc w:val="center"/>
              <w:rPr>
                <w:rFonts w:ascii="Century Gothic" w:hAnsi="Century Gothic" w:cstheme="minorHAnsi"/>
                <w:b/>
                <w:bCs/>
                <w:color w:val="000000"/>
                <w:sz w:val="22"/>
                <w:szCs w:val="22"/>
                <w:lang w:val="en-IN" w:eastAsia="en-IN" w:bidi="hi-IN"/>
              </w:rPr>
            </w:pPr>
            <w:r w:rsidRPr="00A81BCB">
              <w:rPr>
                <w:rFonts w:ascii="Century Gothic" w:hAnsi="Century Gothic" w:cstheme="minorHAnsi"/>
                <w:b/>
                <w:bCs/>
                <w:color w:val="000000"/>
                <w:sz w:val="22"/>
                <w:szCs w:val="22"/>
                <w:lang w:val="en-IN" w:eastAsia="en-IN" w:bidi="hi-IN"/>
              </w:rPr>
              <w:t>BANK TYPE</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4A4CCC" w:rsidRPr="00A81BCB" w:rsidRDefault="004A4CCC" w:rsidP="004A4CCC">
            <w:pPr>
              <w:jc w:val="center"/>
              <w:rPr>
                <w:rFonts w:ascii="Century Gothic" w:hAnsi="Century Gothic" w:cstheme="minorHAnsi"/>
                <w:b/>
                <w:bCs/>
                <w:color w:val="000000"/>
                <w:lang w:val="en-IN" w:eastAsia="en-IN" w:bidi="hi-IN"/>
              </w:rPr>
            </w:pPr>
            <w:r w:rsidRPr="00A81BCB">
              <w:rPr>
                <w:rFonts w:ascii="Century Gothic" w:hAnsi="Century Gothic" w:cstheme="minorHAnsi"/>
                <w:b/>
                <w:bCs/>
                <w:color w:val="000000"/>
                <w:lang w:val="en-IN" w:eastAsia="en-IN" w:bidi="hi-IN"/>
              </w:rPr>
              <w:t>Bank No</w:t>
            </w:r>
          </w:p>
        </w:tc>
        <w:tc>
          <w:tcPr>
            <w:tcW w:w="2215" w:type="dxa"/>
            <w:tcBorders>
              <w:top w:val="single" w:sz="4" w:space="0" w:color="auto"/>
              <w:left w:val="nil"/>
              <w:bottom w:val="single" w:sz="4" w:space="0" w:color="auto"/>
              <w:right w:val="single" w:sz="4" w:space="0" w:color="auto"/>
            </w:tcBorders>
            <w:shd w:val="clear" w:color="auto" w:fill="auto"/>
            <w:vAlign w:val="center"/>
            <w:hideMark/>
          </w:tcPr>
          <w:p w:rsidR="004A4CCC" w:rsidRPr="00A81BCB" w:rsidRDefault="004A4CCC" w:rsidP="004A4CCC">
            <w:pPr>
              <w:jc w:val="center"/>
              <w:rPr>
                <w:rFonts w:ascii="Century Gothic" w:hAnsi="Century Gothic" w:cstheme="minorHAnsi"/>
                <w:b/>
                <w:bCs/>
                <w:color w:val="000000"/>
                <w:sz w:val="22"/>
                <w:szCs w:val="22"/>
                <w:lang w:val="en-IN" w:eastAsia="en-IN" w:bidi="hi-IN"/>
              </w:rPr>
            </w:pPr>
            <w:r w:rsidRPr="00A81BCB">
              <w:rPr>
                <w:rFonts w:ascii="Century Gothic" w:hAnsi="Century Gothic" w:cstheme="minorHAnsi"/>
                <w:b/>
                <w:bCs/>
                <w:color w:val="000000"/>
                <w:sz w:val="22"/>
                <w:szCs w:val="22"/>
                <w:lang w:val="en-IN" w:eastAsia="en-IN" w:bidi="hi-IN"/>
              </w:rPr>
              <w:t>Branches No</w:t>
            </w:r>
          </w:p>
        </w:tc>
      </w:tr>
      <w:tr w:rsidR="004A4CCC" w:rsidRPr="00A81BCB" w:rsidTr="00031A5E">
        <w:trPr>
          <w:trHeight w:val="230"/>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4A4CCC" w:rsidRPr="004C6224" w:rsidRDefault="004A4CCC"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PUBLIC SECTOR BANKS</w:t>
            </w:r>
          </w:p>
        </w:tc>
        <w:tc>
          <w:tcPr>
            <w:tcW w:w="1725" w:type="dxa"/>
            <w:tcBorders>
              <w:top w:val="nil"/>
              <w:left w:val="nil"/>
              <w:bottom w:val="single" w:sz="4" w:space="0" w:color="auto"/>
              <w:right w:val="single" w:sz="4" w:space="0" w:color="auto"/>
            </w:tcBorders>
            <w:shd w:val="clear" w:color="auto" w:fill="auto"/>
            <w:noWrap/>
            <w:vAlign w:val="center"/>
            <w:hideMark/>
          </w:tcPr>
          <w:p w:rsidR="004A4CCC" w:rsidRPr="00EA180D" w:rsidRDefault="004A4CCC" w:rsidP="004A4CCC">
            <w:pPr>
              <w:jc w:val="center"/>
              <w:rPr>
                <w:rFonts w:ascii="Century Gothic" w:hAnsi="Century Gothic" w:cstheme="minorHAnsi"/>
                <w:color w:val="000000"/>
                <w:sz w:val="22"/>
                <w:szCs w:val="22"/>
                <w:lang w:val="en-IN" w:eastAsia="en-IN" w:bidi="hi-IN"/>
              </w:rPr>
            </w:pPr>
            <w:r w:rsidRPr="00EA180D">
              <w:rPr>
                <w:rFonts w:ascii="Century Gothic" w:hAnsi="Century Gothic" w:cstheme="minorHAnsi"/>
                <w:color w:val="000000"/>
                <w:sz w:val="22"/>
                <w:szCs w:val="22"/>
                <w:lang w:val="en-IN" w:eastAsia="en-IN" w:bidi="hi-IN"/>
              </w:rPr>
              <w:t>12</w:t>
            </w:r>
          </w:p>
        </w:tc>
        <w:tc>
          <w:tcPr>
            <w:tcW w:w="2215" w:type="dxa"/>
            <w:tcBorders>
              <w:top w:val="nil"/>
              <w:left w:val="nil"/>
              <w:bottom w:val="single" w:sz="4" w:space="0" w:color="auto"/>
              <w:right w:val="single" w:sz="4" w:space="0" w:color="auto"/>
            </w:tcBorders>
            <w:shd w:val="clear" w:color="auto" w:fill="auto"/>
            <w:noWrap/>
            <w:vAlign w:val="center"/>
            <w:hideMark/>
          </w:tcPr>
          <w:p w:rsidR="004A4CCC" w:rsidRPr="00EA180D" w:rsidRDefault="004A4CCC" w:rsidP="00A81BCB">
            <w:pPr>
              <w:jc w:val="center"/>
              <w:rPr>
                <w:rFonts w:ascii="Century Gothic" w:hAnsi="Century Gothic" w:cstheme="minorHAnsi"/>
                <w:color w:val="000000"/>
                <w:sz w:val="22"/>
                <w:szCs w:val="22"/>
                <w:lang w:val="en-IN" w:eastAsia="en-IN" w:bidi="hi-IN"/>
              </w:rPr>
            </w:pPr>
            <w:r w:rsidRPr="00EA180D">
              <w:rPr>
                <w:rFonts w:ascii="Century Gothic" w:hAnsi="Century Gothic" w:cstheme="minorHAnsi"/>
                <w:color w:val="000000"/>
                <w:sz w:val="22"/>
                <w:szCs w:val="22"/>
                <w:lang w:val="en-IN" w:eastAsia="en-IN" w:bidi="hi-IN"/>
              </w:rPr>
              <w:t>10</w:t>
            </w:r>
            <w:r w:rsidR="00A81BCB" w:rsidRPr="00EA180D">
              <w:rPr>
                <w:rFonts w:ascii="Century Gothic" w:hAnsi="Century Gothic" w:cstheme="minorHAnsi"/>
                <w:color w:val="000000"/>
                <w:sz w:val="22"/>
                <w:szCs w:val="22"/>
                <w:lang w:val="en-IN" w:eastAsia="en-IN" w:bidi="hi-IN"/>
              </w:rPr>
              <w:t>7</w:t>
            </w:r>
          </w:p>
        </w:tc>
      </w:tr>
      <w:tr w:rsidR="004A4CCC" w:rsidRPr="00A81BCB" w:rsidTr="00031A5E">
        <w:trPr>
          <w:trHeight w:val="230"/>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4A4CCC" w:rsidRPr="004C6224" w:rsidRDefault="004A4CCC" w:rsidP="004A4CCC">
            <w:pPr>
              <w:jc w:val="left"/>
              <w:rPr>
                <w:rFonts w:ascii="Century Gothic" w:hAnsi="Century Gothic" w:cstheme="minorHAnsi"/>
                <w:color w:val="000000"/>
                <w:sz w:val="20"/>
                <w:szCs w:val="20"/>
                <w:lang w:val="en-IN" w:eastAsia="en-IN" w:bidi="hi-IN"/>
              </w:rPr>
            </w:pPr>
            <w:r w:rsidRPr="004C6224">
              <w:rPr>
                <w:rFonts w:ascii="Century Gothic" w:hAnsi="Century Gothic" w:cstheme="minorHAnsi"/>
                <w:color w:val="000000"/>
                <w:sz w:val="20"/>
                <w:szCs w:val="20"/>
                <w:lang w:val="en-IN" w:eastAsia="en-IN" w:bidi="hi-IN"/>
              </w:rPr>
              <w:t>PRIVATE SECTOR BANKS</w:t>
            </w:r>
          </w:p>
        </w:tc>
        <w:tc>
          <w:tcPr>
            <w:tcW w:w="1725" w:type="dxa"/>
            <w:tcBorders>
              <w:top w:val="nil"/>
              <w:left w:val="nil"/>
              <w:bottom w:val="single" w:sz="4" w:space="0" w:color="auto"/>
              <w:right w:val="single" w:sz="4" w:space="0" w:color="auto"/>
            </w:tcBorders>
            <w:shd w:val="clear" w:color="auto" w:fill="auto"/>
            <w:noWrap/>
            <w:vAlign w:val="center"/>
            <w:hideMark/>
          </w:tcPr>
          <w:p w:rsidR="004A4CCC" w:rsidRPr="00EA180D" w:rsidRDefault="004A4CCC" w:rsidP="004A4CCC">
            <w:pPr>
              <w:jc w:val="center"/>
              <w:rPr>
                <w:rFonts w:ascii="Century Gothic" w:hAnsi="Century Gothic" w:cstheme="minorHAnsi"/>
                <w:color w:val="000000"/>
                <w:sz w:val="22"/>
                <w:szCs w:val="22"/>
                <w:lang w:val="en-IN" w:eastAsia="en-IN" w:bidi="hi-IN"/>
              </w:rPr>
            </w:pPr>
            <w:r w:rsidRPr="00EA180D">
              <w:rPr>
                <w:rFonts w:ascii="Century Gothic" w:hAnsi="Century Gothic" w:cstheme="minorHAnsi"/>
                <w:color w:val="000000"/>
                <w:sz w:val="22"/>
                <w:szCs w:val="22"/>
                <w:lang w:val="en-IN" w:eastAsia="en-IN" w:bidi="hi-IN"/>
              </w:rPr>
              <w:t>10</w:t>
            </w:r>
          </w:p>
        </w:tc>
        <w:tc>
          <w:tcPr>
            <w:tcW w:w="2215" w:type="dxa"/>
            <w:tcBorders>
              <w:top w:val="nil"/>
              <w:left w:val="nil"/>
              <w:bottom w:val="single" w:sz="4" w:space="0" w:color="auto"/>
              <w:right w:val="single" w:sz="4" w:space="0" w:color="auto"/>
            </w:tcBorders>
            <w:shd w:val="clear" w:color="auto" w:fill="auto"/>
            <w:noWrap/>
            <w:vAlign w:val="center"/>
            <w:hideMark/>
          </w:tcPr>
          <w:p w:rsidR="004A4CCC" w:rsidRPr="00EA180D" w:rsidRDefault="004D771F" w:rsidP="00300A8A">
            <w:pPr>
              <w:jc w:val="center"/>
              <w:rPr>
                <w:rFonts w:ascii="Century Gothic" w:hAnsi="Century Gothic" w:cstheme="minorHAnsi"/>
                <w:color w:val="000000"/>
                <w:sz w:val="22"/>
                <w:szCs w:val="22"/>
                <w:lang w:val="en-IN" w:eastAsia="en-IN" w:bidi="hi-IN"/>
              </w:rPr>
            </w:pPr>
            <w:r w:rsidRPr="00EA180D">
              <w:rPr>
                <w:rFonts w:ascii="Century Gothic" w:hAnsi="Century Gothic" w:cstheme="minorHAnsi"/>
                <w:color w:val="000000"/>
                <w:sz w:val="22"/>
                <w:szCs w:val="22"/>
                <w:lang w:val="en-IN" w:eastAsia="en-IN" w:bidi="hi-IN"/>
              </w:rPr>
              <w:t>5</w:t>
            </w:r>
            <w:r w:rsidR="00300A8A" w:rsidRPr="00EA180D">
              <w:rPr>
                <w:rFonts w:ascii="Century Gothic" w:hAnsi="Century Gothic" w:cstheme="minorHAnsi"/>
                <w:color w:val="000000"/>
                <w:sz w:val="22"/>
                <w:szCs w:val="22"/>
                <w:lang w:val="en-IN" w:eastAsia="en-IN" w:bidi="hi-IN"/>
              </w:rPr>
              <w:t>8</w:t>
            </w:r>
          </w:p>
        </w:tc>
      </w:tr>
      <w:tr w:rsidR="004A4CCC" w:rsidRPr="00A81BCB" w:rsidTr="00031A5E">
        <w:trPr>
          <w:trHeight w:val="317"/>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4A4CCC" w:rsidRPr="00EA180D" w:rsidRDefault="004A4CCC" w:rsidP="004A4CCC">
            <w:pPr>
              <w:jc w:val="left"/>
              <w:rPr>
                <w:rFonts w:ascii="Century Gothic" w:hAnsi="Century Gothic" w:cstheme="minorHAnsi"/>
                <w:color w:val="000000"/>
                <w:sz w:val="20"/>
                <w:szCs w:val="20"/>
                <w:lang w:val="en-IN" w:eastAsia="en-IN" w:bidi="hi-IN"/>
              </w:rPr>
            </w:pPr>
            <w:r w:rsidRPr="00EA180D">
              <w:rPr>
                <w:rFonts w:ascii="Century Gothic" w:hAnsi="Century Gothic" w:cstheme="minorHAnsi"/>
                <w:color w:val="000000"/>
                <w:sz w:val="20"/>
                <w:szCs w:val="20"/>
                <w:lang w:val="en-IN" w:eastAsia="en-IN" w:bidi="hi-IN"/>
              </w:rPr>
              <w:t>STATE COOPERATIVE BANK (SISCO)</w:t>
            </w:r>
          </w:p>
        </w:tc>
        <w:tc>
          <w:tcPr>
            <w:tcW w:w="1725" w:type="dxa"/>
            <w:tcBorders>
              <w:top w:val="nil"/>
              <w:left w:val="nil"/>
              <w:bottom w:val="single" w:sz="4" w:space="0" w:color="auto"/>
              <w:right w:val="single" w:sz="4" w:space="0" w:color="auto"/>
            </w:tcBorders>
            <w:shd w:val="clear" w:color="auto" w:fill="auto"/>
            <w:noWrap/>
            <w:vAlign w:val="center"/>
            <w:hideMark/>
          </w:tcPr>
          <w:p w:rsidR="004A4CCC" w:rsidRPr="00EA180D" w:rsidRDefault="004A4CCC" w:rsidP="004A4CCC">
            <w:pPr>
              <w:jc w:val="center"/>
              <w:rPr>
                <w:rFonts w:ascii="Century Gothic" w:hAnsi="Century Gothic" w:cstheme="minorHAnsi"/>
                <w:color w:val="000000"/>
                <w:sz w:val="22"/>
                <w:szCs w:val="22"/>
                <w:lang w:val="en-IN" w:eastAsia="en-IN" w:bidi="hi-IN"/>
              </w:rPr>
            </w:pPr>
            <w:r w:rsidRPr="00EA180D">
              <w:rPr>
                <w:rFonts w:ascii="Century Gothic" w:hAnsi="Century Gothic" w:cstheme="minorHAnsi"/>
                <w:color w:val="000000"/>
                <w:sz w:val="22"/>
                <w:szCs w:val="22"/>
                <w:lang w:val="en-IN" w:eastAsia="en-IN" w:bidi="hi-IN"/>
              </w:rPr>
              <w:t>1</w:t>
            </w:r>
          </w:p>
        </w:tc>
        <w:tc>
          <w:tcPr>
            <w:tcW w:w="2215" w:type="dxa"/>
            <w:tcBorders>
              <w:top w:val="nil"/>
              <w:left w:val="nil"/>
              <w:bottom w:val="single" w:sz="4" w:space="0" w:color="auto"/>
              <w:right w:val="single" w:sz="4" w:space="0" w:color="auto"/>
            </w:tcBorders>
            <w:shd w:val="clear" w:color="auto" w:fill="auto"/>
            <w:noWrap/>
            <w:vAlign w:val="center"/>
            <w:hideMark/>
          </w:tcPr>
          <w:p w:rsidR="004A4CCC" w:rsidRPr="00EA180D" w:rsidRDefault="004A4CCC" w:rsidP="004A4CCC">
            <w:pPr>
              <w:jc w:val="center"/>
              <w:rPr>
                <w:rFonts w:ascii="Century Gothic" w:hAnsi="Century Gothic" w:cstheme="minorHAnsi"/>
                <w:color w:val="000000"/>
                <w:sz w:val="22"/>
                <w:szCs w:val="22"/>
                <w:lang w:val="en-IN" w:eastAsia="en-IN" w:bidi="hi-IN"/>
              </w:rPr>
            </w:pPr>
            <w:r w:rsidRPr="00EA180D">
              <w:rPr>
                <w:rFonts w:ascii="Century Gothic" w:hAnsi="Century Gothic" w:cstheme="minorHAnsi"/>
                <w:color w:val="000000"/>
                <w:sz w:val="22"/>
                <w:szCs w:val="22"/>
                <w:lang w:val="en-IN" w:eastAsia="en-IN" w:bidi="hi-IN"/>
              </w:rPr>
              <w:t>14</w:t>
            </w:r>
          </w:p>
        </w:tc>
      </w:tr>
      <w:tr w:rsidR="00300A8A" w:rsidRPr="00A81BCB" w:rsidTr="00031A5E">
        <w:trPr>
          <w:trHeight w:val="317"/>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300A8A" w:rsidRPr="00EA180D" w:rsidRDefault="00300A8A" w:rsidP="004A4CCC">
            <w:pPr>
              <w:jc w:val="left"/>
              <w:rPr>
                <w:rFonts w:ascii="Century Gothic" w:hAnsi="Century Gothic" w:cstheme="minorHAnsi"/>
                <w:color w:val="000000"/>
                <w:sz w:val="20"/>
                <w:szCs w:val="20"/>
                <w:lang w:val="en-IN" w:eastAsia="en-IN" w:bidi="hi-IN"/>
              </w:rPr>
            </w:pPr>
            <w:r w:rsidRPr="00EA180D">
              <w:rPr>
                <w:rFonts w:ascii="Century Gothic" w:hAnsi="Century Gothic" w:cstheme="minorHAnsi"/>
                <w:color w:val="000000"/>
                <w:sz w:val="20"/>
                <w:szCs w:val="20"/>
                <w:lang w:val="en-IN" w:eastAsia="en-IN" w:bidi="hi-IN"/>
              </w:rPr>
              <w:t>SMALL FINANCE BANK</w:t>
            </w:r>
          </w:p>
        </w:tc>
        <w:tc>
          <w:tcPr>
            <w:tcW w:w="1725" w:type="dxa"/>
            <w:tcBorders>
              <w:top w:val="nil"/>
              <w:left w:val="nil"/>
              <w:bottom w:val="single" w:sz="4" w:space="0" w:color="auto"/>
              <w:right w:val="single" w:sz="4" w:space="0" w:color="auto"/>
            </w:tcBorders>
            <w:shd w:val="clear" w:color="auto" w:fill="auto"/>
            <w:noWrap/>
            <w:vAlign w:val="center"/>
            <w:hideMark/>
          </w:tcPr>
          <w:p w:rsidR="00300A8A" w:rsidRPr="00EA180D" w:rsidRDefault="00300A8A" w:rsidP="004A4CCC">
            <w:pPr>
              <w:jc w:val="center"/>
              <w:rPr>
                <w:rFonts w:ascii="Century Gothic" w:hAnsi="Century Gothic" w:cstheme="minorHAnsi"/>
                <w:color w:val="000000"/>
                <w:sz w:val="22"/>
                <w:szCs w:val="22"/>
                <w:lang w:val="en-IN" w:eastAsia="en-IN" w:bidi="hi-IN"/>
              </w:rPr>
            </w:pPr>
            <w:r w:rsidRPr="00EA180D">
              <w:rPr>
                <w:rFonts w:ascii="Century Gothic" w:hAnsi="Century Gothic" w:cstheme="minorHAnsi"/>
                <w:color w:val="000000"/>
                <w:sz w:val="22"/>
                <w:szCs w:val="22"/>
                <w:lang w:val="en-IN" w:eastAsia="en-IN" w:bidi="hi-IN"/>
              </w:rPr>
              <w:t>2</w:t>
            </w:r>
          </w:p>
        </w:tc>
        <w:tc>
          <w:tcPr>
            <w:tcW w:w="2215" w:type="dxa"/>
            <w:tcBorders>
              <w:top w:val="nil"/>
              <w:left w:val="nil"/>
              <w:bottom w:val="single" w:sz="4" w:space="0" w:color="auto"/>
              <w:right w:val="single" w:sz="4" w:space="0" w:color="auto"/>
            </w:tcBorders>
            <w:shd w:val="clear" w:color="auto" w:fill="auto"/>
            <w:noWrap/>
            <w:vAlign w:val="center"/>
            <w:hideMark/>
          </w:tcPr>
          <w:p w:rsidR="00300A8A" w:rsidRPr="00EA180D" w:rsidRDefault="00300A8A" w:rsidP="004A4CCC">
            <w:pPr>
              <w:jc w:val="center"/>
              <w:rPr>
                <w:rFonts w:ascii="Century Gothic" w:hAnsi="Century Gothic" w:cstheme="minorHAnsi"/>
                <w:color w:val="000000"/>
                <w:sz w:val="22"/>
                <w:szCs w:val="22"/>
                <w:lang w:val="en-IN" w:eastAsia="en-IN" w:bidi="hi-IN"/>
              </w:rPr>
            </w:pPr>
            <w:r w:rsidRPr="00EA180D">
              <w:rPr>
                <w:rFonts w:ascii="Century Gothic" w:hAnsi="Century Gothic" w:cstheme="minorHAnsi"/>
                <w:color w:val="000000"/>
                <w:sz w:val="22"/>
                <w:szCs w:val="22"/>
                <w:lang w:val="en-IN" w:eastAsia="en-IN" w:bidi="hi-IN"/>
              </w:rPr>
              <w:t>9</w:t>
            </w:r>
          </w:p>
        </w:tc>
      </w:tr>
      <w:tr w:rsidR="004A4CCC" w:rsidRPr="00A81BCB" w:rsidTr="00031A5E">
        <w:trPr>
          <w:trHeight w:val="230"/>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4A4CCC" w:rsidRPr="004C6224" w:rsidRDefault="004A4CCC" w:rsidP="004A4CCC">
            <w:pPr>
              <w:jc w:val="center"/>
              <w:rPr>
                <w:rFonts w:ascii="Century Gothic" w:hAnsi="Century Gothic" w:cstheme="minorHAnsi"/>
                <w:b/>
                <w:bCs/>
                <w:color w:val="000000"/>
                <w:sz w:val="20"/>
                <w:szCs w:val="20"/>
                <w:lang w:val="en-IN" w:eastAsia="en-IN" w:bidi="hi-IN"/>
              </w:rPr>
            </w:pPr>
            <w:r w:rsidRPr="004C6224">
              <w:rPr>
                <w:rFonts w:ascii="Century Gothic" w:hAnsi="Century Gothic" w:cstheme="minorHAnsi"/>
                <w:b/>
                <w:bCs/>
                <w:color w:val="000000"/>
                <w:sz w:val="20"/>
                <w:szCs w:val="20"/>
                <w:lang w:val="en-IN" w:eastAsia="en-IN" w:bidi="hi-IN"/>
              </w:rPr>
              <w:t>TOTAL</w:t>
            </w:r>
          </w:p>
        </w:tc>
        <w:tc>
          <w:tcPr>
            <w:tcW w:w="1725" w:type="dxa"/>
            <w:tcBorders>
              <w:top w:val="nil"/>
              <w:left w:val="nil"/>
              <w:bottom w:val="single" w:sz="4" w:space="0" w:color="auto"/>
              <w:right w:val="single" w:sz="4" w:space="0" w:color="auto"/>
            </w:tcBorders>
            <w:shd w:val="clear" w:color="auto" w:fill="auto"/>
            <w:noWrap/>
            <w:vAlign w:val="center"/>
            <w:hideMark/>
          </w:tcPr>
          <w:p w:rsidR="004A4CCC" w:rsidRPr="00EA180D" w:rsidRDefault="004A4CCC" w:rsidP="004A4CCC">
            <w:pPr>
              <w:jc w:val="center"/>
              <w:rPr>
                <w:rFonts w:ascii="Century Gothic" w:hAnsi="Century Gothic" w:cstheme="minorHAnsi"/>
                <w:b/>
                <w:bCs/>
                <w:color w:val="000000"/>
                <w:sz w:val="22"/>
                <w:szCs w:val="22"/>
                <w:lang w:val="en-IN" w:eastAsia="en-IN" w:bidi="hi-IN"/>
              </w:rPr>
            </w:pPr>
            <w:r w:rsidRPr="00EA180D">
              <w:rPr>
                <w:rFonts w:ascii="Century Gothic" w:hAnsi="Century Gothic" w:cstheme="minorHAnsi"/>
                <w:b/>
                <w:bCs/>
                <w:color w:val="000000"/>
                <w:sz w:val="22"/>
                <w:szCs w:val="22"/>
                <w:lang w:val="en-IN" w:eastAsia="en-IN" w:bidi="hi-IN"/>
              </w:rPr>
              <w:t>2</w:t>
            </w:r>
            <w:r w:rsidR="00300A8A" w:rsidRPr="00EA180D">
              <w:rPr>
                <w:rFonts w:ascii="Century Gothic" w:hAnsi="Century Gothic" w:cstheme="minorHAnsi"/>
                <w:b/>
                <w:bCs/>
                <w:color w:val="000000"/>
                <w:sz w:val="22"/>
                <w:szCs w:val="22"/>
                <w:lang w:val="en-IN" w:eastAsia="en-IN" w:bidi="hi-IN"/>
              </w:rPr>
              <w:t>5</w:t>
            </w:r>
          </w:p>
        </w:tc>
        <w:tc>
          <w:tcPr>
            <w:tcW w:w="2215" w:type="dxa"/>
            <w:tcBorders>
              <w:top w:val="nil"/>
              <w:left w:val="nil"/>
              <w:bottom w:val="single" w:sz="4" w:space="0" w:color="auto"/>
              <w:right w:val="single" w:sz="4" w:space="0" w:color="auto"/>
            </w:tcBorders>
            <w:shd w:val="clear" w:color="auto" w:fill="auto"/>
            <w:noWrap/>
            <w:vAlign w:val="center"/>
            <w:hideMark/>
          </w:tcPr>
          <w:p w:rsidR="004A4CCC" w:rsidRPr="00EA180D" w:rsidRDefault="00A81BCB" w:rsidP="00300A8A">
            <w:pPr>
              <w:jc w:val="center"/>
              <w:rPr>
                <w:rFonts w:ascii="Century Gothic" w:hAnsi="Century Gothic" w:cstheme="minorHAnsi"/>
                <w:b/>
                <w:bCs/>
                <w:color w:val="000000"/>
                <w:sz w:val="22"/>
                <w:szCs w:val="22"/>
                <w:lang w:val="en-IN" w:eastAsia="en-IN" w:bidi="hi-IN"/>
              </w:rPr>
            </w:pPr>
            <w:r w:rsidRPr="00EA180D">
              <w:rPr>
                <w:rFonts w:ascii="Century Gothic" w:hAnsi="Century Gothic" w:cstheme="minorHAnsi"/>
                <w:b/>
                <w:bCs/>
                <w:color w:val="000000"/>
                <w:sz w:val="22"/>
                <w:szCs w:val="22"/>
                <w:lang w:val="en-IN" w:eastAsia="en-IN" w:bidi="hi-IN"/>
              </w:rPr>
              <w:t>1</w:t>
            </w:r>
            <w:r w:rsidR="00300A8A" w:rsidRPr="00EA180D">
              <w:rPr>
                <w:rFonts w:ascii="Century Gothic" w:hAnsi="Century Gothic" w:cstheme="minorHAnsi"/>
                <w:b/>
                <w:bCs/>
                <w:color w:val="000000"/>
                <w:sz w:val="22"/>
                <w:szCs w:val="22"/>
                <w:lang w:val="en-IN" w:eastAsia="en-IN" w:bidi="hi-IN"/>
              </w:rPr>
              <w:t>88</w:t>
            </w:r>
          </w:p>
        </w:tc>
      </w:tr>
    </w:tbl>
    <w:p w:rsidR="00D45567" w:rsidRPr="005013A3" w:rsidRDefault="00250F01" w:rsidP="00434BAA">
      <w:pPr>
        <w:spacing w:after="100"/>
        <w:jc w:val="center"/>
        <w:rPr>
          <w:rFonts w:ascii="Century Gothic" w:hAnsi="Century Gothic"/>
          <w:b/>
          <w:sz w:val="22"/>
          <w:szCs w:val="22"/>
          <w:u w:val="single"/>
        </w:rPr>
      </w:pPr>
      <w:r w:rsidRPr="007C08F1">
        <w:rPr>
          <w:b/>
          <w:sz w:val="22"/>
          <w:szCs w:val="22"/>
        </w:rPr>
        <w:br w:type="page"/>
      </w:r>
      <w:r w:rsidR="00D45567" w:rsidRPr="005013A3">
        <w:rPr>
          <w:rFonts w:ascii="Century Gothic" w:hAnsi="Century Gothic"/>
          <w:b/>
          <w:sz w:val="22"/>
          <w:szCs w:val="22"/>
          <w:u w:val="single"/>
        </w:rPr>
        <w:lastRenderedPageBreak/>
        <w:t>DISTRICT-WISE BANK BRANCH</w:t>
      </w:r>
      <w:r w:rsidR="002912C6" w:rsidRPr="005013A3">
        <w:rPr>
          <w:rFonts w:ascii="Century Gothic" w:hAnsi="Century Gothic"/>
          <w:b/>
          <w:sz w:val="22"/>
          <w:szCs w:val="22"/>
          <w:u w:val="single"/>
        </w:rPr>
        <w:t xml:space="preserve"> as on </w:t>
      </w:r>
      <w:r w:rsidR="009D4561">
        <w:rPr>
          <w:rFonts w:ascii="Century Gothic" w:hAnsi="Century Gothic"/>
          <w:b/>
          <w:sz w:val="22"/>
          <w:szCs w:val="22"/>
          <w:u w:val="single"/>
        </w:rPr>
        <w:t>30.06.2023</w:t>
      </w:r>
    </w:p>
    <w:p w:rsidR="005620C7" w:rsidRPr="005013A3" w:rsidRDefault="005620C7" w:rsidP="00434BAA">
      <w:pPr>
        <w:spacing w:after="100"/>
        <w:jc w:val="center"/>
        <w:rPr>
          <w:rFonts w:ascii="Century Gothic" w:hAnsi="Century Gothic"/>
          <w:b/>
          <w:sz w:val="22"/>
          <w:szCs w:val="22"/>
        </w:rPr>
      </w:pPr>
    </w:p>
    <w:tbl>
      <w:tblPr>
        <w:tblW w:w="9294" w:type="dxa"/>
        <w:tblInd w:w="95" w:type="dxa"/>
        <w:tblLook w:val="04A0"/>
      </w:tblPr>
      <w:tblGrid>
        <w:gridCol w:w="492"/>
        <w:gridCol w:w="1925"/>
        <w:gridCol w:w="1109"/>
        <w:gridCol w:w="1026"/>
        <w:gridCol w:w="1060"/>
        <w:gridCol w:w="876"/>
        <w:gridCol w:w="1159"/>
        <w:gridCol w:w="903"/>
        <w:gridCol w:w="744"/>
      </w:tblGrid>
      <w:tr w:rsidR="004A4CCC" w:rsidRPr="005013A3" w:rsidTr="00300A8A">
        <w:trPr>
          <w:trHeight w:val="385"/>
        </w:trPr>
        <w:tc>
          <w:tcPr>
            <w:tcW w:w="4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A4CCC" w:rsidRPr="005013A3" w:rsidRDefault="004A4CCC" w:rsidP="004A4CCC">
            <w:pPr>
              <w:jc w:val="center"/>
              <w:rPr>
                <w:rFonts w:ascii="Century Gothic" w:hAnsi="Century Gothic" w:cs="Calibri"/>
                <w:b/>
                <w:bCs/>
                <w:color w:val="000000"/>
                <w:sz w:val="16"/>
                <w:szCs w:val="16"/>
                <w:lang w:val="en-IN" w:eastAsia="en-IN" w:bidi="hi-IN"/>
              </w:rPr>
            </w:pPr>
            <w:r w:rsidRPr="005013A3">
              <w:rPr>
                <w:rFonts w:ascii="Century Gothic" w:hAnsi="Century Gothic" w:cs="Calibri"/>
                <w:b/>
                <w:bCs/>
                <w:color w:val="000000"/>
                <w:sz w:val="20"/>
                <w:szCs w:val="20"/>
                <w:lang w:val="en-IN" w:eastAsia="en-IN" w:bidi="hi-IN"/>
              </w:rPr>
              <w:t>Sl No</w:t>
            </w:r>
          </w:p>
        </w:tc>
        <w:tc>
          <w:tcPr>
            <w:tcW w:w="19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CCC" w:rsidRPr="005013A3" w:rsidRDefault="004A4CCC" w:rsidP="004A4CCC">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22"/>
                <w:szCs w:val="22"/>
                <w:lang w:val="en-IN" w:eastAsia="en-IN" w:bidi="hi-IN"/>
              </w:rPr>
              <w:t>BANKS IN SIKKIM</w:t>
            </w:r>
          </w:p>
        </w:tc>
        <w:tc>
          <w:tcPr>
            <w:tcW w:w="6877" w:type="dxa"/>
            <w:gridSpan w:val="7"/>
            <w:tcBorders>
              <w:top w:val="single" w:sz="4" w:space="0" w:color="auto"/>
              <w:left w:val="nil"/>
              <w:bottom w:val="single" w:sz="4" w:space="0" w:color="auto"/>
              <w:right w:val="single" w:sz="4" w:space="0" w:color="auto"/>
            </w:tcBorders>
            <w:shd w:val="clear" w:color="auto" w:fill="auto"/>
            <w:noWrap/>
            <w:vAlign w:val="center"/>
            <w:hideMark/>
          </w:tcPr>
          <w:p w:rsidR="004A4CCC" w:rsidRPr="005013A3" w:rsidRDefault="004A4CCC" w:rsidP="004A4CCC">
            <w:pPr>
              <w:jc w:val="center"/>
              <w:rPr>
                <w:rFonts w:ascii="Century Gothic" w:hAnsi="Century Gothic"/>
                <w:b/>
                <w:bCs/>
                <w:color w:val="000000"/>
                <w:sz w:val="20"/>
                <w:szCs w:val="20"/>
                <w:lang w:val="en-IN" w:eastAsia="en-IN" w:bidi="hi-IN"/>
              </w:rPr>
            </w:pPr>
            <w:r w:rsidRPr="005013A3">
              <w:rPr>
                <w:rFonts w:ascii="Century Gothic" w:hAnsi="Century Gothic"/>
                <w:b/>
                <w:bCs/>
                <w:color w:val="000000"/>
                <w:sz w:val="20"/>
                <w:szCs w:val="20"/>
                <w:lang w:val="en-IN" w:eastAsia="en-IN" w:bidi="hi-IN"/>
              </w:rPr>
              <w:t>NO. OF BRANCHES DISTRICT-WISE</w:t>
            </w:r>
          </w:p>
        </w:tc>
      </w:tr>
      <w:tr w:rsidR="00CC658D" w:rsidRPr="005013A3" w:rsidTr="00300A8A">
        <w:trPr>
          <w:trHeight w:val="711"/>
        </w:trPr>
        <w:tc>
          <w:tcPr>
            <w:tcW w:w="492" w:type="dxa"/>
            <w:vMerge/>
            <w:tcBorders>
              <w:top w:val="single" w:sz="4" w:space="0" w:color="auto"/>
              <w:left w:val="single" w:sz="4" w:space="0" w:color="auto"/>
              <w:bottom w:val="single" w:sz="4" w:space="0" w:color="000000"/>
              <w:right w:val="single" w:sz="4" w:space="0" w:color="auto"/>
            </w:tcBorders>
            <w:vAlign w:val="center"/>
            <w:hideMark/>
          </w:tcPr>
          <w:p w:rsidR="004A4CCC" w:rsidRPr="005013A3" w:rsidRDefault="004A4CCC" w:rsidP="004A4CCC">
            <w:pPr>
              <w:jc w:val="left"/>
              <w:rPr>
                <w:rFonts w:ascii="Century Gothic" w:hAnsi="Century Gothic" w:cs="Calibri"/>
                <w:b/>
                <w:bCs/>
                <w:color w:val="000000"/>
                <w:sz w:val="16"/>
                <w:szCs w:val="16"/>
                <w:lang w:val="en-IN" w:eastAsia="en-IN" w:bidi="hi-IN"/>
              </w:rPr>
            </w:pPr>
          </w:p>
        </w:tc>
        <w:tc>
          <w:tcPr>
            <w:tcW w:w="1925" w:type="dxa"/>
            <w:vMerge/>
            <w:tcBorders>
              <w:top w:val="single" w:sz="4" w:space="0" w:color="auto"/>
              <w:left w:val="single" w:sz="4" w:space="0" w:color="auto"/>
              <w:bottom w:val="single" w:sz="4" w:space="0" w:color="auto"/>
              <w:right w:val="single" w:sz="4" w:space="0" w:color="auto"/>
            </w:tcBorders>
            <w:vAlign w:val="center"/>
            <w:hideMark/>
          </w:tcPr>
          <w:p w:rsidR="004A4CCC" w:rsidRPr="005013A3" w:rsidRDefault="004A4CCC" w:rsidP="004A4CCC">
            <w:pPr>
              <w:jc w:val="left"/>
              <w:rPr>
                <w:rFonts w:ascii="Century Gothic" w:hAnsi="Century Gothic"/>
                <w:b/>
                <w:bCs/>
                <w:color w:val="000000"/>
                <w:sz w:val="16"/>
                <w:szCs w:val="16"/>
                <w:lang w:val="en-IN" w:eastAsia="en-IN" w:bidi="hi-IN"/>
              </w:rPr>
            </w:pPr>
          </w:p>
        </w:tc>
        <w:tc>
          <w:tcPr>
            <w:tcW w:w="1109" w:type="dxa"/>
            <w:tcBorders>
              <w:top w:val="nil"/>
              <w:left w:val="nil"/>
              <w:bottom w:val="single" w:sz="4" w:space="0" w:color="auto"/>
              <w:right w:val="single" w:sz="4" w:space="0" w:color="auto"/>
            </w:tcBorders>
            <w:shd w:val="clear" w:color="auto" w:fill="auto"/>
            <w:noWrap/>
            <w:vAlign w:val="center"/>
            <w:hideMark/>
          </w:tcPr>
          <w:p w:rsidR="004A4CCC" w:rsidRPr="005013A3" w:rsidRDefault="004A4CCC" w:rsidP="004A4CCC">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MANGAN</w:t>
            </w:r>
          </w:p>
        </w:tc>
        <w:tc>
          <w:tcPr>
            <w:tcW w:w="1026" w:type="dxa"/>
            <w:tcBorders>
              <w:top w:val="nil"/>
              <w:left w:val="nil"/>
              <w:bottom w:val="single" w:sz="4" w:space="0" w:color="auto"/>
              <w:right w:val="single" w:sz="4" w:space="0" w:color="auto"/>
            </w:tcBorders>
            <w:shd w:val="clear" w:color="auto" w:fill="auto"/>
            <w:noWrap/>
            <w:vAlign w:val="center"/>
            <w:hideMark/>
          </w:tcPr>
          <w:p w:rsidR="004A4CCC" w:rsidRPr="005013A3" w:rsidRDefault="004A4CCC" w:rsidP="004A4CCC">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GANGTOK</w:t>
            </w:r>
          </w:p>
        </w:tc>
        <w:tc>
          <w:tcPr>
            <w:tcW w:w="1060" w:type="dxa"/>
            <w:tcBorders>
              <w:top w:val="nil"/>
              <w:left w:val="nil"/>
              <w:bottom w:val="single" w:sz="4" w:space="0" w:color="auto"/>
              <w:right w:val="single" w:sz="4" w:space="0" w:color="auto"/>
            </w:tcBorders>
            <w:shd w:val="clear" w:color="auto" w:fill="auto"/>
            <w:noWrap/>
            <w:vAlign w:val="center"/>
            <w:hideMark/>
          </w:tcPr>
          <w:p w:rsidR="004A4CCC" w:rsidRPr="005013A3" w:rsidRDefault="004A4CCC" w:rsidP="004A4CCC">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PAKYONG</w:t>
            </w:r>
          </w:p>
        </w:tc>
        <w:tc>
          <w:tcPr>
            <w:tcW w:w="876" w:type="dxa"/>
            <w:tcBorders>
              <w:top w:val="nil"/>
              <w:left w:val="nil"/>
              <w:bottom w:val="single" w:sz="4" w:space="0" w:color="auto"/>
              <w:right w:val="single" w:sz="4" w:space="0" w:color="auto"/>
            </w:tcBorders>
            <w:shd w:val="clear" w:color="auto" w:fill="auto"/>
            <w:noWrap/>
            <w:vAlign w:val="center"/>
            <w:hideMark/>
          </w:tcPr>
          <w:p w:rsidR="004A4CCC" w:rsidRPr="005013A3" w:rsidRDefault="004A4CCC" w:rsidP="004A4CCC">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NAMCHI</w:t>
            </w:r>
          </w:p>
        </w:tc>
        <w:tc>
          <w:tcPr>
            <w:tcW w:w="1159" w:type="dxa"/>
            <w:tcBorders>
              <w:top w:val="nil"/>
              <w:left w:val="nil"/>
              <w:bottom w:val="single" w:sz="4" w:space="0" w:color="auto"/>
              <w:right w:val="single" w:sz="4" w:space="0" w:color="auto"/>
            </w:tcBorders>
            <w:shd w:val="clear" w:color="auto" w:fill="auto"/>
            <w:noWrap/>
            <w:vAlign w:val="center"/>
            <w:hideMark/>
          </w:tcPr>
          <w:p w:rsidR="004A4CCC" w:rsidRPr="005013A3" w:rsidRDefault="004A4CCC" w:rsidP="004A4CCC">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GYALSHING</w:t>
            </w:r>
          </w:p>
        </w:tc>
        <w:tc>
          <w:tcPr>
            <w:tcW w:w="903" w:type="dxa"/>
            <w:tcBorders>
              <w:top w:val="nil"/>
              <w:left w:val="nil"/>
              <w:bottom w:val="single" w:sz="4" w:space="0" w:color="auto"/>
              <w:right w:val="single" w:sz="4" w:space="0" w:color="auto"/>
            </w:tcBorders>
            <w:shd w:val="clear" w:color="auto" w:fill="auto"/>
            <w:noWrap/>
            <w:vAlign w:val="center"/>
            <w:hideMark/>
          </w:tcPr>
          <w:p w:rsidR="004A4CCC" w:rsidRPr="005013A3" w:rsidRDefault="004A4CCC" w:rsidP="004A4CCC">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SORENG</w:t>
            </w:r>
          </w:p>
        </w:tc>
        <w:tc>
          <w:tcPr>
            <w:tcW w:w="744" w:type="dxa"/>
            <w:tcBorders>
              <w:top w:val="nil"/>
              <w:left w:val="nil"/>
              <w:bottom w:val="single" w:sz="4" w:space="0" w:color="auto"/>
              <w:right w:val="single" w:sz="4" w:space="0" w:color="auto"/>
            </w:tcBorders>
            <w:shd w:val="clear" w:color="auto" w:fill="auto"/>
            <w:noWrap/>
            <w:vAlign w:val="center"/>
            <w:hideMark/>
          </w:tcPr>
          <w:p w:rsidR="004A4CCC" w:rsidRPr="005013A3" w:rsidRDefault="004A4CCC" w:rsidP="004A4CCC">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TOTAL</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BANK OF BARODA</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5</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2</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BANK OF INDIA</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2</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3</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BANK OF MAHARASHTRA</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4</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CANARA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6</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11</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5</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CENTRAL BANK OF INDIA</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4</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3</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3</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16</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6</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INDIAN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2</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7</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INDIAN OVERSEAS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3</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8</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PUNJAB &amp; SIND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9</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PUNJAB NATIONAL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7</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9</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10</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STATE BANK OF INDIA</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7</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16</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3</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9</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3</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40</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11</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UCO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7</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12</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UNION BANK OF INDIA</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10</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13</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AXIS BANK LTD</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3</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3</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15</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14</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BANDHAN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8</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15</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HDFC BANK LTD</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6</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4</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13</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16</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ICICI BANK LTD</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7</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17</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IDBI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5</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18</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INDUSIND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5</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19</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KARNATAKA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20</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KOTAK MAHINDRA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2</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21</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SOUTH INDIAN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22</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YES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23</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SISCO BANK</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4</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14</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Pr>
                <w:rFonts w:ascii="Century Gothic" w:hAnsi="Century Gothic"/>
                <w:b/>
                <w:bCs/>
                <w:color w:val="000000"/>
                <w:sz w:val="18"/>
                <w:szCs w:val="18"/>
                <w:lang w:val="en-IN" w:eastAsia="en-IN" w:bidi="hi-IN"/>
              </w:rPr>
              <w:t>24</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Pr>
                <w:rFonts w:ascii="Century Gothic" w:hAnsi="Century Gothic"/>
                <w:b/>
                <w:bCs/>
                <w:color w:val="000000"/>
                <w:sz w:val="18"/>
                <w:szCs w:val="18"/>
                <w:lang w:val="en-IN" w:eastAsia="en-IN" w:bidi="hi-IN"/>
              </w:rPr>
              <w:t>NESFB</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2</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8</w:t>
            </w:r>
          </w:p>
        </w:tc>
      </w:tr>
      <w:tr w:rsidR="00300A8A" w:rsidRPr="005013A3" w:rsidTr="00300A8A">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300A8A" w:rsidRPr="005013A3" w:rsidRDefault="00300A8A" w:rsidP="0070026E">
            <w:pPr>
              <w:jc w:val="center"/>
              <w:rPr>
                <w:rFonts w:ascii="Century Gothic" w:hAnsi="Century Gothic"/>
                <w:b/>
                <w:bCs/>
                <w:color w:val="000000"/>
                <w:sz w:val="18"/>
                <w:szCs w:val="18"/>
                <w:lang w:val="en-IN" w:eastAsia="en-IN" w:bidi="hi-IN"/>
              </w:rPr>
            </w:pPr>
            <w:r>
              <w:rPr>
                <w:rFonts w:ascii="Century Gothic" w:hAnsi="Century Gothic"/>
                <w:b/>
                <w:bCs/>
                <w:color w:val="000000"/>
                <w:sz w:val="18"/>
                <w:szCs w:val="18"/>
                <w:lang w:val="en-IN" w:eastAsia="en-IN" w:bidi="hi-IN"/>
              </w:rPr>
              <w:t>25</w:t>
            </w:r>
          </w:p>
        </w:tc>
        <w:tc>
          <w:tcPr>
            <w:tcW w:w="1925" w:type="dxa"/>
            <w:tcBorders>
              <w:top w:val="nil"/>
              <w:left w:val="nil"/>
              <w:bottom w:val="single" w:sz="4" w:space="0" w:color="auto"/>
              <w:right w:val="single" w:sz="4" w:space="0" w:color="auto"/>
            </w:tcBorders>
            <w:shd w:val="clear" w:color="auto" w:fill="auto"/>
            <w:noWrap/>
            <w:vAlign w:val="center"/>
            <w:hideMark/>
          </w:tcPr>
          <w:p w:rsidR="00300A8A" w:rsidRPr="005013A3" w:rsidRDefault="00300A8A" w:rsidP="004A4CCC">
            <w:pPr>
              <w:jc w:val="left"/>
              <w:rPr>
                <w:rFonts w:ascii="Century Gothic" w:hAnsi="Century Gothic"/>
                <w:b/>
                <w:bCs/>
                <w:color w:val="000000"/>
                <w:sz w:val="18"/>
                <w:szCs w:val="18"/>
                <w:lang w:val="en-IN" w:eastAsia="en-IN" w:bidi="hi-IN"/>
              </w:rPr>
            </w:pPr>
            <w:r>
              <w:rPr>
                <w:rFonts w:ascii="Century Gothic" w:hAnsi="Century Gothic"/>
                <w:b/>
                <w:bCs/>
                <w:color w:val="000000"/>
                <w:sz w:val="18"/>
                <w:szCs w:val="18"/>
                <w:lang w:val="en-IN" w:eastAsia="en-IN" w:bidi="hi-IN"/>
              </w:rPr>
              <w:t>JANA SFB</w:t>
            </w:r>
          </w:p>
        </w:tc>
        <w:tc>
          <w:tcPr>
            <w:tcW w:w="110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1159"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color w:val="000000"/>
                <w:sz w:val="20"/>
                <w:szCs w:val="20"/>
              </w:rPr>
            </w:pPr>
            <w:r>
              <w:rPr>
                <w:color w:val="000000"/>
                <w:sz w:val="20"/>
                <w:szCs w:val="20"/>
              </w:rPr>
              <w:t>0</w:t>
            </w:r>
          </w:p>
        </w:tc>
        <w:tc>
          <w:tcPr>
            <w:tcW w:w="744" w:type="dxa"/>
            <w:tcBorders>
              <w:top w:val="nil"/>
              <w:left w:val="nil"/>
              <w:bottom w:val="single" w:sz="4" w:space="0" w:color="auto"/>
              <w:right w:val="single" w:sz="4" w:space="0" w:color="auto"/>
            </w:tcBorders>
            <w:shd w:val="clear" w:color="auto" w:fill="auto"/>
            <w:noWrap/>
            <w:vAlign w:val="center"/>
            <w:hideMark/>
          </w:tcPr>
          <w:p w:rsidR="00300A8A" w:rsidRDefault="00300A8A">
            <w:pPr>
              <w:jc w:val="center"/>
              <w:rPr>
                <w:b/>
                <w:bCs/>
                <w:color w:val="000000"/>
                <w:sz w:val="20"/>
                <w:szCs w:val="20"/>
              </w:rPr>
            </w:pPr>
            <w:r>
              <w:rPr>
                <w:b/>
                <w:bCs/>
                <w:color w:val="000000"/>
                <w:sz w:val="20"/>
                <w:szCs w:val="20"/>
              </w:rPr>
              <w:t>1</w:t>
            </w:r>
          </w:p>
        </w:tc>
      </w:tr>
      <w:tr w:rsidR="00300A8A" w:rsidRPr="005013A3" w:rsidTr="00300A8A">
        <w:trPr>
          <w:trHeight w:val="519"/>
        </w:trPr>
        <w:tc>
          <w:tcPr>
            <w:tcW w:w="492" w:type="dxa"/>
            <w:tcBorders>
              <w:top w:val="nil"/>
              <w:left w:val="single" w:sz="4" w:space="0" w:color="auto"/>
              <w:bottom w:val="single" w:sz="4" w:space="0" w:color="auto"/>
              <w:right w:val="single" w:sz="4" w:space="0" w:color="auto"/>
            </w:tcBorders>
            <w:shd w:val="clear" w:color="000000" w:fill="FFFFFF"/>
            <w:noWrap/>
            <w:vAlign w:val="center"/>
            <w:hideMark/>
          </w:tcPr>
          <w:p w:rsidR="00300A8A" w:rsidRPr="005013A3" w:rsidRDefault="00300A8A" w:rsidP="004A4CCC">
            <w:pPr>
              <w:jc w:val="left"/>
              <w:rPr>
                <w:rFonts w:ascii="Century Gothic" w:hAnsi="Century Gothic"/>
                <w:color w:val="000000"/>
                <w:sz w:val="18"/>
                <w:szCs w:val="18"/>
                <w:lang w:val="en-IN" w:eastAsia="en-IN" w:bidi="hi-IN"/>
              </w:rPr>
            </w:pPr>
            <w:r w:rsidRPr="005013A3">
              <w:rPr>
                <w:rFonts w:ascii="Century Gothic" w:hAnsi="Century Gothic"/>
                <w:color w:val="000000"/>
                <w:sz w:val="18"/>
                <w:szCs w:val="18"/>
                <w:lang w:val="en-IN" w:eastAsia="en-IN" w:bidi="hi-IN"/>
              </w:rPr>
              <w:t> </w:t>
            </w:r>
          </w:p>
        </w:tc>
        <w:tc>
          <w:tcPr>
            <w:tcW w:w="1925" w:type="dxa"/>
            <w:tcBorders>
              <w:top w:val="nil"/>
              <w:left w:val="nil"/>
              <w:bottom w:val="single" w:sz="4" w:space="0" w:color="auto"/>
              <w:right w:val="single" w:sz="4" w:space="0" w:color="auto"/>
            </w:tcBorders>
            <w:shd w:val="clear" w:color="000000" w:fill="FFFFFF"/>
            <w:noWrap/>
            <w:vAlign w:val="center"/>
            <w:hideMark/>
          </w:tcPr>
          <w:p w:rsidR="00300A8A" w:rsidRPr="005013A3" w:rsidRDefault="00300A8A" w:rsidP="004A4CCC">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20"/>
                <w:szCs w:val="20"/>
                <w:lang w:val="en-IN" w:eastAsia="en-IN" w:bidi="hi-IN"/>
              </w:rPr>
              <w:t>TOTAL</w:t>
            </w:r>
          </w:p>
        </w:tc>
        <w:tc>
          <w:tcPr>
            <w:tcW w:w="1109" w:type="dxa"/>
            <w:tcBorders>
              <w:top w:val="nil"/>
              <w:left w:val="nil"/>
              <w:bottom w:val="single" w:sz="4" w:space="0" w:color="auto"/>
              <w:right w:val="single" w:sz="4" w:space="0" w:color="auto"/>
            </w:tcBorders>
            <w:shd w:val="clear" w:color="000000" w:fill="FFFFFF"/>
            <w:noWrap/>
            <w:vAlign w:val="center"/>
            <w:hideMark/>
          </w:tcPr>
          <w:p w:rsidR="00300A8A" w:rsidRDefault="00300A8A">
            <w:pPr>
              <w:jc w:val="center"/>
              <w:rPr>
                <w:b/>
                <w:bCs/>
                <w:color w:val="000000"/>
                <w:sz w:val="20"/>
                <w:szCs w:val="20"/>
              </w:rPr>
            </w:pPr>
            <w:r>
              <w:rPr>
                <w:b/>
                <w:bCs/>
                <w:color w:val="000000"/>
                <w:sz w:val="20"/>
                <w:szCs w:val="20"/>
              </w:rPr>
              <w:t>16</w:t>
            </w:r>
          </w:p>
        </w:tc>
        <w:tc>
          <w:tcPr>
            <w:tcW w:w="1026" w:type="dxa"/>
            <w:tcBorders>
              <w:top w:val="nil"/>
              <w:left w:val="nil"/>
              <w:bottom w:val="single" w:sz="4" w:space="0" w:color="auto"/>
              <w:right w:val="single" w:sz="4" w:space="0" w:color="auto"/>
            </w:tcBorders>
            <w:shd w:val="clear" w:color="000000" w:fill="FFFFFF"/>
            <w:noWrap/>
            <w:vAlign w:val="center"/>
            <w:hideMark/>
          </w:tcPr>
          <w:p w:rsidR="00300A8A" w:rsidRDefault="00300A8A">
            <w:pPr>
              <w:jc w:val="center"/>
              <w:rPr>
                <w:b/>
                <w:bCs/>
                <w:color w:val="000000"/>
                <w:sz w:val="20"/>
                <w:szCs w:val="20"/>
              </w:rPr>
            </w:pPr>
            <w:r>
              <w:rPr>
                <w:b/>
                <w:bCs/>
                <w:color w:val="000000"/>
                <w:sz w:val="20"/>
                <w:szCs w:val="20"/>
              </w:rPr>
              <w:t>86</w:t>
            </w:r>
          </w:p>
        </w:tc>
        <w:tc>
          <w:tcPr>
            <w:tcW w:w="1060" w:type="dxa"/>
            <w:tcBorders>
              <w:top w:val="nil"/>
              <w:left w:val="nil"/>
              <w:bottom w:val="single" w:sz="4" w:space="0" w:color="auto"/>
              <w:right w:val="single" w:sz="4" w:space="0" w:color="auto"/>
            </w:tcBorders>
            <w:shd w:val="clear" w:color="000000" w:fill="FFFFFF"/>
            <w:noWrap/>
            <w:vAlign w:val="center"/>
            <w:hideMark/>
          </w:tcPr>
          <w:p w:rsidR="00300A8A" w:rsidRDefault="00300A8A">
            <w:pPr>
              <w:jc w:val="center"/>
              <w:rPr>
                <w:b/>
                <w:bCs/>
                <w:color w:val="000000"/>
                <w:sz w:val="20"/>
                <w:szCs w:val="20"/>
              </w:rPr>
            </w:pPr>
            <w:r>
              <w:rPr>
                <w:b/>
                <w:bCs/>
                <w:color w:val="000000"/>
                <w:sz w:val="20"/>
                <w:szCs w:val="20"/>
              </w:rPr>
              <w:t>24</w:t>
            </w:r>
          </w:p>
        </w:tc>
        <w:tc>
          <w:tcPr>
            <w:tcW w:w="876" w:type="dxa"/>
            <w:tcBorders>
              <w:top w:val="nil"/>
              <w:left w:val="nil"/>
              <w:bottom w:val="single" w:sz="4" w:space="0" w:color="auto"/>
              <w:right w:val="single" w:sz="4" w:space="0" w:color="auto"/>
            </w:tcBorders>
            <w:shd w:val="clear" w:color="000000" w:fill="FFFFFF"/>
            <w:noWrap/>
            <w:vAlign w:val="center"/>
            <w:hideMark/>
          </w:tcPr>
          <w:p w:rsidR="00300A8A" w:rsidRDefault="00300A8A">
            <w:pPr>
              <w:jc w:val="center"/>
              <w:rPr>
                <w:b/>
                <w:bCs/>
                <w:color w:val="000000"/>
                <w:sz w:val="20"/>
                <w:szCs w:val="20"/>
              </w:rPr>
            </w:pPr>
            <w:r>
              <w:rPr>
                <w:b/>
                <w:bCs/>
                <w:color w:val="000000"/>
                <w:sz w:val="20"/>
                <w:szCs w:val="20"/>
              </w:rPr>
              <w:t>38</w:t>
            </w:r>
          </w:p>
        </w:tc>
        <w:tc>
          <w:tcPr>
            <w:tcW w:w="1159" w:type="dxa"/>
            <w:tcBorders>
              <w:top w:val="nil"/>
              <w:left w:val="nil"/>
              <w:bottom w:val="single" w:sz="4" w:space="0" w:color="auto"/>
              <w:right w:val="single" w:sz="4" w:space="0" w:color="auto"/>
            </w:tcBorders>
            <w:shd w:val="clear" w:color="000000" w:fill="FFFFFF"/>
            <w:noWrap/>
            <w:vAlign w:val="center"/>
            <w:hideMark/>
          </w:tcPr>
          <w:p w:rsidR="00300A8A" w:rsidRDefault="00300A8A">
            <w:pPr>
              <w:jc w:val="center"/>
              <w:rPr>
                <w:b/>
                <w:bCs/>
                <w:color w:val="000000"/>
                <w:sz w:val="20"/>
                <w:szCs w:val="20"/>
              </w:rPr>
            </w:pPr>
            <w:r>
              <w:rPr>
                <w:b/>
                <w:bCs/>
                <w:color w:val="000000"/>
                <w:sz w:val="20"/>
                <w:szCs w:val="20"/>
              </w:rPr>
              <w:t>16</w:t>
            </w:r>
          </w:p>
        </w:tc>
        <w:tc>
          <w:tcPr>
            <w:tcW w:w="903" w:type="dxa"/>
            <w:tcBorders>
              <w:top w:val="nil"/>
              <w:left w:val="nil"/>
              <w:bottom w:val="single" w:sz="4" w:space="0" w:color="auto"/>
              <w:right w:val="single" w:sz="4" w:space="0" w:color="auto"/>
            </w:tcBorders>
            <w:shd w:val="clear" w:color="000000" w:fill="FFFFFF"/>
            <w:noWrap/>
            <w:vAlign w:val="center"/>
            <w:hideMark/>
          </w:tcPr>
          <w:p w:rsidR="00300A8A" w:rsidRDefault="00300A8A">
            <w:pPr>
              <w:jc w:val="center"/>
              <w:rPr>
                <w:b/>
                <w:bCs/>
                <w:color w:val="000000"/>
                <w:sz w:val="20"/>
                <w:szCs w:val="20"/>
              </w:rPr>
            </w:pPr>
            <w:r>
              <w:rPr>
                <w:b/>
                <w:bCs/>
                <w:color w:val="000000"/>
                <w:sz w:val="20"/>
                <w:szCs w:val="20"/>
              </w:rPr>
              <w:t>8</w:t>
            </w:r>
          </w:p>
        </w:tc>
        <w:tc>
          <w:tcPr>
            <w:tcW w:w="744" w:type="dxa"/>
            <w:tcBorders>
              <w:top w:val="nil"/>
              <w:left w:val="nil"/>
              <w:bottom w:val="single" w:sz="4" w:space="0" w:color="auto"/>
              <w:right w:val="single" w:sz="4" w:space="0" w:color="auto"/>
            </w:tcBorders>
            <w:shd w:val="clear" w:color="000000" w:fill="FFFFFF"/>
            <w:noWrap/>
            <w:vAlign w:val="center"/>
            <w:hideMark/>
          </w:tcPr>
          <w:p w:rsidR="00300A8A" w:rsidRDefault="00300A8A">
            <w:pPr>
              <w:jc w:val="center"/>
              <w:rPr>
                <w:b/>
                <w:bCs/>
                <w:color w:val="000000"/>
                <w:sz w:val="20"/>
                <w:szCs w:val="20"/>
              </w:rPr>
            </w:pPr>
            <w:r>
              <w:rPr>
                <w:b/>
                <w:bCs/>
                <w:color w:val="000000"/>
                <w:sz w:val="20"/>
                <w:szCs w:val="20"/>
              </w:rPr>
              <w:t>188</w:t>
            </w:r>
          </w:p>
        </w:tc>
      </w:tr>
    </w:tbl>
    <w:p w:rsidR="00CE1C58" w:rsidRDefault="00CE1C58" w:rsidP="003871BF">
      <w:pPr>
        <w:spacing w:after="100"/>
        <w:rPr>
          <w:b/>
          <w:sz w:val="22"/>
          <w:szCs w:val="22"/>
        </w:rPr>
      </w:pPr>
    </w:p>
    <w:p w:rsidR="00CE1C58" w:rsidRDefault="00CE1C58" w:rsidP="003871BF">
      <w:pPr>
        <w:spacing w:after="100"/>
        <w:rPr>
          <w:b/>
          <w:sz w:val="22"/>
          <w:szCs w:val="22"/>
        </w:rPr>
      </w:pPr>
    </w:p>
    <w:p w:rsidR="00D45567" w:rsidRDefault="00D45567" w:rsidP="003871BF">
      <w:pPr>
        <w:spacing w:after="100"/>
        <w:rPr>
          <w:b/>
          <w:sz w:val="22"/>
          <w:szCs w:val="22"/>
        </w:rPr>
      </w:pPr>
    </w:p>
    <w:p w:rsidR="005E6EB6" w:rsidRPr="005013A3" w:rsidRDefault="005620C7" w:rsidP="005620C7">
      <w:pPr>
        <w:spacing w:after="120"/>
        <w:jc w:val="center"/>
        <w:rPr>
          <w:rFonts w:ascii="Century Gothic" w:hAnsi="Century Gothic"/>
          <w:b/>
          <w:sz w:val="22"/>
          <w:szCs w:val="22"/>
          <w:u w:val="single"/>
        </w:rPr>
      </w:pPr>
      <w:r w:rsidRPr="005013A3">
        <w:rPr>
          <w:rFonts w:ascii="Century Gothic" w:hAnsi="Century Gothic"/>
          <w:b/>
          <w:sz w:val="22"/>
          <w:szCs w:val="22"/>
          <w:u w:val="single"/>
        </w:rPr>
        <w:t xml:space="preserve">DISTRICT-WISE BANK ATM NETWORK as on </w:t>
      </w:r>
      <w:r w:rsidR="009D4561">
        <w:rPr>
          <w:rFonts w:ascii="Century Gothic" w:hAnsi="Century Gothic"/>
          <w:b/>
          <w:sz w:val="22"/>
          <w:szCs w:val="22"/>
          <w:u w:val="single"/>
        </w:rPr>
        <w:t>30.06.2023</w:t>
      </w:r>
    </w:p>
    <w:p w:rsidR="004724F4" w:rsidRPr="005013A3" w:rsidRDefault="004724F4" w:rsidP="00BE59A5">
      <w:pPr>
        <w:spacing w:after="120"/>
        <w:rPr>
          <w:rFonts w:ascii="Century Gothic" w:hAnsi="Century Gothic"/>
          <w:b/>
          <w:sz w:val="22"/>
          <w:szCs w:val="22"/>
          <w:u w:val="single"/>
        </w:rPr>
      </w:pPr>
    </w:p>
    <w:tbl>
      <w:tblPr>
        <w:tblW w:w="9412" w:type="dxa"/>
        <w:tblInd w:w="95" w:type="dxa"/>
        <w:tblLook w:val="04A0"/>
      </w:tblPr>
      <w:tblGrid>
        <w:gridCol w:w="498"/>
        <w:gridCol w:w="2220"/>
        <w:gridCol w:w="968"/>
        <w:gridCol w:w="1023"/>
        <w:gridCol w:w="1011"/>
        <w:gridCol w:w="876"/>
        <w:gridCol w:w="1178"/>
        <w:gridCol w:w="898"/>
        <w:gridCol w:w="740"/>
      </w:tblGrid>
      <w:tr w:rsidR="005620C7" w:rsidRPr="005013A3" w:rsidTr="003A48DC">
        <w:trPr>
          <w:trHeight w:val="484"/>
        </w:trPr>
        <w:tc>
          <w:tcPr>
            <w:tcW w:w="4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0C7" w:rsidRPr="005013A3" w:rsidRDefault="005620C7" w:rsidP="005620C7">
            <w:pPr>
              <w:jc w:val="center"/>
              <w:rPr>
                <w:rFonts w:ascii="Century Gothic" w:hAnsi="Century Gothic" w:cs="Calibri"/>
                <w:b/>
                <w:bCs/>
                <w:color w:val="000000"/>
                <w:sz w:val="20"/>
                <w:szCs w:val="20"/>
                <w:lang w:val="en-IN" w:eastAsia="en-IN" w:bidi="hi-IN"/>
              </w:rPr>
            </w:pPr>
            <w:r w:rsidRPr="005013A3">
              <w:rPr>
                <w:rFonts w:ascii="Century Gothic" w:hAnsi="Century Gothic" w:cs="Calibri"/>
                <w:b/>
                <w:bCs/>
                <w:color w:val="000000"/>
                <w:sz w:val="20"/>
                <w:szCs w:val="20"/>
                <w:lang w:val="en-IN" w:eastAsia="en-IN" w:bidi="hi-IN"/>
              </w:rPr>
              <w:t>Sl No</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0C7" w:rsidRPr="005013A3" w:rsidRDefault="005620C7" w:rsidP="005620C7">
            <w:pPr>
              <w:jc w:val="center"/>
              <w:rPr>
                <w:rFonts w:ascii="Century Gothic" w:hAnsi="Century Gothic"/>
                <w:b/>
                <w:bCs/>
                <w:color w:val="000000"/>
                <w:sz w:val="22"/>
                <w:szCs w:val="22"/>
                <w:lang w:val="en-IN" w:eastAsia="en-IN" w:bidi="hi-IN"/>
              </w:rPr>
            </w:pPr>
            <w:r w:rsidRPr="005013A3">
              <w:rPr>
                <w:rFonts w:ascii="Century Gothic" w:hAnsi="Century Gothic"/>
                <w:b/>
                <w:bCs/>
                <w:color w:val="000000"/>
                <w:sz w:val="22"/>
                <w:szCs w:val="22"/>
                <w:lang w:val="en-IN" w:eastAsia="en-IN" w:bidi="hi-IN"/>
              </w:rPr>
              <w:t>BANKS IN SIKKIM</w:t>
            </w:r>
          </w:p>
        </w:tc>
        <w:tc>
          <w:tcPr>
            <w:tcW w:w="6694" w:type="dxa"/>
            <w:gridSpan w:val="7"/>
            <w:tcBorders>
              <w:top w:val="single" w:sz="4" w:space="0" w:color="auto"/>
              <w:left w:val="nil"/>
              <w:bottom w:val="single" w:sz="4" w:space="0" w:color="auto"/>
              <w:right w:val="single" w:sz="4" w:space="0" w:color="auto"/>
            </w:tcBorders>
            <w:shd w:val="clear" w:color="auto" w:fill="auto"/>
            <w:noWrap/>
            <w:vAlign w:val="center"/>
            <w:hideMark/>
          </w:tcPr>
          <w:p w:rsidR="005620C7" w:rsidRPr="005013A3" w:rsidRDefault="005620C7" w:rsidP="005620C7">
            <w:pPr>
              <w:jc w:val="center"/>
              <w:rPr>
                <w:rFonts w:ascii="Century Gothic" w:hAnsi="Century Gothic"/>
                <w:b/>
                <w:bCs/>
                <w:color w:val="000000"/>
                <w:sz w:val="20"/>
                <w:szCs w:val="20"/>
                <w:lang w:val="en-IN" w:eastAsia="en-IN" w:bidi="hi-IN"/>
              </w:rPr>
            </w:pPr>
            <w:r w:rsidRPr="005013A3">
              <w:rPr>
                <w:rFonts w:ascii="Century Gothic" w:hAnsi="Century Gothic"/>
                <w:b/>
                <w:bCs/>
                <w:color w:val="000000"/>
                <w:sz w:val="20"/>
                <w:szCs w:val="20"/>
                <w:lang w:val="en-IN" w:eastAsia="en-IN" w:bidi="hi-IN"/>
              </w:rPr>
              <w:t>NO. OF ATMs DISTRICT-WISE</w:t>
            </w:r>
          </w:p>
        </w:tc>
      </w:tr>
      <w:tr w:rsidR="005620C7" w:rsidRPr="005013A3" w:rsidTr="003A48DC">
        <w:trPr>
          <w:trHeight w:val="484"/>
        </w:trPr>
        <w:tc>
          <w:tcPr>
            <w:tcW w:w="498" w:type="dxa"/>
            <w:vMerge/>
            <w:tcBorders>
              <w:top w:val="single" w:sz="4" w:space="0" w:color="auto"/>
              <w:left w:val="single" w:sz="4" w:space="0" w:color="auto"/>
              <w:bottom w:val="single" w:sz="4" w:space="0" w:color="auto"/>
              <w:right w:val="single" w:sz="4" w:space="0" w:color="auto"/>
            </w:tcBorders>
            <w:vAlign w:val="center"/>
            <w:hideMark/>
          </w:tcPr>
          <w:p w:rsidR="005620C7" w:rsidRPr="005013A3" w:rsidRDefault="005620C7" w:rsidP="005620C7">
            <w:pPr>
              <w:jc w:val="left"/>
              <w:rPr>
                <w:rFonts w:ascii="Century Gothic" w:hAnsi="Century Gothic" w:cs="Calibri"/>
                <w:b/>
                <w:bCs/>
                <w:color w:val="000000"/>
                <w:sz w:val="20"/>
                <w:szCs w:val="20"/>
                <w:lang w:val="en-IN" w:eastAsia="en-IN" w:bidi="hi-IN"/>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620C7" w:rsidRPr="005013A3" w:rsidRDefault="005620C7" w:rsidP="005620C7">
            <w:pPr>
              <w:jc w:val="left"/>
              <w:rPr>
                <w:rFonts w:ascii="Century Gothic" w:hAnsi="Century Gothic"/>
                <w:b/>
                <w:bCs/>
                <w:color w:val="000000"/>
                <w:sz w:val="22"/>
                <w:szCs w:val="22"/>
                <w:lang w:val="en-IN" w:eastAsia="en-IN" w:bidi="hi-IN"/>
              </w:rPr>
            </w:pPr>
          </w:p>
        </w:tc>
        <w:tc>
          <w:tcPr>
            <w:tcW w:w="968" w:type="dxa"/>
            <w:tcBorders>
              <w:top w:val="nil"/>
              <w:left w:val="nil"/>
              <w:bottom w:val="single" w:sz="4" w:space="0" w:color="auto"/>
              <w:right w:val="single" w:sz="4" w:space="0" w:color="auto"/>
            </w:tcBorders>
            <w:shd w:val="clear" w:color="auto" w:fill="auto"/>
            <w:noWrap/>
            <w:vAlign w:val="center"/>
            <w:hideMark/>
          </w:tcPr>
          <w:p w:rsidR="005620C7" w:rsidRPr="005013A3" w:rsidRDefault="005620C7" w:rsidP="005620C7">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MANGAN</w:t>
            </w:r>
          </w:p>
        </w:tc>
        <w:tc>
          <w:tcPr>
            <w:tcW w:w="1023" w:type="dxa"/>
            <w:tcBorders>
              <w:top w:val="nil"/>
              <w:left w:val="nil"/>
              <w:bottom w:val="single" w:sz="4" w:space="0" w:color="auto"/>
              <w:right w:val="single" w:sz="4" w:space="0" w:color="auto"/>
            </w:tcBorders>
            <w:shd w:val="clear" w:color="auto" w:fill="auto"/>
            <w:noWrap/>
            <w:vAlign w:val="center"/>
            <w:hideMark/>
          </w:tcPr>
          <w:p w:rsidR="005620C7" w:rsidRPr="005013A3" w:rsidRDefault="005620C7" w:rsidP="005620C7">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GANGTOK</w:t>
            </w:r>
          </w:p>
        </w:tc>
        <w:tc>
          <w:tcPr>
            <w:tcW w:w="1011" w:type="dxa"/>
            <w:tcBorders>
              <w:top w:val="nil"/>
              <w:left w:val="nil"/>
              <w:bottom w:val="single" w:sz="4" w:space="0" w:color="auto"/>
              <w:right w:val="single" w:sz="4" w:space="0" w:color="auto"/>
            </w:tcBorders>
            <w:shd w:val="clear" w:color="auto" w:fill="auto"/>
            <w:noWrap/>
            <w:vAlign w:val="center"/>
            <w:hideMark/>
          </w:tcPr>
          <w:p w:rsidR="005620C7" w:rsidRPr="005013A3" w:rsidRDefault="005620C7" w:rsidP="005620C7">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PAKYONG</w:t>
            </w:r>
          </w:p>
        </w:tc>
        <w:tc>
          <w:tcPr>
            <w:tcW w:w="876" w:type="dxa"/>
            <w:tcBorders>
              <w:top w:val="nil"/>
              <w:left w:val="nil"/>
              <w:bottom w:val="single" w:sz="4" w:space="0" w:color="auto"/>
              <w:right w:val="single" w:sz="4" w:space="0" w:color="auto"/>
            </w:tcBorders>
            <w:shd w:val="clear" w:color="auto" w:fill="auto"/>
            <w:noWrap/>
            <w:vAlign w:val="center"/>
            <w:hideMark/>
          </w:tcPr>
          <w:p w:rsidR="005620C7" w:rsidRPr="005013A3" w:rsidRDefault="005620C7" w:rsidP="005620C7">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NAMCHI</w:t>
            </w:r>
          </w:p>
        </w:tc>
        <w:tc>
          <w:tcPr>
            <w:tcW w:w="1178" w:type="dxa"/>
            <w:tcBorders>
              <w:top w:val="nil"/>
              <w:left w:val="nil"/>
              <w:bottom w:val="single" w:sz="4" w:space="0" w:color="auto"/>
              <w:right w:val="single" w:sz="4" w:space="0" w:color="auto"/>
            </w:tcBorders>
            <w:shd w:val="clear" w:color="auto" w:fill="auto"/>
            <w:noWrap/>
            <w:vAlign w:val="center"/>
            <w:hideMark/>
          </w:tcPr>
          <w:p w:rsidR="005620C7" w:rsidRPr="005013A3" w:rsidRDefault="005620C7" w:rsidP="005620C7">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GYALSHING</w:t>
            </w:r>
          </w:p>
        </w:tc>
        <w:tc>
          <w:tcPr>
            <w:tcW w:w="898" w:type="dxa"/>
            <w:tcBorders>
              <w:top w:val="nil"/>
              <w:left w:val="nil"/>
              <w:bottom w:val="single" w:sz="4" w:space="0" w:color="auto"/>
              <w:right w:val="single" w:sz="4" w:space="0" w:color="auto"/>
            </w:tcBorders>
            <w:shd w:val="clear" w:color="auto" w:fill="auto"/>
            <w:noWrap/>
            <w:vAlign w:val="center"/>
            <w:hideMark/>
          </w:tcPr>
          <w:p w:rsidR="005620C7" w:rsidRPr="005013A3" w:rsidRDefault="005620C7" w:rsidP="005620C7">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SORENG</w:t>
            </w:r>
          </w:p>
        </w:tc>
        <w:tc>
          <w:tcPr>
            <w:tcW w:w="740" w:type="dxa"/>
            <w:tcBorders>
              <w:top w:val="nil"/>
              <w:left w:val="nil"/>
              <w:bottom w:val="single" w:sz="4" w:space="0" w:color="auto"/>
              <w:right w:val="single" w:sz="4" w:space="0" w:color="auto"/>
            </w:tcBorders>
            <w:shd w:val="clear" w:color="auto" w:fill="auto"/>
            <w:noWrap/>
            <w:vAlign w:val="center"/>
            <w:hideMark/>
          </w:tcPr>
          <w:p w:rsidR="005620C7" w:rsidRPr="005013A3" w:rsidRDefault="005620C7" w:rsidP="005620C7">
            <w:pPr>
              <w:jc w:val="center"/>
              <w:rPr>
                <w:rFonts w:ascii="Century Gothic" w:hAnsi="Century Gothic"/>
                <w:b/>
                <w:bCs/>
                <w:color w:val="000000"/>
                <w:sz w:val="16"/>
                <w:szCs w:val="16"/>
                <w:lang w:val="en-IN" w:eastAsia="en-IN" w:bidi="hi-IN"/>
              </w:rPr>
            </w:pPr>
            <w:r w:rsidRPr="005013A3">
              <w:rPr>
                <w:rFonts w:ascii="Century Gothic" w:hAnsi="Century Gothic"/>
                <w:b/>
                <w:bCs/>
                <w:color w:val="000000"/>
                <w:sz w:val="16"/>
                <w:szCs w:val="16"/>
                <w:lang w:val="en-IN" w:eastAsia="en-IN" w:bidi="hi-IN"/>
              </w:rPr>
              <w:t>TOTAL</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BANK OF BARODA</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4</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5</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2</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BANK OF INDIA</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2</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3</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BANK OF MAHARASHTRA</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4</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CANARA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7</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12</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5</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CENTRAL BANK OF INDIA</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3</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8</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6</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INDIAN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2</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7</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INDIAN OVERSEAS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3</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8</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PUNJAB &amp; SIND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9</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PUNJAB NATIONAL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8</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11</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10</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STATE BANK OF INDIA</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8</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36</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8</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11</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5</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3</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71</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11</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UCO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5</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12</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UNION BANK OF INDIA</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4</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5</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3</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14</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13</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AXIS BANK LTD</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14</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7</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7</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31</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14</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BANDHAN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15</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HDFC BANK LTD</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18</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5</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4</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29</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16</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ICICI BANK LTD</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4</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8</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17</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IDBI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4</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9</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18</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INDUSIND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3</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19</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KARNATAKA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20</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KOTAK MAHINDRA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21</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SOUTH INDIAN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22</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YES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0</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w:t>
            </w:r>
          </w:p>
        </w:tc>
      </w:tr>
      <w:tr w:rsidR="00EA180D" w:rsidRPr="005013A3" w:rsidTr="00EA180D">
        <w:trPr>
          <w:trHeight w:val="50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A180D" w:rsidRPr="005013A3" w:rsidRDefault="00EA180D" w:rsidP="005620C7">
            <w:pPr>
              <w:jc w:val="center"/>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23</w:t>
            </w:r>
          </w:p>
        </w:tc>
        <w:tc>
          <w:tcPr>
            <w:tcW w:w="2220" w:type="dxa"/>
            <w:tcBorders>
              <w:top w:val="nil"/>
              <w:left w:val="nil"/>
              <w:bottom w:val="single" w:sz="4" w:space="0" w:color="auto"/>
              <w:right w:val="single" w:sz="4" w:space="0" w:color="auto"/>
            </w:tcBorders>
            <w:shd w:val="clear" w:color="auto" w:fill="auto"/>
            <w:noWrap/>
            <w:vAlign w:val="center"/>
            <w:hideMark/>
          </w:tcPr>
          <w:p w:rsidR="00EA180D" w:rsidRPr="005013A3" w:rsidRDefault="00EA180D" w:rsidP="005620C7">
            <w:pPr>
              <w:jc w:val="left"/>
              <w:rPr>
                <w:rFonts w:ascii="Century Gothic" w:hAnsi="Century Gothic"/>
                <w:b/>
                <w:bCs/>
                <w:color w:val="000000"/>
                <w:sz w:val="18"/>
                <w:szCs w:val="18"/>
                <w:lang w:val="en-IN" w:eastAsia="en-IN" w:bidi="hi-IN"/>
              </w:rPr>
            </w:pPr>
            <w:r w:rsidRPr="005013A3">
              <w:rPr>
                <w:rFonts w:ascii="Century Gothic" w:hAnsi="Century Gothic"/>
                <w:b/>
                <w:bCs/>
                <w:color w:val="000000"/>
                <w:sz w:val="18"/>
                <w:szCs w:val="18"/>
                <w:lang w:val="en-IN" w:eastAsia="en-IN" w:bidi="hi-IN"/>
              </w:rPr>
              <w:t>SISCO BANK</w:t>
            </w:r>
          </w:p>
        </w:tc>
        <w:tc>
          <w:tcPr>
            <w:tcW w:w="96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1</w:t>
            </w:r>
          </w:p>
        </w:tc>
        <w:tc>
          <w:tcPr>
            <w:tcW w:w="1023"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6</w:t>
            </w:r>
          </w:p>
        </w:tc>
        <w:tc>
          <w:tcPr>
            <w:tcW w:w="1011"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876"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4</w:t>
            </w:r>
          </w:p>
        </w:tc>
        <w:tc>
          <w:tcPr>
            <w:tcW w:w="117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3</w:t>
            </w:r>
          </w:p>
        </w:tc>
        <w:tc>
          <w:tcPr>
            <w:tcW w:w="898"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color w:val="000000"/>
              </w:rPr>
            </w:pPr>
            <w:r>
              <w:rPr>
                <w:rFonts w:ascii="Century Gothic" w:hAnsi="Century Gothic" w:cs="Calibri"/>
                <w:color w:val="000000"/>
              </w:rPr>
              <w:t>2</w:t>
            </w:r>
          </w:p>
        </w:tc>
        <w:tc>
          <w:tcPr>
            <w:tcW w:w="740" w:type="dxa"/>
            <w:tcBorders>
              <w:top w:val="nil"/>
              <w:left w:val="nil"/>
              <w:bottom w:val="single" w:sz="4" w:space="0" w:color="auto"/>
              <w:right w:val="single" w:sz="4" w:space="0" w:color="auto"/>
            </w:tcBorders>
            <w:shd w:val="clear" w:color="auto" w:fill="auto"/>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18</w:t>
            </w:r>
          </w:p>
        </w:tc>
      </w:tr>
      <w:tr w:rsidR="00EA180D" w:rsidRPr="005013A3" w:rsidTr="00EA180D">
        <w:trPr>
          <w:trHeight w:val="484"/>
        </w:trPr>
        <w:tc>
          <w:tcPr>
            <w:tcW w:w="498" w:type="dxa"/>
            <w:tcBorders>
              <w:top w:val="nil"/>
              <w:left w:val="single" w:sz="4" w:space="0" w:color="auto"/>
              <w:bottom w:val="single" w:sz="4" w:space="0" w:color="auto"/>
              <w:right w:val="single" w:sz="4" w:space="0" w:color="auto"/>
            </w:tcBorders>
            <w:shd w:val="clear" w:color="000000" w:fill="FFFFFF"/>
            <w:noWrap/>
            <w:vAlign w:val="bottom"/>
            <w:hideMark/>
          </w:tcPr>
          <w:p w:rsidR="00EA180D" w:rsidRPr="005013A3" w:rsidRDefault="00EA180D" w:rsidP="005620C7">
            <w:pPr>
              <w:jc w:val="center"/>
              <w:rPr>
                <w:rFonts w:ascii="Century Gothic" w:hAnsi="Century Gothic"/>
                <w:color w:val="000000"/>
                <w:sz w:val="18"/>
                <w:szCs w:val="18"/>
                <w:lang w:val="en-IN" w:eastAsia="en-IN" w:bidi="hi-IN"/>
              </w:rPr>
            </w:pPr>
            <w:r w:rsidRPr="005013A3">
              <w:rPr>
                <w:rFonts w:ascii="Century Gothic" w:hAnsi="Century Gothic"/>
                <w:color w:val="000000"/>
                <w:sz w:val="18"/>
                <w:szCs w:val="18"/>
                <w:lang w:val="en-IN" w:eastAsia="en-IN" w:bidi="hi-IN"/>
              </w:rPr>
              <w:t> </w:t>
            </w:r>
          </w:p>
        </w:tc>
        <w:tc>
          <w:tcPr>
            <w:tcW w:w="2220" w:type="dxa"/>
            <w:tcBorders>
              <w:top w:val="nil"/>
              <w:left w:val="nil"/>
              <w:bottom w:val="single" w:sz="4" w:space="0" w:color="auto"/>
              <w:right w:val="single" w:sz="4" w:space="0" w:color="auto"/>
            </w:tcBorders>
            <w:shd w:val="clear" w:color="000000" w:fill="FFFFFF"/>
            <w:noWrap/>
            <w:vAlign w:val="center"/>
            <w:hideMark/>
          </w:tcPr>
          <w:p w:rsidR="00EA180D" w:rsidRPr="005013A3" w:rsidRDefault="00EA180D" w:rsidP="00AD44EE">
            <w:pPr>
              <w:jc w:val="center"/>
              <w:rPr>
                <w:rFonts w:ascii="Century Gothic" w:hAnsi="Century Gothic"/>
                <w:b/>
                <w:bCs/>
                <w:color w:val="000000"/>
                <w:sz w:val="20"/>
                <w:szCs w:val="20"/>
                <w:lang w:val="en-IN" w:eastAsia="en-IN" w:bidi="hi-IN"/>
              </w:rPr>
            </w:pPr>
            <w:r w:rsidRPr="005013A3">
              <w:rPr>
                <w:rFonts w:ascii="Century Gothic" w:hAnsi="Century Gothic"/>
                <w:b/>
                <w:bCs/>
                <w:color w:val="000000"/>
                <w:sz w:val="20"/>
                <w:szCs w:val="20"/>
                <w:lang w:val="en-IN" w:eastAsia="en-IN" w:bidi="hi-IN"/>
              </w:rPr>
              <w:t>TOTAL</w:t>
            </w:r>
          </w:p>
        </w:tc>
        <w:tc>
          <w:tcPr>
            <w:tcW w:w="968" w:type="dxa"/>
            <w:tcBorders>
              <w:top w:val="nil"/>
              <w:left w:val="nil"/>
              <w:bottom w:val="single" w:sz="4" w:space="0" w:color="auto"/>
              <w:right w:val="single" w:sz="4" w:space="0" w:color="auto"/>
            </w:tcBorders>
            <w:shd w:val="clear" w:color="000000" w:fill="FFFFFF"/>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17</w:t>
            </w:r>
          </w:p>
        </w:tc>
        <w:tc>
          <w:tcPr>
            <w:tcW w:w="1023" w:type="dxa"/>
            <w:tcBorders>
              <w:top w:val="nil"/>
              <w:left w:val="nil"/>
              <w:bottom w:val="single" w:sz="4" w:space="0" w:color="auto"/>
              <w:right w:val="single" w:sz="4" w:space="0" w:color="auto"/>
            </w:tcBorders>
            <w:shd w:val="clear" w:color="000000" w:fill="FFFFFF"/>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124</w:t>
            </w:r>
          </w:p>
        </w:tc>
        <w:tc>
          <w:tcPr>
            <w:tcW w:w="1011" w:type="dxa"/>
            <w:tcBorders>
              <w:top w:val="nil"/>
              <w:left w:val="nil"/>
              <w:bottom w:val="single" w:sz="4" w:space="0" w:color="auto"/>
              <w:right w:val="single" w:sz="4" w:space="0" w:color="auto"/>
            </w:tcBorders>
            <w:shd w:val="clear" w:color="000000" w:fill="FFFFFF"/>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32</w:t>
            </w:r>
          </w:p>
        </w:tc>
        <w:tc>
          <w:tcPr>
            <w:tcW w:w="876" w:type="dxa"/>
            <w:tcBorders>
              <w:top w:val="nil"/>
              <w:left w:val="nil"/>
              <w:bottom w:val="single" w:sz="4" w:space="0" w:color="auto"/>
              <w:right w:val="single" w:sz="4" w:space="0" w:color="auto"/>
            </w:tcBorders>
            <w:shd w:val="clear" w:color="000000" w:fill="FFFFFF"/>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43</w:t>
            </w:r>
          </w:p>
        </w:tc>
        <w:tc>
          <w:tcPr>
            <w:tcW w:w="1178" w:type="dxa"/>
            <w:tcBorders>
              <w:top w:val="nil"/>
              <w:left w:val="nil"/>
              <w:bottom w:val="single" w:sz="4" w:space="0" w:color="auto"/>
              <w:right w:val="single" w:sz="4" w:space="0" w:color="auto"/>
            </w:tcBorders>
            <w:shd w:val="clear" w:color="000000" w:fill="FFFFFF"/>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17</w:t>
            </w:r>
          </w:p>
        </w:tc>
        <w:tc>
          <w:tcPr>
            <w:tcW w:w="898" w:type="dxa"/>
            <w:tcBorders>
              <w:top w:val="nil"/>
              <w:left w:val="nil"/>
              <w:bottom w:val="single" w:sz="4" w:space="0" w:color="auto"/>
              <w:right w:val="single" w:sz="4" w:space="0" w:color="auto"/>
            </w:tcBorders>
            <w:shd w:val="clear" w:color="000000" w:fill="FFFFFF"/>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5</w:t>
            </w:r>
          </w:p>
        </w:tc>
        <w:tc>
          <w:tcPr>
            <w:tcW w:w="740" w:type="dxa"/>
            <w:tcBorders>
              <w:top w:val="nil"/>
              <w:left w:val="nil"/>
              <w:bottom w:val="single" w:sz="4" w:space="0" w:color="auto"/>
              <w:right w:val="single" w:sz="4" w:space="0" w:color="auto"/>
            </w:tcBorders>
            <w:shd w:val="clear" w:color="000000" w:fill="FFFFFF"/>
            <w:noWrap/>
            <w:vAlign w:val="center"/>
            <w:hideMark/>
          </w:tcPr>
          <w:p w:rsidR="00EA180D" w:rsidRDefault="00EA180D" w:rsidP="00EA180D">
            <w:pPr>
              <w:jc w:val="center"/>
              <w:rPr>
                <w:rFonts w:ascii="Century Gothic" w:hAnsi="Century Gothic" w:cs="Calibri"/>
                <w:b/>
                <w:bCs/>
                <w:color w:val="000000"/>
                <w:sz w:val="20"/>
                <w:szCs w:val="20"/>
              </w:rPr>
            </w:pPr>
            <w:r>
              <w:rPr>
                <w:rFonts w:ascii="Century Gothic" w:hAnsi="Century Gothic" w:cs="Calibri"/>
                <w:b/>
                <w:bCs/>
                <w:color w:val="000000"/>
                <w:sz w:val="20"/>
                <w:szCs w:val="20"/>
              </w:rPr>
              <w:t>238</w:t>
            </w:r>
          </w:p>
        </w:tc>
      </w:tr>
    </w:tbl>
    <w:p w:rsidR="00EB30C3" w:rsidRPr="00DA63CC" w:rsidRDefault="00EB30C3" w:rsidP="003871BF">
      <w:pPr>
        <w:spacing w:after="120"/>
        <w:ind w:left="-450"/>
        <w:jc w:val="center"/>
        <w:rPr>
          <w:b/>
          <w:sz w:val="22"/>
          <w:szCs w:val="22"/>
          <w:u w:val="single"/>
        </w:rPr>
      </w:pPr>
    </w:p>
    <w:p w:rsidR="004A7F9E" w:rsidRPr="007C08F1" w:rsidRDefault="004A7F9E" w:rsidP="003871BF">
      <w:pPr>
        <w:ind w:left="-450"/>
        <w:jc w:val="center"/>
        <w:rPr>
          <w:b/>
          <w:sz w:val="22"/>
          <w:szCs w:val="22"/>
          <w:u w:val="single"/>
        </w:rPr>
      </w:pPr>
    </w:p>
    <w:p w:rsidR="003A48DC" w:rsidRDefault="003A48DC" w:rsidP="005013A3">
      <w:pPr>
        <w:jc w:val="center"/>
        <w:rPr>
          <w:rFonts w:ascii="Century Gothic" w:hAnsi="Century Gothic"/>
          <w:b/>
          <w:bCs/>
          <w:sz w:val="22"/>
          <w:szCs w:val="22"/>
          <w:u w:val="single"/>
        </w:rPr>
      </w:pPr>
    </w:p>
    <w:p w:rsidR="00E563D9" w:rsidRDefault="00E563D9" w:rsidP="005013A3">
      <w:pPr>
        <w:jc w:val="center"/>
        <w:rPr>
          <w:rFonts w:ascii="Century Gothic" w:hAnsi="Century Gothic"/>
          <w:b/>
          <w:bCs/>
          <w:sz w:val="22"/>
          <w:szCs w:val="22"/>
          <w:u w:val="single"/>
        </w:rPr>
      </w:pPr>
    </w:p>
    <w:p w:rsidR="00DD6D65" w:rsidRPr="005013A3" w:rsidRDefault="00DD6D65" w:rsidP="005013A3">
      <w:pPr>
        <w:jc w:val="center"/>
        <w:rPr>
          <w:rFonts w:ascii="Century Gothic" w:hAnsi="Century Gothic"/>
          <w:b/>
          <w:bCs/>
          <w:sz w:val="22"/>
          <w:szCs w:val="22"/>
          <w:u w:val="single"/>
        </w:rPr>
      </w:pPr>
      <w:r w:rsidRPr="005013A3">
        <w:rPr>
          <w:rFonts w:ascii="Century Gothic" w:hAnsi="Century Gothic"/>
          <w:b/>
          <w:bCs/>
          <w:sz w:val="22"/>
          <w:szCs w:val="22"/>
          <w:u w:val="single"/>
        </w:rPr>
        <w:t>List of SLBC members</w:t>
      </w:r>
      <w:r w:rsidR="00E60CEC" w:rsidRPr="005013A3">
        <w:rPr>
          <w:rFonts w:ascii="Century Gothic" w:hAnsi="Century Gothic"/>
          <w:b/>
          <w:bCs/>
          <w:sz w:val="22"/>
          <w:szCs w:val="22"/>
          <w:u w:val="single"/>
        </w:rPr>
        <w:t xml:space="preserve"> in Sikkim</w:t>
      </w:r>
      <w:r w:rsidRPr="005013A3">
        <w:rPr>
          <w:rFonts w:ascii="Century Gothic" w:hAnsi="Century Gothic"/>
          <w:b/>
          <w:bCs/>
          <w:sz w:val="22"/>
          <w:szCs w:val="22"/>
          <w:u w:val="single"/>
        </w:rPr>
        <w:t>:</w:t>
      </w:r>
    </w:p>
    <w:p w:rsidR="005013A3" w:rsidRPr="005013A3" w:rsidRDefault="005013A3" w:rsidP="005013A3">
      <w:pPr>
        <w:jc w:val="center"/>
        <w:rPr>
          <w:sz w:val="22"/>
          <w:szCs w:val="22"/>
        </w:rPr>
      </w:pP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3257"/>
        <w:gridCol w:w="596"/>
        <w:gridCol w:w="4728"/>
      </w:tblGrid>
      <w:tr w:rsidR="009F5DCA" w:rsidRPr="001F79BE" w:rsidTr="00B6105B">
        <w:trPr>
          <w:trHeight w:val="486"/>
          <w:jc w:val="center"/>
        </w:trPr>
        <w:tc>
          <w:tcPr>
            <w:tcW w:w="3771" w:type="dxa"/>
            <w:gridSpan w:val="2"/>
            <w:vAlign w:val="center"/>
          </w:tcPr>
          <w:p w:rsidR="009F5DCA" w:rsidRPr="001F79BE" w:rsidRDefault="002B2A45" w:rsidP="003871BF">
            <w:pPr>
              <w:jc w:val="center"/>
              <w:rPr>
                <w:rFonts w:ascii="Century Gothic" w:hAnsi="Century Gothic"/>
                <w:sz w:val="20"/>
                <w:szCs w:val="22"/>
              </w:rPr>
            </w:pPr>
            <w:r w:rsidRPr="001F79BE">
              <w:rPr>
                <w:rFonts w:ascii="Century Gothic" w:hAnsi="Century Gothic"/>
                <w:b/>
                <w:bCs/>
                <w:sz w:val="20"/>
                <w:szCs w:val="22"/>
              </w:rPr>
              <w:t>Banks</w:t>
            </w:r>
          </w:p>
        </w:tc>
        <w:tc>
          <w:tcPr>
            <w:tcW w:w="5324" w:type="dxa"/>
            <w:gridSpan w:val="2"/>
            <w:vAlign w:val="center"/>
          </w:tcPr>
          <w:p w:rsidR="009F5DCA" w:rsidRPr="001F79BE" w:rsidRDefault="009F5DCA" w:rsidP="003871BF">
            <w:pPr>
              <w:jc w:val="center"/>
              <w:rPr>
                <w:rFonts w:ascii="Century Gothic" w:hAnsi="Century Gothic"/>
                <w:b/>
                <w:sz w:val="20"/>
                <w:szCs w:val="22"/>
              </w:rPr>
            </w:pPr>
            <w:r w:rsidRPr="001F79BE">
              <w:rPr>
                <w:rFonts w:ascii="Century Gothic" w:hAnsi="Century Gothic"/>
                <w:b/>
                <w:sz w:val="20"/>
                <w:szCs w:val="22"/>
              </w:rPr>
              <w:t>Departments</w:t>
            </w:r>
          </w:p>
        </w:tc>
      </w:tr>
      <w:tr w:rsidR="0008772D" w:rsidRPr="001F79BE" w:rsidTr="00B6105B">
        <w:trPr>
          <w:trHeight w:val="370"/>
          <w:jc w:val="center"/>
        </w:trPr>
        <w:tc>
          <w:tcPr>
            <w:tcW w:w="514" w:type="dxa"/>
            <w:vAlign w:val="center"/>
          </w:tcPr>
          <w:p w:rsidR="0008772D" w:rsidRPr="001F79BE" w:rsidRDefault="0008772D" w:rsidP="00FC4607">
            <w:pPr>
              <w:jc w:val="center"/>
              <w:rPr>
                <w:rFonts w:ascii="Century Gothic" w:hAnsi="Century Gothic"/>
                <w:sz w:val="20"/>
                <w:szCs w:val="22"/>
              </w:rPr>
            </w:pPr>
            <w:r w:rsidRPr="001F79BE">
              <w:rPr>
                <w:rFonts w:ascii="Century Gothic" w:hAnsi="Century Gothic"/>
                <w:sz w:val="20"/>
                <w:szCs w:val="22"/>
              </w:rPr>
              <w:t>1</w:t>
            </w:r>
          </w:p>
        </w:tc>
        <w:tc>
          <w:tcPr>
            <w:tcW w:w="3257" w:type="dxa"/>
            <w:vAlign w:val="center"/>
          </w:tcPr>
          <w:p w:rsidR="0008772D" w:rsidRPr="001F79BE" w:rsidRDefault="0008772D" w:rsidP="003871BF">
            <w:pPr>
              <w:rPr>
                <w:rFonts w:ascii="Century Gothic" w:hAnsi="Century Gothic"/>
                <w:sz w:val="20"/>
                <w:szCs w:val="22"/>
              </w:rPr>
            </w:pPr>
            <w:r w:rsidRPr="001F79BE">
              <w:rPr>
                <w:rFonts w:ascii="Century Gothic" w:hAnsi="Century Gothic"/>
                <w:sz w:val="20"/>
                <w:szCs w:val="22"/>
              </w:rPr>
              <w:t>RESERVE BANK OF INDIA</w:t>
            </w:r>
          </w:p>
        </w:tc>
        <w:tc>
          <w:tcPr>
            <w:tcW w:w="596" w:type="dxa"/>
            <w:vAlign w:val="center"/>
          </w:tcPr>
          <w:p w:rsidR="0008772D" w:rsidRPr="001F79BE" w:rsidRDefault="0008772D" w:rsidP="00FC4607">
            <w:pPr>
              <w:jc w:val="center"/>
              <w:rPr>
                <w:rFonts w:ascii="Century Gothic" w:hAnsi="Century Gothic"/>
                <w:sz w:val="20"/>
                <w:szCs w:val="22"/>
              </w:rPr>
            </w:pPr>
            <w:r w:rsidRPr="001F79BE">
              <w:rPr>
                <w:rFonts w:ascii="Century Gothic" w:hAnsi="Century Gothic"/>
                <w:sz w:val="20"/>
                <w:szCs w:val="22"/>
              </w:rPr>
              <w:t>1</w:t>
            </w:r>
          </w:p>
        </w:tc>
        <w:tc>
          <w:tcPr>
            <w:tcW w:w="4728" w:type="dxa"/>
            <w:vAlign w:val="center"/>
          </w:tcPr>
          <w:p w:rsidR="0008772D" w:rsidRPr="001F79BE" w:rsidRDefault="0008772D" w:rsidP="003871BF">
            <w:pPr>
              <w:rPr>
                <w:rFonts w:ascii="Century Gothic" w:hAnsi="Century Gothic"/>
                <w:sz w:val="20"/>
                <w:szCs w:val="22"/>
              </w:rPr>
            </w:pPr>
            <w:r w:rsidRPr="001F79BE">
              <w:rPr>
                <w:rFonts w:ascii="Century Gothic" w:hAnsi="Century Gothic"/>
                <w:sz w:val="20"/>
                <w:szCs w:val="22"/>
              </w:rPr>
              <w:t>CHIEF SECRETARY, GOVT. OF SIKKIM</w:t>
            </w:r>
          </w:p>
        </w:tc>
      </w:tr>
      <w:tr w:rsidR="0008772D" w:rsidRPr="001F79BE" w:rsidTr="00B6105B">
        <w:trPr>
          <w:trHeight w:val="370"/>
          <w:jc w:val="center"/>
        </w:trPr>
        <w:tc>
          <w:tcPr>
            <w:tcW w:w="514" w:type="dxa"/>
            <w:vAlign w:val="center"/>
          </w:tcPr>
          <w:p w:rsidR="0008772D" w:rsidRPr="001F79BE" w:rsidRDefault="0008772D" w:rsidP="00FC4607">
            <w:pPr>
              <w:jc w:val="center"/>
              <w:rPr>
                <w:rFonts w:ascii="Century Gothic" w:hAnsi="Century Gothic"/>
                <w:sz w:val="20"/>
                <w:szCs w:val="22"/>
              </w:rPr>
            </w:pPr>
            <w:r w:rsidRPr="001F79BE">
              <w:rPr>
                <w:rFonts w:ascii="Century Gothic" w:hAnsi="Century Gothic"/>
                <w:sz w:val="20"/>
                <w:szCs w:val="22"/>
              </w:rPr>
              <w:t>2</w:t>
            </w:r>
          </w:p>
        </w:tc>
        <w:tc>
          <w:tcPr>
            <w:tcW w:w="3257" w:type="dxa"/>
            <w:vAlign w:val="center"/>
          </w:tcPr>
          <w:p w:rsidR="0008772D" w:rsidRPr="001F79BE" w:rsidRDefault="0008772D" w:rsidP="003871BF">
            <w:pPr>
              <w:rPr>
                <w:rFonts w:ascii="Century Gothic" w:hAnsi="Century Gothic"/>
                <w:sz w:val="20"/>
                <w:szCs w:val="22"/>
              </w:rPr>
            </w:pPr>
            <w:r w:rsidRPr="001F79BE">
              <w:rPr>
                <w:rFonts w:ascii="Century Gothic" w:hAnsi="Century Gothic"/>
                <w:sz w:val="20"/>
                <w:szCs w:val="22"/>
              </w:rPr>
              <w:t>NABARD</w:t>
            </w:r>
            <w:r w:rsidRPr="001F79BE">
              <w:rPr>
                <w:rFonts w:ascii="Century Gothic" w:hAnsi="Century Gothic"/>
                <w:sz w:val="20"/>
                <w:szCs w:val="22"/>
              </w:rPr>
              <w:tab/>
            </w:r>
          </w:p>
        </w:tc>
        <w:tc>
          <w:tcPr>
            <w:tcW w:w="596" w:type="dxa"/>
            <w:vAlign w:val="center"/>
          </w:tcPr>
          <w:p w:rsidR="0008772D" w:rsidRPr="001F79BE" w:rsidRDefault="0008772D" w:rsidP="00FC4607">
            <w:pPr>
              <w:jc w:val="center"/>
              <w:rPr>
                <w:rFonts w:ascii="Century Gothic" w:hAnsi="Century Gothic"/>
                <w:sz w:val="20"/>
                <w:szCs w:val="22"/>
              </w:rPr>
            </w:pPr>
            <w:r w:rsidRPr="001F79BE">
              <w:rPr>
                <w:rFonts w:ascii="Century Gothic" w:hAnsi="Century Gothic"/>
                <w:sz w:val="20"/>
                <w:szCs w:val="22"/>
              </w:rPr>
              <w:t>2</w:t>
            </w:r>
          </w:p>
        </w:tc>
        <w:tc>
          <w:tcPr>
            <w:tcW w:w="4728" w:type="dxa"/>
            <w:vAlign w:val="center"/>
          </w:tcPr>
          <w:p w:rsidR="0008772D" w:rsidRPr="001F79BE" w:rsidRDefault="003368B5" w:rsidP="003871BF">
            <w:pPr>
              <w:rPr>
                <w:rFonts w:ascii="Century Gothic" w:hAnsi="Century Gothic"/>
                <w:sz w:val="20"/>
                <w:szCs w:val="22"/>
              </w:rPr>
            </w:pPr>
            <w:r w:rsidRPr="001F79BE">
              <w:rPr>
                <w:rFonts w:ascii="Century Gothic" w:hAnsi="Century Gothic"/>
                <w:sz w:val="20"/>
                <w:szCs w:val="22"/>
              </w:rPr>
              <w:t>DIR. (FIC), MIN. OF FINANCE, DFS, GoI</w:t>
            </w:r>
          </w:p>
        </w:tc>
      </w:tr>
      <w:tr w:rsidR="003368B5" w:rsidRPr="001F79BE" w:rsidTr="00B6105B">
        <w:trPr>
          <w:trHeight w:val="370"/>
          <w:jc w:val="center"/>
        </w:trPr>
        <w:tc>
          <w:tcPr>
            <w:tcW w:w="514" w:type="dxa"/>
            <w:vAlign w:val="center"/>
          </w:tcPr>
          <w:p w:rsidR="003368B5" w:rsidRPr="001F79BE" w:rsidRDefault="003368B5" w:rsidP="00FC4607">
            <w:pPr>
              <w:jc w:val="center"/>
              <w:rPr>
                <w:rFonts w:ascii="Century Gothic" w:hAnsi="Century Gothic"/>
                <w:sz w:val="20"/>
                <w:szCs w:val="22"/>
              </w:rPr>
            </w:pPr>
            <w:r w:rsidRPr="001F79BE">
              <w:rPr>
                <w:rFonts w:ascii="Century Gothic" w:hAnsi="Century Gothic"/>
                <w:sz w:val="20"/>
                <w:szCs w:val="22"/>
              </w:rPr>
              <w:t>3</w:t>
            </w:r>
          </w:p>
        </w:tc>
        <w:tc>
          <w:tcPr>
            <w:tcW w:w="3257" w:type="dxa"/>
            <w:vAlign w:val="center"/>
          </w:tcPr>
          <w:p w:rsidR="003368B5" w:rsidRPr="001F79BE" w:rsidRDefault="003368B5" w:rsidP="003871BF">
            <w:pPr>
              <w:rPr>
                <w:rFonts w:ascii="Century Gothic" w:hAnsi="Century Gothic"/>
                <w:sz w:val="20"/>
                <w:szCs w:val="22"/>
              </w:rPr>
            </w:pPr>
            <w:r w:rsidRPr="001F79BE">
              <w:rPr>
                <w:rFonts w:ascii="Century Gothic" w:hAnsi="Century Gothic"/>
                <w:sz w:val="20"/>
                <w:szCs w:val="22"/>
              </w:rPr>
              <w:t>STATE BANK OF INDIA</w:t>
            </w:r>
          </w:p>
        </w:tc>
        <w:tc>
          <w:tcPr>
            <w:tcW w:w="596" w:type="dxa"/>
            <w:vAlign w:val="center"/>
          </w:tcPr>
          <w:p w:rsidR="003368B5" w:rsidRPr="001F79BE" w:rsidRDefault="003368B5" w:rsidP="00FC4607">
            <w:pPr>
              <w:jc w:val="center"/>
              <w:rPr>
                <w:rFonts w:ascii="Century Gothic" w:hAnsi="Century Gothic"/>
                <w:sz w:val="20"/>
                <w:szCs w:val="22"/>
              </w:rPr>
            </w:pPr>
            <w:r w:rsidRPr="001F79BE">
              <w:rPr>
                <w:rFonts w:ascii="Century Gothic" w:hAnsi="Century Gothic"/>
                <w:sz w:val="20"/>
                <w:szCs w:val="22"/>
              </w:rPr>
              <w:t>3</w:t>
            </w:r>
          </w:p>
        </w:tc>
        <w:tc>
          <w:tcPr>
            <w:tcW w:w="4728" w:type="dxa"/>
            <w:vAlign w:val="center"/>
          </w:tcPr>
          <w:p w:rsidR="003368B5" w:rsidRPr="001F79BE" w:rsidRDefault="003368B5" w:rsidP="003871BF">
            <w:pPr>
              <w:rPr>
                <w:rFonts w:ascii="Century Gothic" w:hAnsi="Century Gothic"/>
                <w:sz w:val="20"/>
                <w:szCs w:val="22"/>
              </w:rPr>
            </w:pPr>
            <w:r w:rsidRPr="001F79BE">
              <w:rPr>
                <w:rFonts w:ascii="Century Gothic" w:hAnsi="Century Gothic"/>
                <w:sz w:val="20"/>
                <w:szCs w:val="22"/>
              </w:rPr>
              <w:t>PRINCIPAL SECRETARY, FINANCE, GoS</w:t>
            </w:r>
          </w:p>
        </w:tc>
      </w:tr>
      <w:tr w:rsidR="003368B5" w:rsidRPr="001F79BE" w:rsidTr="00B6105B">
        <w:trPr>
          <w:trHeight w:val="370"/>
          <w:jc w:val="center"/>
        </w:trPr>
        <w:tc>
          <w:tcPr>
            <w:tcW w:w="514" w:type="dxa"/>
            <w:vAlign w:val="center"/>
          </w:tcPr>
          <w:p w:rsidR="003368B5" w:rsidRPr="001F79BE" w:rsidRDefault="003368B5" w:rsidP="00FC4607">
            <w:pPr>
              <w:jc w:val="center"/>
              <w:rPr>
                <w:rFonts w:ascii="Century Gothic" w:hAnsi="Century Gothic"/>
                <w:sz w:val="20"/>
                <w:szCs w:val="22"/>
              </w:rPr>
            </w:pPr>
            <w:r w:rsidRPr="001F79BE">
              <w:rPr>
                <w:rFonts w:ascii="Century Gothic" w:hAnsi="Century Gothic"/>
                <w:sz w:val="20"/>
                <w:szCs w:val="22"/>
              </w:rPr>
              <w:t>4</w:t>
            </w:r>
          </w:p>
        </w:tc>
        <w:tc>
          <w:tcPr>
            <w:tcW w:w="3257" w:type="dxa"/>
            <w:vAlign w:val="center"/>
          </w:tcPr>
          <w:p w:rsidR="003368B5" w:rsidRPr="001F79BE" w:rsidRDefault="003368B5" w:rsidP="003871BF">
            <w:pPr>
              <w:rPr>
                <w:rFonts w:ascii="Century Gothic" w:hAnsi="Century Gothic"/>
                <w:sz w:val="20"/>
                <w:szCs w:val="22"/>
              </w:rPr>
            </w:pPr>
            <w:r w:rsidRPr="001F79BE">
              <w:rPr>
                <w:rFonts w:ascii="Century Gothic" w:hAnsi="Century Gothic"/>
                <w:sz w:val="20"/>
                <w:szCs w:val="22"/>
              </w:rPr>
              <w:t>CENTRAL BANK OF INDIA</w:t>
            </w:r>
          </w:p>
        </w:tc>
        <w:tc>
          <w:tcPr>
            <w:tcW w:w="596" w:type="dxa"/>
            <w:vAlign w:val="center"/>
          </w:tcPr>
          <w:p w:rsidR="003368B5" w:rsidRPr="001F79BE" w:rsidRDefault="003368B5" w:rsidP="00FC4607">
            <w:pPr>
              <w:jc w:val="center"/>
              <w:rPr>
                <w:rFonts w:ascii="Century Gothic" w:hAnsi="Century Gothic"/>
                <w:sz w:val="20"/>
                <w:szCs w:val="22"/>
              </w:rPr>
            </w:pPr>
            <w:r w:rsidRPr="001F79BE">
              <w:rPr>
                <w:rFonts w:ascii="Century Gothic" w:hAnsi="Century Gothic"/>
                <w:sz w:val="20"/>
                <w:szCs w:val="22"/>
              </w:rPr>
              <w:t>4</w:t>
            </w:r>
          </w:p>
        </w:tc>
        <w:tc>
          <w:tcPr>
            <w:tcW w:w="4728" w:type="dxa"/>
            <w:vAlign w:val="center"/>
          </w:tcPr>
          <w:p w:rsidR="003368B5" w:rsidRPr="001F79BE" w:rsidRDefault="003368B5" w:rsidP="003871BF">
            <w:pPr>
              <w:rPr>
                <w:rFonts w:ascii="Century Gothic" w:hAnsi="Century Gothic"/>
                <w:sz w:val="20"/>
                <w:szCs w:val="22"/>
              </w:rPr>
            </w:pPr>
            <w:r w:rsidRPr="001F79BE">
              <w:rPr>
                <w:rFonts w:ascii="Century Gothic" w:hAnsi="Century Gothic"/>
                <w:sz w:val="20"/>
                <w:szCs w:val="22"/>
              </w:rPr>
              <w:t>SECRETARY, RM&amp;DD, GOVT.OF SIKKIM</w:t>
            </w:r>
          </w:p>
        </w:tc>
      </w:tr>
      <w:tr w:rsidR="003368B5" w:rsidRPr="001F79BE" w:rsidTr="00B6105B">
        <w:trPr>
          <w:trHeight w:val="370"/>
          <w:jc w:val="center"/>
        </w:trPr>
        <w:tc>
          <w:tcPr>
            <w:tcW w:w="514" w:type="dxa"/>
            <w:vAlign w:val="center"/>
          </w:tcPr>
          <w:p w:rsidR="003368B5" w:rsidRPr="001F79BE" w:rsidRDefault="003368B5" w:rsidP="00FC4607">
            <w:pPr>
              <w:jc w:val="center"/>
              <w:rPr>
                <w:rFonts w:ascii="Century Gothic" w:hAnsi="Century Gothic"/>
                <w:sz w:val="20"/>
                <w:szCs w:val="22"/>
              </w:rPr>
            </w:pPr>
            <w:r w:rsidRPr="001F79BE">
              <w:rPr>
                <w:rFonts w:ascii="Century Gothic" w:hAnsi="Century Gothic"/>
                <w:sz w:val="20"/>
                <w:szCs w:val="22"/>
              </w:rPr>
              <w:t>5</w:t>
            </w:r>
          </w:p>
        </w:tc>
        <w:tc>
          <w:tcPr>
            <w:tcW w:w="3257" w:type="dxa"/>
            <w:vAlign w:val="center"/>
          </w:tcPr>
          <w:p w:rsidR="003368B5" w:rsidRPr="001F79BE" w:rsidRDefault="003368B5" w:rsidP="003871BF">
            <w:pPr>
              <w:rPr>
                <w:rFonts w:ascii="Century Gothic" w:hAnsi="Century Gothic"/>
                <w:sz w:val="20"/>
                <w:szCs w:val="22"/>
              </w:rPr>
            </w:pPr>
            <w:r w:rsidRPr="001F79BE">
              <w:rPr>
                <w:rFonts w:ascii="Century Gothic" w:hAnsi="Century Gothic"/>
                <w:sz w:val="20"/>
                <w:szCs w:val="22"/>
              </w:rPr>
              <w:t>UCO BANK</w:t>
            </w:r>
          </w:p>
        </w:tc>
        <w:tc>
          <w:tcPr>
            <w:tcW w:w="596" w:type="dxa"/>
            <w:vAlign w:val="center"/>
          </w:tcPr>
          <w:p w:rsidR="003368B5" w:rsidRPr="001F79BE" w:rsidRDefault="003368B5" w:rsidP="00FC4607">
            <w:pPr>
              <w:jc w:val="center"/>
              <w:rPr>
                <w:rFonts w:ascii="Century Gothic" w:hAnsi="Century Gothic"/>
                <w:sz w:val="20"/>
                <w:szCs w:val="22"/>
              </w:rPr>
            </w:pPr>
            <w:r w:rsidRPr="001F79BE">
              <w:rPr>
                <w:rFonts w:ascii="Century Gothic" w:hAnsi="Century Gothic"/>
                <w:sz w:val="20"/>
                <w:szCs w:val="22"/>
              </w:rPr>
              <w:t>5</w:t>
            </w:r>
          </w:p>
        </w:tc>
        <w:tc>
          <w:tcPr>
            <w:tcW w:w="4728" w:type="dxa"/>
            <w:vAlign w:val="center"/>
          </w:tcPr>
          <w:p w:rsidR="003368B5" w:rsidRPr="001F79BE" w:rsidRDefault="003368B5" w:rsidP="003871BF">
            <w:pPr>
              <w:rPr>
                <w:rFonts w:ascii="Century Gothic" w:hAnsi="Century Gothic"/>
                <w:sz w:val="20"/>
                <w:szCs w:val="22"/>
              </w:rPr>
            </w:pPr>
            <w:r w:rsidRPr="001F79BE">
              <w:rPr>
                <w:rFonts w:ascii="Century Gothic" w:hAnsi="Century Gothic"/>
                <w:sz w:val="20"/>
                <w:szCs w:val="22"/>
              </w:rPr>
              <w:t>SECRETARY, TOURISM DEPTT. GoS</w:t>
            </w:r>
          </w:p>
        </w:tc>
      </w:tr>
      <w:tr w:rsidR="003368B5" w:rsidRPr="001F79BE" w:rsidTr="00B6105B">
        <w:trPr>
          <w:trHeight w:val="370"/>
          <w:jc w:val="center"/>
        </w:trPr>
        <w:tc>
          <w:tcPr>
            <w:tcW w:w="514" w:type="dxa"/>
            <w:vAlign w:val="center"/>
          </w:tcPr>
          <w:p w:rsidR="003368B5" w:rsidRPr="001F79BE" w:rsidRDefault="003368B5" w:rsidP="00FC4607">
            <w:pPr>
              <w:jc w:val="center"/>
              <w:rPr>
                <w:rFonts w:ascii="Century Gothic" w:hAnsi="Century Gothic"/>
                <w:sz w:val="20"/>
                <w:szCs w:val="22"/>
              </w:rPr>
            </w:pPr>
            <w:r w:rsidRPr="001F79BE">
              <w:rPr>
                <w:rFonts w:ascii="Century Gothic" w:hAnsi="Century Gothic"/>
                <w:sz w:val="20"/>
                <w:szCs w:val="22"/>
              </w:rPr>
              <w:t>6</w:t>
            </w:r>
          </w:p>
        </w:tc>
        <w:tc>
          <w:tcPr>
            <w:tcW w:w="3257" w:type="dxa"/>
            <w:vAlign w:val="center"/>
          </w:tcPr>
          <w:p w:rsidR="003368B5" w:rsidRPr="001F79BE" w:rsidRDefault="003368B5" w:rsidP="003871BF">
            <w:pPr>
              <w:rPr>
                <w:rFonts w:ascii="Century Gothic" w:hAnsi="Century Gothic"/>
                <w:sz w:val="20"/>
                <w:szCs w:val="22"/>
              </w:rPr>
            </w:pPr>
            <w:r w:rsidRPr="001F79BE">
              <w:rPr>
                <w:rFonts w:ascii="Century Gothic" w:hAnsi="Century Gothic"/>
                <w:sz w:val="20"/>
                <w:szCs w:val="22"/>
              </w:rPr>
              <w:t>UNION BANK OF INDIA</w:t>
            </w:r>
          </w:p>
        </w:tc>
        <w:tc>
          <w:tcPr>
            <w:tcW w:w="596" w:type="dxa"/>
            <w:vAlign w:val="center"/>
          </w:tcPr>
          <w:p w:rsidR="003368B5" w:rsidRPr="001F79BE" w:rsidRDefault="003368B5" w:rsidP="00FC4607">
            <w:pPr>
              <w:jc w:val="center"/>
              <w:rPr>
                <w:rFonts w:ascii="Century Gothic" w:hAnsi="Century Gothic"/>
                <w:sz w:val="20"/>
                <w:szCs w:val="22"/>
              </w:rPr>
            </w:pPr>
            <w:r w:rsidRPr="001F79BE">
              <w:rPr>
                <w:rFonts w:ascii="Century Gothic" w:hAnsi="Century Gothic"/>
                <w:sz w:val="20"/>
                <w:szCs w:val="22"/>
              </w:rPr>
              <w:t>6</w:t>
            </w:r>
          </w:p>
        </w:tc>
        <w:tc>
          <w:tcPr>
            <w:tcW w:w="4728" w:type="dxa"/>
            <w:vAlign w:val="center"/>
          </w:tcPr>
          <w:p w:rsidR="003368B5" w:rsidRPr="001F79BE" w:rsidRDefault="003368B5" w:rsidP="003871BF">
            <w:pPr>
              <w:rPr>
                <w:rFonts w:ascii="Century Gothic" w:hAnsi="Century Gothic"/>
                <w:sz w:val="20"/>
                <w:szCs w:val="22"/>
              </w:rPr>
            </w:pPr>
            <w:r w:rsidRPr="001F79BE">
              <w:rPr>
                <w:rFonts w:ascii="Century Gothic" w:hAnsi="Century Gothic"/>
                <w:sz w:val="20"/>
                <w:szCs w:val="22"/>
              </w:rPr>
              <w:t>SECRETARY, WELFARE DEPTT. GoS</w:t>
            </w:r>
          </w:p>
        </w:tc>
      </w:tr>
      <w:tr w:rsidR="003368B5" w:rsidRPr="001F79BE" w:rsidTr="00B6105B">
        <w:trPr>
          <w:trHeight w:val="370"/>
          <w:jc w:val="center"/>
        </w:trPr>
        <w:tc>
          <w:tcPr>
            <w:tcW w:w="514" w:type="dxa"/>
            <w:vAlign w:val="center"/>
          </w:tcPr>
          <w:p w:rsidR="003368B5" w:rsidRPr="001F79BE" w:rsidRDefault="003368B5" w:rsidP="00FC4607">
            <w:pPr>
              <w:jc w:val="center"/>
              <w:rPr>
                <w:rFonts w:ascii="Century Gothic" w:hAnsi="Century Gothic"/>
                <w:sz w:val="20"/>
                <w:szCs w:val="22"/>
              </w:rPr>
            </w:pPr>
            <w:r w:rsidRPr="001F79BE">
              <w:rPr>
                <w:rFonts w:ascii="Century Gothic" w:hAnsi="Century Gothic"/>
                <w:sz w:val="20"/>
                <w:szCs w:val="22"/>
              </w:rPr>
              <w:t>7</w:t>
            </w:r>
          </w:p>
        </w:tc>
        <w:tc>
          <w:tcPr>
            <w:tcW w:w="3257" w:type="dxa"/>
            <w:vAlign w:val="center"/>
          </w:tcPr>
          <w:p w:rsidR="003368B5" w:rsidRPr="001F79BE" w:rsidRDefault="003368B5" w:rsidP="003871BF">
            <w:pPr>
              <w:rPr>
                <w:rFonts w:ascii="Century Gothic" w:hAnsi="Century Gothic"/>
                <w:sz w:val="20"/>
                <w:szCs w:val="22"/>
              </w:rPr>
            </w:pPr>
            <w:r w:rsidRPr="001F79BE">
              <w:rPr>
                <w:rFonts w:ascii="Century Gothic" w:hAnsi="Century Gothic"/>
                <w:sz w:val="20"/>
                <w:szCs w:val="22"/>
              </w:rPr>
              <w:t>CANARA BANK</w:t>
            </w:r>
          </w:p>
        </w:tc>
        <w:tc>
          <w:tcPr>
            <w:tcW w:w="596" w:type="dxa"/>
            <w:vAlign w:val="center"/>
          </w:tcPr>
          <w:p w:rsidR="003368B5" w:rsidRPr="001F79BE" w:rsidRDefault="003368B5" w:rsidP="00FC4607">
            <w:pPr>
              <w:jc w:val="center"/>
              <w:rPr>
                <w:rFonts w:ascii="Century Gothic" w:hAnsi="Century Gothic"/>
                <w:sz w:val="20"/>
                <w:szCs w:val="22"/>
              </w:rPr>
            </w:pPr>
            <w:r w:rsidRPr="001F79BE">
              <w:rPr>
                <w:rFonts w:ascii="Century Gothic" w:hAnsi="Century Gothic"/>
                <w:sz w:val="20"/>
                <w:szCs w:val="22"/>
              </w:rPr>
              <w:t>7</w:t>
            </w:r>
          </w:p>
        </w:tc>
        <w:tc>
          <w:tcPr>
            <w:tcW w:w="4728" w:type="dxa"/>
            <w:vAlign w:val="center"/>
          </w:tcPr>
          <w:p w:rsidR="003368B5" w:rsidRPr="001F79BE" w:rsidRDefault="003368B5" w:rsidP="003871BF">
            <w:pPr>
              <w:rPr>
                <w:rFonts w:ascii="Century Gothic" w:hAnsi="Century Gothic"/>
                <w:sz w:val="20"/>
                <w:szCs w:val="22"/>
              </w:rPr>
            </w:pPr>
            <w:r w:rsidRPr="001F79BE">
              <w:rPr>
                <w:rFonts w:ascii="Century Gothic" w:hAnsi="Century Gothic"/>
                <w:sz w:val="20"/>
                <w:szCs w:val="22"/>
              </w:rPr>
              <w:t>SECRETARY, UD&amp;HD, GoS</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8</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BANK OF BARODA</w:t>
            </w:r>
            <w:r w:rsidRPr="001F79BE">
              <w:rPr>
                <w:rFonts w:ascii="Century Gothic" w:hAnsi="Century Gothic"/>
                <w:sz w:val="20"/>
                <w:szCs w:val="22"/>
              </w:rPr>
              <w:tab/>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8</w:t>
            </w:r>
          </w:p>
        </w:tc>
        <w:tc>
          <w:tcPr>
            <w:tcW w:w="4728" w:type="dxa"/>
            <w:vAlign w:val="center"/>
          </w:tcPr>
          <w:p w:rsidR="00B6105B" w:rsidRPr="001F79BE" w:rsidRDefault="00B6105B" w:rsidP="003871BF">
            <w:pPr>
              <w:rPr>
                <w:rFonts w:ascii="Century Gothic" w:hAnsi="Century Gothic"/>
                <w:sz w:val="20"/>
                <w:szCs w:val="22"/>
              </w:rPr>
            </w:pPr>
            <w:r w:rsidRPr="001F79BE">
              <w:rPr>
                <w:rFonts w:ascii="Century Gothic" w:hAnsi="Century Gothic"/>
                <w:sz w:val="20"/>
                <w:szCs w:val="22"/>
              </w:rPr>
              <w:t>SECRETARY, COM. &amp; IND. DEPTT. GoS</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9</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BANK OF INDIA</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9</w:t>
            </w:r>
          </w:p>
        </w:tc>
        <w:tc>
          <w:tcPr>
            <w:tcW w:w="4728" w:type="dxa"/>
            <w:vAlign w:val="center"/>
          </w:tcPr>
          <w:p w:rsidR="00B6105B" w:rsidRPr="001F79BE" w:rsidRDefault="00B6105B" w:rsidP="003871BF">
            <w:pPr>
              <w:rPr>
                <w:rFonts w:ascii="Century Gothic" w:hAnsi="Century Gothic"/>
                <w:sz w:val="20"/>
                <w:szCs w:val="22"/>
              </w:rPr>
            </w:pPr>
            <w:r w:rsidRPr="001F79BE">
              <w:rPr>
                <w:rFonts w:ascii="Century Gothic" w:hAnsi="Century Gothic"/>
                <w:sz w:val="20"/>
                <w:szCs w:val="22"/>
              </w:rPr>
              <w:t>SECRETARY, AGRICULTURE  DEPTT</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10</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PUNJAB NATIONAL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10</w:t>
            </w:r>
          </w:p>
        </w:tc>
        <w:tc>
          <w:tcPr>
            <w:tcW w:w="4728" w:type="dxa"/>
            <w:vAlign w:val="center"/>
          </w:tcPr>
          <w:p w:rsidR="00B6105B" w:rsidRPr="001F79BE" w:rsidRDefault="00B6105B" w:rsidP="003871BF">
            <w:pPr>
              <w:rPr>
                <w:rFonts w:ascii="Century Gothic" w:hAnsi="Century Gothic"/>
                <w:sz w:val="20"/>
                <w:szCs w:val="22"/>
              </w:rPr>
            </w:pPr>
            <w:r w:rsidRPr="001F79BE">
              <w:rPr>
                <w:rFonts w:ascii="Century Gothic" w:hAnsi="Century Gothic"/>
                <w:sz w:val="20"/>
                <w:szCs w:val="22"/>
              </w:rPr>
              <w:t>SECRETARY, HORTICULTURE  DEPTT.</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11</w:t>
            </w:r>
          </w:p>
        </w:tc>
        <w:tc>
          <w:tcPr>
            <w:tcW w:w="3257" w:type="dxa"/>
            <w:vAlign w:val="center"/>
          </w:tcPr>
          <w:p w:rsidR="00B6105B" w:rsidRPr="001F79BE" w:rsidRDefault="00B6105B" w:rsidP="003871BF">
            <w:pPr>
              <w:rPr>
                <w:rFonts w:ascii="Century Gothic" w:hAnsi="Century Gothic"/>
                <w:sz w:val="20"/>
                <w:szCs w:val="22"/>
              </w:rPr>
            </w:pPr>
            <w:r w:rsidRPr="001F79BE">
              <w:rPr>
                <w:rFonts w:ascii="Century Gothic" w:hAnsi="Century Gothic"/>
                <w:sz w:val="20"/>
                <w:szCs w:val="22"/>
              </w:rPr>
              <w:t>INDIAN OVERSEAS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11</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SECRETARY, AH&amp;VS DEPTT.</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12</w:t>
            </w:r>
          </w:p>
        </w:tc>
        <w:tc>
          <w:tcPr>
            <w:tcW w:w="3257" w:type="dxa"/>
            <w:vAlign w:val="center"/>
          </w:tcPr>
          <w:p w:rsidR="00B6105B" w:rsidRPr="001F79BE" w:rsidRDefault="00B6105B" w:rsidP="003871BF">
            <w:pPr>
              <w:rPr>
                <w:rFonts w:ascii="Century Gothic" w:hAnsi="Century Gothic"/>
                <w:sz w:val="20"/>
                <w:szCs w:val="22"/>
              </w:rPr>
            </w:pPr>
            <w:r w:rsidRPr="001F79BE">
              <w:rPr>
                <w:rFonts w:ascii="Century Gothic" w:hAnsi="Century Gothic"/>
                <w:sz w:val="20"/>
                <w:szCs w:val="22"/>
              </w:rPr>
              <w:t>INDIAN BANK</w:t>
            </w:r>
            <w:r w:rsidRPr="001F79BE">
              <w:rPr>
                <w:rFonts w:ascii="Century Gothic" w:hAnsi="Century Gothic"/>
                <w:sz w:val="20"/>
                <w:szCs w:val="22"/>
              </w:rPr>
              <w:tab/>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12</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SECRETARY, CO-OPERATION DEPTT.</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13</w:t>
            </w:r>
          </w:p>
        </w:tc>
        <w:tc>
          <w:tcPr>
            <w:tcW w:w="3257" w:type="dxa"/>
            <w:vAlign w:val="center"/>
          </w:tcPr>
          <w:p w:rsidR="00B6105B" w:rsidRPr="001F79BE" w:rsidRDefault="00B6105B" w:rsidP="004F29EE">
            <w:pPr>
              <w:rPr>
                <w:rFonts w:ascii="Century Gothic" w:hAnsi="Century Gothic"/>
                <w:sz w:val="20"/>
                <w:szCs w:val="22"/>
                <w:lang w:val="pl-PL"/>
              </w:rPr>
            </w:pPr>
            <w:r w:rsidRPr="001F79BE">
              <w:rPr>
                <w:rFonts w:ascii="Century Gothic" w:hAnsi="Century Gothic"/>
                <w:sz w:val="20"/>
                <w:szCs w:val="22"/>
                <w:lang w:val="pl-PL"/>
              </w:rPr>
              <w:t>AXIS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13</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SECRETARY, F&amp;CS Deptt..</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14</w:t>
            </w:r>
          </w:p>
        </w:tc>
        <w:tc>
          <w:tcPr>
            <w:tcW w:w="3257" w:type="dxa"/>
            <w:vAlign w:val="center"/>
          </w:tcPr>
          <w:p w:rsidR="00B6105B" w:rsidRPr="001F79BE" w:rsidRDefault="00B6105B" w:rsidP="004F29EE">
            <w:pPr>
              <w:rPr>
                <w:rFonts w:ascii="Century Gothic" w:hAnsi="Century Gothic"/>
                <w:sz w:val="20"/>
                <w:szCs w:val="22"/>
                <w:lang w:val="pl-PL"/>
              </w:rPr>
            </w:pPr>
            <w:r w:rsidRPr="001F79BE">
              <w:rPr>
                <w:rFonts w:ascii="Century Gothic" w:hAnsi="Century Gothic"/>
                <w:sz w:val="20"/>
                <w:szCs w:val="22"/>
                <w:lang w:val="pl-PL"/>
              </w:rPr>
              <w:t>HDFC BANK</w:t>
            </w:r>
            <w:r w:rsidRPr="001F79BE">
              <w:rPr>
                <w:rFonts w:ascii="Century Gothic" w:hAnsi="Century Gothic"/>
                <w:sz w:val="20"/>
                <w:szCs w:val="22"/>
                <w:lang w:val="pl-PL"/>
              </w:rPr>
              <w:tab/>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14</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MD, SIDICO</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15</w:t>
            </w:r>
          </w:p>
        </w:tc>
        <w:tc>
          <w:tcPr>
            <w:tcW w:w="3257" w:type="dxa"/>
            <w:vAlign w:val="center"/>
          </w:tcPr>
          <w:p w:rsidR="00B6105B" w:rsidRPr="001F79BE" w:rsidRDefault="00B6105B" w:rsidP="004F29EE">
            <w:pPr>
              <w:rPr>
                <w:rFonts w:ascii="Century Gothic" w:hAnsi="Century Gothic"/>
                <w:sz w:val="20"/>
                <w:szCs w:val="22"/>
                <w:lang w:val="pl-PL"/>
              </w:rPr>
            </w:pPr>
            <w:r w:rsidRPr="001F79BE">
              <w:rPr>
                <w:rFonts w:ascii="Century Gothic" w:hAnsi="Century Gothic"/>
                <w:sz w:val="20"/>
                <w:szCs w:val="22"/>
                <w:lang w:val="pl-PL"/>
              </w:rPr>
              <w:t>IDBI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15</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DIRECTOR, KVIC, GoI</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16</w:t>
            </w:r>
          </w:p>
        </w:tc>
        <w:tc>
          <w:tcPr>
            <w:tcW w:w="3257" w:type="dxa"/>
            <w:vAlign w:val="center"/>
          </w:tcPr>
          <w:p w:rsidR="00B6105B" w:rsidRPr="001F79BE" w:rsidRDefault="00B6105B" w:rsidP="004F29EE">
            <w:pPr>
              <w:rPr>
                <w:rFonts w:ascii="Century Gothic" w:hAnsi="Century Gothic"/>
                <w:sz w:val="20"/>
                <w:szCs w:val="22"/>
                <w:lang w:val="pl-PL"/>
              </w:rPr>
            </w:pPr>
            <w:r w:rsidRPr="001F79BE">
              <w:rPr>
                <w:rFonts w:ascii="Century Gothic" w:hAnsi="Century Gothic"/>
                <w:sz w:val="20"/>
                <w:szCs w:val="22"/>
              </w:rPr>
              <w:t>INDUSIND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16</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DY.DIR, SPICES BOARD, GoI</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17</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ICICI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17</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DIR. MSMED, GoI</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18</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 xml:space="preserve">BANK OF MAHARASHTRA  </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18</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CEO, SKVIB, GoS</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19</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YES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19</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lang w:val="pl-PL"/>
              </w:rPr>
              <w:t>PO, RGVN</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20</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SISCO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20</w:t>
            </w:r>
          </w:p>
        </w:tc>
        <w:tc>
          <w:tcPr>
            <w:tcW w:w="4728" w:type="dxa"/>
            <w:vAlign w:val="center"/>
          </w:tcPr>
          <w:p w:rsidR="00B6105B" w:rsidRPr="001F79BE" w:rsidRDefault="00B6105B" w:rsidP="003871BF">
            <w:pPr>
              <w:spacing w:after="60"/>
              <w:rPr>
                <w:rFonts w:ascii="Century Gothic" w:hAnsi="Century Gothic"/>
                <w:sz w:val="20"/>
                <w:szCs w:val="22"/>
                <w:lang w:val="pl-PL"/>
              </w:rPr>
            </w:pPr>
            <w:r w:rsidRPr="001F79BE">
              <w:rPr>
                <w:rFonts w:ascii="Century Gothic" w:hAnsi="Century Gothic"/>
                <w:sz w:val="20"/>
                <w:szCs w:val="22"/>
                <w:lang w:val="pl-PL"/>
              </w:rPr>
              <w:t>MGR. SICON</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21</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PUNJAB &amp; SIND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21</w:t>
            </w:r>
          </w:p>
        </w:tc>
        <w:tc>
          <w:tcPr>
            <w:tcW w:w="4728" w:type="dxa"/>
            <w:vAlign w:val="center"/>
          </w:tcPr>
          <w:p w:rsidR="00B6105B" w:rsidRPr="001F79BE" w:rsidRDefault="00B6105B" w:rsidP="003871BF">
            <w:pPr>
              <w:spacing w:after="60"/>
              <w:rPr>
                <w:rFonts w:ascii="Century Gothic" w:hAnsi="Century Gothic"/>
                <w:sz w:val="20"/>
                <w:szCs w:val="22"/>
                <w:lang w:val="pl-PL"/>
              </w:rPr>
            </w:pPr>
            <w:r w:rsidRPr="001F79BE">
              <w:rPr>
                <w:rFonts w:ascii="Century Gothic" w:hAnsi="Century Gothic"/>
                <w:sz w:val="20"/>
                <w:szCs w:val="22"/>
                <w:lang w:val="pl-PL"/>
              </w:rPr>
              <w:t>MGR./OC, SIDBI</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22</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 xml:space="preserve">KOTAK MAHINDRA BANK </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22</w:t>
            </w:r>
          </w:p>
        </w:tc>
        <w:tc>
          <w:tcPr>
            <w:tcW w:w="4728" w:type="dxa"/>
            <w:vAlign w:val="center"/>
          </w:tcPr>
          <w:p w:rsidR="00B6105B" w:rsidRPr="001F79BE" w:rsidRDefault="00B6105B" w:rsidP="003871BF">
            <w:pPr>
              <w:spacing w:after="60"/>
              <w:rPr>
                <w:rFonts w:ascii="Century Gothic" w:hAnsi="Century Gothic"/>
                <w:sz w:val="20"/>
                <w:szCs w:val="22"/>
                <w:lang w:val="pl-PL"/>
              </w:rPr>
            </w:pPr>
            <w:r w:rsidRPr="001F79BE">
              <w:rPr>
                <w:rFonts w:ascii="Century Gothic" w:hAnsi="Century Gothic"/>
                <w:sz w:val="20"/>
                <w:szCs w:val="22"/>
                <w:lang w:val="pl-PL"/>
              </w:rPr>
              <w:t>MD, SABCCO</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23</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SOUTH INDIAN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23</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AGM, NATIONAL HOUSING BANK</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24</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BANDHAN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24</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AD, NATIONAL HORT. BOARD</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25</w:t>
            </w:r>
          </w:p>
        </w:tc>
        <w:tc>
          <w:tcPr>
            <w:tcW w:w="3257" w:type="dxa"/>
            <w:vAlign w:val="center"/>
          </w:tcPr>
          <w:p w:rsidR="00B6105B" w:rsidRPr="001F79BE" w:rsidRDefault="00B6105B" w:rsidP="004F29EE">
            <w:pPr>
              <w:rPr>
                <w:rFonts w:ascii="Century Gothic" w:hAnsi="Century Gothic"/>
                <w:sz w:val="20"/>
                <w:szCs w:val="22"/>
              </w:rPr>
            </w:pPr>
            <w:r w:rsidRPr="001F79BE">
              <w:rPr>
                <w:rFonts w:ascii="Century Gothic" w:hAnsi="Century Gothic"/>
                <w:sz w:val="20"/>
                <w:szCs w:val="22"/>
              </w:rPr>
              <w:t>KARNATAKA BANK LTD.</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25</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GM, DISTT. IND. CENTRE, GoS</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26</w:t>
            </w:r>
          </w:p>
        </w:tc>
        <w:tc>
          <w:tcPr>
            <w:tcW w:w="3257" w:type="dxa"/>
            <w:vAlign w:val="center"/>
          </w:tcPr>
          <w:p w:rsidR="00B6105B" w:rsidRPr="001F79BE" w:rsidRDefault="00B6105B" w:rsidP="004F29EE">
            <w:pPr>
              <w:rPr>
                <w:rFonts w:ascii="Century Gothic" w:hAnsi="Century Gothic"/>
                <w:sz w:val="20"/>
                <w:szCs w:val="20"/>
              </w:rPr>
            </w:pPr>
            <w:r w:rsidRPr="001F79BE">
              <w:rPr>
                <w:rFonts w:ascii="Century Gothic" w:hAnsi="Century Gothic"/>
                <w:sz w:val="20"/>
                <w:szCs w:val="20"/>
              </w:rPr>
              <w:t>INDIA POST PAYMENT BANK</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26</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PD, SRDA, GoS</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27</w:t>
            </w:r>
          </w:p>
        </w:tc>
        <w:tc>
          <w:tcPr>
            <w:tcW w:w="3257" w:type="dxa"/>
            <w:vAlign w:val="center"/>
          </w:tcPr>
          <w:p w:rsidR="00B6105B" w:rsidRPr="001F79BE" w:rsidRDefault="00B6105B" w:rsidP="004F29EE">
            <w:pPr>
              <w:rPr>
                <w:rFonts w:ascii="Century Gothic" w:hAnsi="Century Gothic"/>
                <w:sz w:val="20"/>
                <w:szCs w:val="20"/>
              </w:rPr>
            </w:pPr>
            <w:r w:rsidRPr="001F79BE">
              <w:rPr>
                <w:rFonts w:ascii="Century Gothic" w:hAnsi="Century Gothic"/>
                <w:sz w:val="20"/>
                <w:szCs w:val="20"/>
              </w:rPr>
              <w:t>NORTH EAST SMALL FINANCE BANK LTD.</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27</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RM. AGRI INSURANCE CO. OF INDIA</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28</w:t>
            </w:r>
          </w:p>
        </w:tc>
        <w:tc>
          <w:tcPr>
            <w:tcW w:w="3257" w:type="dxa"/>
            <w:vAlign w:val="center"/>
          </w:tcPr>
          <w:p w:rsidR="00B6105B" w:rsidRPr="001F79BE" w:rsidRDefault="00B6105B" w:rsidP="004F29EE">
            <w:pPr>
              <w:rPr>
                <w:rFonts w:ascii="Century Gothic" w:hAnsi="Century Gothic"/>
                <w:sz w:val="20"/>
                <w:szCs w:val="20"/>
              </w:rPr>
            </w:pPr>
            <w:r w:rsidRPr="001F79BE">
              <w:rPr>
                <w:rFonts w:ascii="Century Gothic" w:hAnsi="Century Gothic"/>
                <w:sz w:val="20"/>
                <w:szCs w:val="20"/>
              </w:rPr>
              <w:t>JANA SMALL FINANCE BANK LTD</w:t>
            </w: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28</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PD, SOCIAL WELFARE DEPTT.</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p>
        </w:tc>
        <w:tc>
          <w:tcPr>
            <w:tcW w:w="3257" w:type="dxa"/>
            <w:vAlign w:val="center"/>
          </w:tcPr>
          <w:p w:rsidR="00B6105B" w:rsidRPr="001F79BE" w:rsidRDefault="00B6105B" w:rsidP="003871BF">
            <w:pPr>
              <w:rPr>
                <w:rFonts w:ascii="Century Gothic" w:hAnsi="Century Gothic"/>
                <w:sz w:val="20"/>
                <w:szCs w:val="22"/>
              </w:rPr>
            </w:pP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29</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AD, (HANDICRAFTS), MIN. OF TEXTILES GoI, GANGTOK</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p>
        </w:tc>
        <w:tc>
          <w:tcPr>
            <w:tcW w:w="3257" w:type="dxa"/>
            <w:vAlign w:val="center"/>
          </w:tcPr>
          <w:p w:rsidR="00B6105B" w:rsidRPr="001F79BE" w:rsidRDefault="00B6105B" w:rsidP="003871BF">
            <w:pPr>
              <w:rPr>
                <w:rFonts w:ascii="Century Gothic" w:hAnsi="Century Gothic"/>
                <w:sz w:val="20"/>
                <w:szCs w:val="22"/>
              </w:rPr>
            </w:pP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30</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NEDFI, GANGTOK</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p>
        </w:tc>
        <w:tc>
          <w:tcPr>
            <w:tcW w:w="3257" w:type="dxa"/>
            <w:vAlign w:val="center"/>
          </w:tcPr>
          <w:p w:rsidR="00B6105B" w:rsidRPr="001F79BE" w:rsidRDefault="00B6105B" w:rsidP="003871BF">
            <w:pPr>
              <w:rPr>
                <w:rFonts w:ascii="Century Gothic" w:hAnsi="Century Gothic"/>
                <w:sz w:val="20"/>
                <w:szCs w:val="22"/>
              </w:rPr>
            </w:pP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31</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DIR. OF HANDICRAFTS &amp; HANDLOOMS, GOVT. OF SIKKIM, GANGTOK</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p>
        </w:tc>
        <w:tc>
          <w:tcPr>
            <w:tcW w:w="3257" w:type="dxa"/>
            <w:vAlign w:val="center"/>
          </w:tcPr>
          <w:p w:rsidR="00B6105B" w:rsidRPr="001F79BE" w:rsidRDefault="00B6105B" w:rsidP="003871BF">
            <w:pPr>
              <w:rPr>
                <w:rFonts w:ascii="Century Gothic" w:hAnsi="Century Gothic"/>
                <w:sz w:val="20"/>
                <w:szCs w:val="22"/>
              </w:rPr>
            </w:pP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32</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REGIONAL CHIEF, HUDCO, KOLKATA</w:t>
            </w:r>
          </w:p>
        </w:tc>
      </w:tr>
      <w:tr w:rsidR="00B6105B" w:rsidRPr="001F79BE" w:rsidTr="00B6105B">
        <w:trPr>
          <w:trHeight w:val="370"/>
          <w:jc w:val="center"/>
        </w:trPr>
        <w:tc>
          <w:tcPr>
            <w:tcW w:w="514" w:type="dxa"/>
            <w:vAlign w:val="center"/>
          </w:tcPr>
          <w:p w:rsidR="00B6105B" w:rsidRPr="001F79BE" w:rsidRDefault="00B6105B" w:rsidP="00FC4607">
            <w:pPr>
              <w:jc w:val="center"/>
              <w:rPr>
                <w:rFonts w:ascii="Century Gothic" w:hAnsi="Century Gothic"/>
                <w:sz w:val="20"/>
                <w:szCs w:val="22"/>
              </w:rPr>
            </w:pPr>
          </w:p>
        </w:tc>
        <w:tc>
          <w:tcPr>
            <w:tcW w:w="3257" w:type="dxa"/>
            <w:vAlign w:val="center"/>
          </w:tcPr>
          <w:p w:rsidR="00B6105B" w:rsidRPr="001F79BE" w:rsidRDefault="00B6105B" w:rsidP="003871BF">
            <w:pPr>
              <w:rPr>
                <w:rFonts w:ascii="Century Gothic" w:hAnsi="Century Gothic"/>
                <w:sz w:val="20"/>
                <w:szCs w:val="22"/>
              </w:rPr>
            </w:pPr>
          </w:p>
        </w:tc>
        <w:tc>
          <w:tcPr>
            <w:tcW w:w="596" w:type="dxa"/>
            <w:vAlign w:val="center"/>
          </w:tcPr>
          <w:p w:rsidR="00B6105B" w:rsidRPr="001F79BE" w:rsidRDefault="00B6105B" w:rsidP="00FC4607">
            <w:pPr>
              <w:jc w:val="center"/>
              <w:rPr>
                <w:rFonts w:ascii="Century Gothic" w:hAnsi="Century Gothic"/>
                <w:sz w:val="20"/>
                <w:szCs w:val="22"/>
              </w:rPr>
            </w:pPr>
            <w:r w:rsidRPr="001F79BE">
              <w:rPr>
                <w:rFonts w:ascii="Century Gothic" w:hAnsi="Century Gothic"/>
                <w:sz w:val="20"/>
                <w:szCs w:val="22"/>
              </w:rPr>
              <w:t>33</w:t>
            </w:r>
          </w:p>
        </w:tc>
        <w:tc>
          <w:tcPr>
            <w:tcW w:w="4728" w:type="dxa"/>
            <w:vAlign w:val="center"/>
          </w:tcPr>
          <w:p w:rsidR="00B6105B" w:rsidRPr="001F79BE" w:rsidRDefault="00B6105B" w:rsidP="003871BF">
            <w:pPr>
              <w:spacing w:after="60"/>
              <w:rPr>
                <w:rFonts w:ascii="Century Gothic" w:hAnsi="Century Gothic"/>
                <w:sz w:val="20"/>
                <w:szCs w:val="22"/>
              </w:rPr>
            </w:pPr>
            <w:r w:rsidRPr="001F79BE">
              <w:rPr>
                <w:rFonts w:ascii="Century Gothic" w:hAnsi="Century Gothic"/>
                <w:sz w:val="20"/>
                <w:szCs w:val="22"/>
              </w:rPr>
              <w:t>THE MANAGING DIRECTOR, SIMFED</w:t>
            </w:r>
          </w:p>
        </w:tc>
      </w:tr>
    </w:tbl>
    <w:p w:rsidR="009B0F28" w:rsidRPr="007C08F1" w:rsidRDefault="009B0F28" w:rsidP="003871BF">
      <w:pPr>
        <w:rPr>
          <w:rFonts w:ascii="Times New Roman" w:hAnsi="Times New Roman"/>
          <w:b/>
          <w:sz w:val="22"/>
          <w:szCs w:val="22"/>
        </w:rPr>
        <w:sectPr w:rsidR="009B0F28" w:rsidRPr="007C08F1" w:rsidSect="00A71C6E">
          <w:footerReference w:type="even" r:id="rId9"/>
          <w:footerReference w:type="default" r:id="rId10"/>
          <w:pgSz w:w="11909" w:h="16834" w:code="9"/>
          <w:pgMar w:top="562" w:right="1296" w:bottom="533" w:left="1440" w:header="864" w:footer="144" w:gutter="0"/>
          <w:cols w:space="720"/>
          <w:docGrid w:linePitch="326"/>
        </w:sectPr>
      </w:pPr>
    </w:p>
    <w:p w:rsidR="00135342" w:rsidRPr="004214B5" w:rsidRDefault="004C6224" w:rsidP="005F4492">
      <w:pPr>
        <w:ind w:firstLine="357"/>
        <w:jc w:val="left"/>
        <w:rPr>
          <w:rFonts w:ascii="Century Gothic" w:hAnsi="Century Gothic"/>
          <w:b/>
          <w:sz w:val="22"/>
          <w:szCs w:val="22"/>
          <w:u w:val="single"/>
        </w:rPr>
      </w:pPr>
      <w:r>
        <w:rPr>
          <w:rFonts w:ascii="Century Gothic" w:hAnsi="Century Gothic"/>
          <w:b/>
          <w:sz w:val="22"/>
          <w:szCs w:val="22"/>
          <w:u w:val="single"/>
        </w:rPr>
        <w:lastRenderedPageBreak/>
        <w:t xml:space="preserve">AGENDA </w:t>
      </w:r>
      <w:r w:rsidR="00135342" w:rsidRPr="004214B5">
        <w:rPr>
          <w:rFonts w:ascii="Century Gothic" w:hAnsi="Century Gothic"/>
          <w:b/>
          <w:sz w:val="22"/>
          <w:szCs w:val="22"/>
          <w:u w:val="single"/>
        </w:rPr>
        <w:t>No:1</w:t>
      </w:r>
    </w:p>
    <w:p w:rsidR="00135342" w:rsidRPr="004214B5" w:rsidRDefault="00135342" w:rsidP="005F4492">
      <w:pPr>
        <w:ind w:firstLine="357"/>
        <w:rPr>
          <w:rFonts w:ascii="Century Gothic" w:hAnsi="Century Gothic"/>
          <w:sz w:val="22"/>
          <w:szCs w:val="22"/>
        </w:rPr>
      </w:pPr>
      <w:r w:rsidRPr="004214B5">
        <w:rPr>
          <w:rFonts w:ascii="Century Gothic" w:hAnsi="Century Gothic"/>
          <w:b/>
          <w:sz w:val="22"/>
          <w:szCs w:val="22"/>
          <w:u w:val="single"/>
        </w:rPr>
        <w:t xml:space="preserve">Credit : Deposit Ratio as on </w:t>
      </w:r>
      <w:r w:rsidR="00B47DAE">
        <w:rPr>
          <w:rFonts w:ascii="Century Gothic" w:hAnsi="Century Gothic"/>
          <w:b/>
          <w:sz w:val="22"/>
          <w:szCs w:val="22"/>
          <w:u w:val="single"/>
        </w:rPr>
        <w:t>30.06.2023</w:t>
      </w:r>
      <w:r w:rsidRPr="004214B5">
        <w:rPr>
          <w:rFonts w:ascii="Century Gothic" w:hAnsi="Century Gothic"/>
          <w:sz w:val="22"/>
          <w:szCs w:val="22"/>
        </w:rPr>
        <w:tab/>
      </w:r>
    </w:p>
    <w:p w:rsidR="00135342" w:rsidRPr="004214B5" w:rsidRDefault="00135342" w:rsidP="005F4492">
      <w:pPr>
        <w:tabs>
          <w:tab w:val="left" w:pos="12795"/>
        </w:tabs>
        <w:rPr>
          <w:rFonts w:ascii="Century Gothic" w:hAnsi="Century Gothic"/>
          <w:sz w:val="22"/>
          <w:szCs w:val="22"/>
        </w:rPr>
      </w:pPr>
      <w:r w:rsidRPr="004214B5">
        <w:rPr>
          <w:rFonts w:ascii="Century Gothic" w:hAnsi="Century Gothic"/>
          <w:sz w:val="22"/>
          <w:szCs w:val="22"/>
        </w:rPr>
        <w:t xml:space="preserve">The C:D Ratio of Banks at the end of the </w:t>
      </w:r>
      <w:r w:rsidR="00B47DAE">
        <w:rPr>
          <w:rFonts w:ascii="Century Gothic" w:hAnsi="Century Gothic"/>
          <w:sz w:val="22"/>
          <w:szCs w:val="22"/>
        </w:rPr>
        <w:t>1</w:t>
      </w:r>
      <w:r w:rsidR="00B47DAE" w:rsidRPr="00B47DAE">
        <w:rPr>
          <w:rFonts w:ascii="Century Gothic" w:hAnsi="Century Gothic"/>
          <w:sz w:val="22"/>
          <w:szCs w:val="22"/>
          <w:vertAlign w:val="superscript"/>
        </w:rPr>
        <w:t>st</w:t>
      </w:r>
      <w:r w:rsidR="00B47DAE">
        <w:rPr>
          <w:rFonts w:ascii="Century Gothic" w:hAnsi="Century Gothic"/>
          <w:sz w:val="22"/>
          <w:szCs w:val="22"/>
        </w:rPr>
        <w:t xml:space="preserve"> </w:t>
      </w:r>
      <w:r w:rsidR="00B625CB" w:rsidRPr="004214B5">
        <w:rPr>
          <w:rFonts w:ascii="Century Gothic" w:hAnsi="Century Gothic"/>
          <w:sz w:val="22"/>
          <w:szCs w:val="22"/>
        </w:rPr>
        <w:t>QTR for FY 20</w:t>
      </w:r>
      <w:r w:rsidR="004A4CCC" w:rsidRPr="004214B5">
        <w:rPr>
          <w:rFonts w:ascii="Century Gothic" w:hAnsi="Century Gothic"/>
          <w:sz w:val="22"/>
          <w:szCs w:val="22"/>
        </w:rPr>
        <w:t>2</w:t>
      </w:r>
      <w:r w:rsidR="004C6224">
        <w:rPr>
          <w:rFonts w:ascii="Century Gothic" w:hAnsi="Century Gothic"/>
          <w:sz w:val="22"/>
          <w:szCs w:val="22"/>
        </w:rPr>
        <w:t>3-24</w:t>
      </w:r>
      <w:r w:rsidRPr="004214B5">
        <w:rPr>
          <w:rFonts w:ascii="Century Gothic" w:hAnsi="Century Gothic"/>
          <w:sz w:val="22"/>
          <w:szCs w:val="22"/>
        </w:rPr>
        <w:t xml:space="preserve"> stood at </w:t>
      </w:r>
      <w:r w:rsidR="00B47DAE">
        <w:rPr>
          <w:rFonts w:ascii="Century Gothic" w:hAnsi="Century Gothic"/>
          <w:sz w:val="22"/>
          <w:szCs w:val="22"/>
        </w:rPr>
        <w:t>60.91</w:t>
      </w:r>
      <w:r w:rsidRPr="004214B5">
        <w:rPr>
          <w:rFonts w:ascii="Century Gothic" w:hAnsi="Century Gothic"/>
          <w:sz w:val="22"/>
          <w:szCs w:val="22"/>
        </w:rPr>
        <w:t>%</w:t>
      </w:r>
      <w:r w:rsidR="00041A34" w:rsidRPr="004214B5">
        <w:rPr>
          <w:rFonts w:ascii="Century Gothic" w:hAnsi="Century Gothic"/>
          <w:sz w:val="22"/>
          <w:szCs w:val="22"/>
        </w:rPr>
        <w:tab/>
      </w:r>
      <w:r w:rsidR="00041A34" w:rsidRPr="004214B5">
        <w:rPr>
          <w:rFonts w:ascii="Century Gothic" w:hAnsi="Century Gothic"/>
          <w:i/>
          <w:sz w:val="22"/>
          <w:szCs w:val="22"/>
        </w:rPr>
        <w:t>(Amt in Lakhs)</w:t>
      </w:r>
    </w:p>
    <w:tbl>
      <w:tblPr>
        <w:tblpPr w:leftFromText="180" w:rightFromText="180" w:vertAnchor="text" w:horzAnchor="margin" w:tblpY="241"/>
        <w:tblW w:w="18892" w:type="dxa"/>
        <w:tblLook w:val="04A0"/>
      </w:tblPr>
      <w:tblGrid>
        <w:gridCol w:w="534"/>
        <w:gridCol w:w="3543"/>
        <w:gridCol w:w="1276"/>
        <w:gridCol w:w="1559"/>
        <w:gridCol w:w="1864"/>
        <w:gridCol w:w="1442"/>
        <w:gridCol w:w="1939"/>
        <w:gridCol w:w="1418"/>
        <w:gridCol w:w="1417"/>
        <w:gridCol w:w="1300"/>
        <w:gridCol w:w="1300"/>
        <w:gridCol w:w="1300"/>
      </w:tblGrid>
      <w:tr w:rsidR="00F2023E" w:rsidRPr="004A4CCC" w:rsidTr="00B47DAE">
        <w:trPr>
          <w:gridAfter w:val="3"/>
          <w:trHeight w:val="217"/>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Sl No</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Name of Bank</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No of Branches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 xml:space="preserve">Deposit </w:t>
            </w:r>
          </w:p>
        </w:tc>
        <w:tc>
          <w:tcPr>
            <w:tcW w:w="1864" w:type="dxa"/>
            <w:tcBorders>
              <w:top w:val="single" w:sz="4" w:space="0" w:color="auto"/>
              <w:left w:val="nil"/>
              <w:bottom w:val="single" w:sz="4" w:space="0" w:color="auto"/>
              <w:right w:val="single" w:sz="4" w:space="0" w:color="auto"/>
            </w:tcBorders>
            <w:shd w:val="clear" w:color="000000" w:fill="FFFFFF"/>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Advance</w:t>
            </w:r>
          </w:p>
        </w:tc>
        <w:tc>
          <w:tcPr>
            <w:tcW w:w="14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CD Ratio</w:t>
            </w:r>
          </w:p>
        </w:tc>
        <w:tc>
          <w:tcPr>
            <w:tcW w:w="19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Credit from Outside utilised in the State</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Total Advances</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CD Ratio including Cr from outside</w:t>
            </w:r>
          </w:p>
        </w:tc>
      </w:tr>
      <w:tr w:rsidR="00F2023E" w:rsidRPr="004A4CCC" w:rsidTr="00B47DAE">
        <w:trPr>
          <w:gridAfter w:val="3"/>
          <w:trHeight w:val="40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2023E" w:rsidRPr="004214B5" w:rsidRDefault="00F2023E" w:rsidP="005F4492">
            <w:pPr>
              <w:jc w:val="left"/>
              <w:rPr>
                <w:rFonts w:ascii="Century Gothic" w:hAnsi="Century Gothic"/>
                <w:b/>
                <w:bCs/>
                <w:sz w:val="18"/>
                <w:szCs w:val="18"/>
                <w:lang w:val="en-IN" w:eastAsia="en-IN" w:bidi="hi-IN"/>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F2023E" w:rsidRPr="004214B5" w:rsidRDefault="00F2023E" w:rsidP="005F4492">
            <w:pPr>
              <w:jc w:val="left"/>
              <w:rPr>
                <w:rFonts w:ascii="Century Gothic" w:hAnsi="Century Gothic"/>
                <w:b/>
                <w:bCs/>
                <w:sz w:val="18"/>
                <w:szCs w:val="18"/>
                <w:lang w:val="en-IN" w:eastAsia="en-IN" w:bidi="hi-I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023E" w:rsidRPr="004214B5" w:rsidRDefault="00F2023E" w:rsidP="005F4492">
            <w:pPr>
              <w:jc w:val="left"/>
              <w:rPr>
                <w:rFonts w:ascii="Century Gothic" w:hAnsi="Century Gothic"/>
                <w:b/>
                <w:bCs/>
                <w:sz w:val="18"/>
                <w:szCs w:val="18"/>
                <w:lang w:val="en-IN" w:eastAsia="en-IN" w:bidi="hi-IN"/>
              </w:rPr>
            </w:pPr>
          </w:p>
        </w:tc>
        <w:tc>
          <w:tcPr>
            <w:tcW w:w="1559" w:type="dxa"/>
            <w:tcBorders>
              <w:top w:val="nil"/>
              <w:left w:val="nil"/>
              <w:bottom w:val="single" w:sz="4" w:space="0" w:color="auto"/>
              <w:right w:val="single" w:sz="4" w:space="0" w:color="auto"/>
            </w:tcBorders>
            <w:shd w:val="clear" w:color="000000" w:fill="FFFFFF"/>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Total</w:t>
            </w:r>
          </w:p>
        </w:tc>
        <w:tc>
          <w:tcPr>
            <w:tcW w:w="1864" w:type="dxa"/>
            <w:tcBorders>
              <w:top w:val="nil"/>
              <w:left w:val="nil"/>
              <w:bottom w:val="single" w:sz="4" w:space="0" w:color="auto"/>
              <w:right w:val="single" w:sz="4" w:space="0" w:color="auto"/>
            </w:tcBorders>
            <w:shd w:val="clear" w:color="000000" w:fill="FFFFFF"/>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Total</w:t>
            </w: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F2023E" w:rsidRPr="004214B5" w:rsidRDefault="00F2023E" w:rsidP="005F4492">
            <w:pPr>
              <w:jc w:val="left"/>
              <w:rPr>
                <w:rFonts w:ascii="Century Gothic" w:hAnsi="Century Gothic"/>
                <w:b/>
                <w:bCs/>
                <w:sz w:val="18"/>
                <w:szCs w:val="18"/>
                <w:lang w:val="en-IN" w:eastAsia="en-IN" w:bidi="hi-IN"/>
              </w:rPr>
            </w:pPr>
          </w:p>
        </w:tc>
        <w:tc>
          <w:tcPr>
            <w:tcW w:w="1939" w:type="dxa"/>
            <w:vMerge/>
            <w:tcBorders>
              <w:top w:val="single" w:sz="4" w:space="0" w:color="auto"/>
              <w:left w:val="single" w:sz="4" w:space="0" w:color="auto"/>
              <w:bottom w:val="single" w:sz="4" w:space="0" w:color="auto"/>
              <w:right w:val="single" w:sz="4" w:space="0" w:color="auto"/>
            </w:tcBorders>
            <w:vAlign w:val="center"/>
            <w:hideMark/>
          </w:tcPr>
          <w:p w:rsidR="00F2023E" w:rsidRPr="004214B5" w:rsidRDefault="00F2023E" w:rsidP="005F4492">
            <w:pPr>
              <w:jc w:val="left"/>
              <w:rPr>
                <w:rFonts w:ascii="Century Gothic" w:hAnsi="Century Gothic"/>
                <w:b/>
                <w:bCs/>
                <w:sz w:val="18"/>
                <w:szCs w:val="18"/>
                <w:lang w:val="en-IN" w:eastAsia="en-IN" w:bidi="hi-I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2023E" w:rsidRPr="004214B5" w:rsidRDefault="00F2023E" w:rsidP="005F4492">
            <w:pPr>
              <w:jc w:val="left"/>
              <w:rPr>
                <w:rFonts w:ascii="Century Gothic" w:hAnsi="Century Gothic"/>
                <w:b/>
                <w:bCs/>
                <w:sz w:val="18"/>
                <w:szCs w:val="18"/>
                <w:lang w:val="en-IN" w:eastAsia="en-IN" w:bidi="hi-I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2023E" w:rsidRPr="004214B5" w:rsidRDefault="00F2023E" w:rsidP="005F4492">
            <w:pPr>
              <w:jc w:val="left"/>
              <w:rPr>
                <w:rFonts w:ascii="Century Gothic" w:hAnsi="Century Gothic"/>
                <w:b/>
                <w:bCs/>
                <w:sz w:val="18"/>
                <w:szCs w:val="18"/>
                <w:lang w:val="en-IN" w:eastAsia="en-IN" w:bidi="hi-IN"/>
              </w:rPr>
            </w:pPr>
          </w:p>
        </w:tc>
      </w:tr>
      <w:tr w:rsidR="00F2023E" w:rsidRPr="004A4CCC" w:rsidTr="00B47DAE">
        <w:trPr>
          <w:gridAfter w:val="3"/>
          <w:trHeight w:val="24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F2023E" w:rsidRPr="004214B5" w:rsidRDefault="00F2023E" w:rsidP="005F4492">
            <w:pPr>
              <w:jc w:val="left"/>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 </w:t>
            </w:r>
          </w:p>
        </w:tc>
        <w:tc>
          <w:tcPr>
            <w:tcW w:w="3543" w:type="dxa"/>
            <w:tcBorders>
              <w:top w:val="nil"/>
              <w:left w:val="nil"/>
              <w:bottom w:val="single" w:sz="4" w:space="0" w:color="auto"/>
              <w:right w:val="single" w:sz="4" w:space="0" w:color="auto"/>
            </w:tcBorders>
            <w:shd w:val="clear" w:color="auto" w:fill="auto"/>
            <w:noWrap/>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PSU BANK</w:t>
            </w:r>
          </w:p>
        </w:tc>
        <w:tc>
          <w:tcPr>
            <w:tcW w:w="1276" w:type="dxa"/>
            <w:tcBorders>
              <w:top w:val="nil"/>
              <w:left w:val="nil"/>
              <w:bottom w:val="single" w:sz="4" w:space="0" w:color="auto"/>
              <w:right w:val="single" w:sz="4" w:space="0" w:color="auto"/>
            </w:tcBorders>
            <w:shd w:val="clear" w:color="auto" w:fill="auto"/>
            <w:noWrap/>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 </w:t>
            </w:r>
          </w:p>
        </w:tc>
        <w:tc>
          <w:tcPr>
            <w:tcW w:w="1864" w:type="dxa"/>
            <w:tcBorders>
              <w:top w:val="nil"/>
              <w:left w:val="nil"/>
              <w:bottom w:val="single" w:sz="4" w:space="0" w:color="auto"/>
              <w:right w:val="single" w:sz="4" w:space="0" w:color="auto"/>
            </w:tcBorders>
            <w:shd w:val="clear" w:color="000000" w:fill="FFFFFF"/>
            <w:noWrap/>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 </w:t>
            </w:r>
          </w:p>
        </w:tc>
        <w:tc>
          <w:tcPr>
            <w:tcW w:w="1442" w:type="dxa"/>
            <w:tcBorders>
              <w:top w:val="nil"/>
              <w:left w:val="nil"/>
              <w:bottom w:val="single" w:sz="4" w:space="0" w:color="auto"/>
              <w:right w:val="single" w:sz="4" w:space="0" w:color="auto"/>
            </w:tcBorders>
            <w:shd w:val="clear" w:color="000000" w:fill="FFFFFF"/>
            <w:noWrap/>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 </w:t>
            </w:r>
          </w:p>
        </w:tc>
        <w:tc>
          <w:tcPr>
            <w:tcW w:w="1939" w:type="dxa"/>
            <w:tcBorders>
              <w:top w:val="nil"/>
              <w:left w:val="nil"/>
              <w:bottom w:val="single" w:sz="4" w:space="0" w:color="auto"/>
              <w:right w:val="single" w:sz="4" w:space="0" w:color="auto"/>
            </w:tcBorders>
            <w:shd w:val="clear" w:color="000000" w:fill="FFFFFF"/>
            <w:noWrap/>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F2023E" w:rsidRPr="004214B5" w:rsidRDefault="00F2023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 </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BANK OF BARODA</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5</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37974.73</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29374.30</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77.35%</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29374.3</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77.35%</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2</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BANK OF INDIA</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2</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17525.88</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4702.56</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26.83%</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4702.56</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26.83%</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3</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BANK OF MAHRASHTRA</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2552.03</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52590.06</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2060.71%</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52590.06</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2060.71%</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4</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CANARA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11</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32702.67</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23175.29</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70.87%</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23175.29</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70.87%</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5</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CENTRAL BANK OF INDIA</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16</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158941.32</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57433.29</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36.13%</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57433.29</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36.13%</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6</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INDIAN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2</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10418.73</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3283.73</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31.52%</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3283.73</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31.52%</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7</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INDIAN OVERSEAS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3</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5077.89</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2645.99</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52.11%</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2645.99</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52.11%</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8</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PUNJAB NATIONAL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10</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35969.72</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29912.02</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83.16%</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29912.02</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83.16%</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9</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PUNJAB AND SIND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2016.91</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3175.85</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157.46%</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3175.85</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157.46%</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10</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UNION BANK OF INDIA</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10</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78928.43</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43415.83</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55.01%</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43415.83</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55.01%</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11</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Pr>
                <w:rFonts w:ascii="Century Gothic" w:hAnsi="Century Gothic"/>
                <w:sz w:val="18"/>
                <w:szCs w:val="18"/>
                <w:lang w:val="en-IN" w:eastAsia="en-IN" w:bidi="hi-IN"/>
              </w:rPr>
              <w:t>STATE BANK OF INDIA</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40</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429191.57</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232736.35</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54.23%</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162303.58</w:t>
            </w: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395039.93</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92.04%</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12</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Pr>
                <w:rFonts w:ascii="Century Gothic" w:hAnsi="Century Gothic"/>
                <w:sz w:val="18"/>
                <w:szCs w:val="18"/>
                <w:lang w:val="en-IN" w:eastAsia="en-IN" w:bidi="hi-IN"/>
              </w:rPr>
              <w:t>UCO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6</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29091.44</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8870.30</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30.49%</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color w:val="000000"/>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8870.3</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30.49%</w:t>
            </w:r>
          </w:p>
        </w:tc>
      </w:tr>
      <w:tr w:rsidR="00B47DAE" w:rsidRPr="004A4CCC" w:rsidTr="00031A5E">
        <w:trPr>
          <w:gridAfter w:val="3"/>
          <w:trHeight w:val="24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Total for PSU Banks</w:t>
            </w:r>
          </w:p>
        </w:tc>
        <w:tc>
          <w:tcPr>
            <w:tcW w:w="1276"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5F4492">
            <w:pPr>
              <w:jc w:val="center"/>
              <w:rPr>
                <w:rFonts w:ascii="Century Gothic" w:hAnsi="Century Gothic"/>
                <w:b/>
                <w:bCs/>
                <w:sz w:val="18"/>
                <w:szCs w:val="18"/>
              </w:rPr>
            </w:pPr>
            <w:r w:rsidRPr="00B47DAE">
              <w:rPr>
                <w:rFonts w:ascii="Century Gothic" w:hAnsi="Century Gothic"/>
                <w:b/>
                <w:bCs/>
                <w:sz w:val="18"/>
                <w:szCs w:val="18"/>
              </w:rPr>
              <w:t>107</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840391.32</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491315.57</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58.46%</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162303.58</w:t>
            </w: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653619.15</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77.78%</w:t>
            </w:r>
          </w:p>
        </w:tc>
      </w:tr>
      <w:tr w:rsidR="00B47DAE" w:rsidRPr="004A4CCC" w:rsidTr="00031A5E">
        <w:trPr>
          <w:trHeight w:val="25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PRIVATE BANK</w:t>
            </w:r>
          </w:p>
        </w:tc>
        <w:tc>
          <w:tcPr>
            <w:tcW w:w="6141" w:type="dxa"/>
            <w:gridSpan w:val="4"/>
            <w:tcBorders>
              <w:top w:val="single" w:sz="4" w:space="0" w:color="auto"/>
              <w:left w:val="nil"/>
              <w:bottom w:val="single" w:sz="4" w:space="0" w:color="auto"/>
              <w:right w:val="single" w:sz="4" w:space="0" w:color="auto"/>
            </w:tcBorders>
            <w:shd w:val="clear" w:color="auto" w:fill="auto"/>
            <w:noWrap/>
            <w:vAlign w:val="center"/>
            <w:hideMark/>
          </w:tcPr>
          <w:p w:rsidR="00B47DAE" w:rsidRPr="00B47DAE" w:rsidRDefault="00B47DAE" w:rsidP="005F4492">
            <w:pPr>
              <w:jc w:val="right"/>
              <w:rPr>
                <w:rFonts w:ascii="Century Gothic" w:hAnsi="Century Gothic"/>
                <w:b/>
                <w:bCs/>
                <w:sz w:val="18"/>
                <w:szCs w:val="18"/>
              </w:rPr>
            </w:pP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p>
        </w:tc>
        <w:tc>
          <w:tcPr>
            <w:tcW w:w="0" w:type="auto"/>
            <w:vAlign w:val="center"/>
          </w:tcPr>
          <w:p w:rsidR="00B47DAE" w:rsidRDefault="00B47DAE" w:rsidP="005F4492">
            <w:pPr>
              <w:jc w:val="center"/>
              <w:rPr>
                <w:b/>
                <w:bCs/>
                <w:sz w:val="20"/>
                <w:szCs w:val="20"/>
              </w:rPr>
            </w:pPr>
            <w:r>
              <w:rPr>
                <w:b/>
                <w:bCs/>
                <w:sz w:val="20"/>
                <w:szCs w:val="20"/>
              </w:rPr>
              <w:t> </w:t>
            </w:r>
          </w:p>
        </w:tc>
        <w:tc>
          <w:tcPr>
            <w:tcW w:w="0" w:type="auto"/>
            <w:vAlign w:val="center"/>
          </w:tcPr>
          <w:p w:rsidR="00B47DAE" w:rsidRDefault="00B47DAE" w:rsidP="005F4492">
            <w:pPr>
              <w:jc w:val="right"/>
              <w:rPr>
                <w:b/>
                <w:bCs/>
                <w:sz w:val="20"/>
                <w:szCs w:val="20"/>
              </w:rPr>
            </w:pPr>
            <w:r>
              <w:rPr>
                <w:b/>
                <w:bCs/>
                <w:sz w:val="20"/>
                <w:szCs w:val="20"/>
              </w:rPr>
              <w:t> </w:t>
            </w:r>
          </w:p>
        </w:tc>
        <w:tc>
          <w:tcPr>
            <w:tcW w:w="0" w:type="auto"/>
            <w:vAlign w:val="center"/>
          </w:tcPr>
          <w:p w:rsidR="00B47DAE" w:rsidRDefault="00B47DAE" w:rsidP="005F4492">
            <w:pPr>
              <w:jc w:val="right"/>
              <w:rPr>
                <w:b/>
                <w:bCs/>
                <w:sz w:val="20"/>
                <w:szCs w:val="20"/>
              </w:rPr>
            </w:pPr>
            <w:r>
              <w:rPr>
                <w:b/>
                <w:bCs/>
                <w:sz w:val="20"/>
                <w:szCs w:val="20"/>
              </w:rPr>
              <w:t> </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13</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AXIS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15</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150660.48</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36991.66</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24.55%</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36991.66</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24.55%</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14</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BANDHAN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8</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22736.81</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7539.46</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33.16%</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7539.46</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33.16%</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15</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HDFC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13</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167214.99</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44200.23</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26.43%</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44200.23</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26.43%</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16</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ICICI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7</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59085.41</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17732.80</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30.01%</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17732.80</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30.01%</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17</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IDBI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5</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42448.86</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14474.52</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34.10%</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14474.52</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34.10%</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18</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INDUSIND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6</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8502.80</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15644.11</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183.99%</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15644.11</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183.99%</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19</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KARNATAKA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2970.56</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3035.31</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102.18%</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3035.31</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102.18%</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20</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KOTAK MAHINDRA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11619.21</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616.54</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5.31%</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616.54</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5.31%</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21</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SOUTH INDIAN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3170.01</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1441.41</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45.47%</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1441.41</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45.47%</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22</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YES BANK</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6355.55</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7436.92</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117.01%</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7436.92</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117.01%</w:t>
            </w:r>
          </w:p>
        </w:tc>
      </w:tr>
      <w:tr w:rsidR="00B47DAE" w:rsidRPr="004A4CCC" w:rsidTr="00031A5E">
        <w:trPr>
          <w:gridAfter w:val="3"/>
          <w:trHeight w:val="24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Total Pvt Banks</w:t>
            </w:r>
          </w:p>
        </w:tc>
        <w:tc>
          <w:tcPr>
            <w:tcW w:w="1276"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5F4492">
            <w:pPr>
              <w:jc w:val="center"/>
              <w:rPr>
                <w:rFonts w:ascii="Century Gothic" w:hAnsi="Century Gothic"/>
                <w:b/>
                <w:bCs/>
                <w:sz w:val="18"/>
                <w:szCs w:val="18"/>
              </w:rPr>
            </w:pPr>
            <w:r w:rsidRPr="00B47DAE">
              <w:rPr>
                <w:rFonts w:ascii="Century Gothic" w:hAnsi="Century Gothic"/>
                <w:b/>
                <w:bCs/>
                <w:sz w:val="18"/>
                <w:szCs w:val="18"/>
              </w:rPr>
              <w:t>58</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474764.68</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149112.96</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31.41%</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0</w:t>
            </w: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149112.96</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31.41%</w:t>
            </w:r>
          </w:p>
        </w:tc>
      </w:tr>
      <w:tr w:rsidR="00B47DAE" w:rsidRPr="004A4CCC" w:rsidTr="00031A5E">
        <w:trPr>
          <w:gridAfter w:val="3"/>
          <w:trHeight w:val="24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COOPERATIVE BANK</w:t>
            </w:r>
          </w:p>
        </w:tc>
        <w:tc>
          <w:tcPr>
            <w:tcW w:w="1276"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5F4492">
            <w:pPr>
              <w:jc w:val="center"/>
              <w:rPr>
                <w:rFonts w:ascii="Century Gothic" w:hAnsi="Century Gothic"/>
                <w:b/>
                <w:bCs/>
                <w:sz w:val="18"/>
                <w:szCs w:val="18"/>
              </w:rPr>
            </w:pP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23</w:t>
            </w: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SISCO</w:t>
            </w:r>
          </w:p>
        </w:tc>
        <w:tc>
          <w:tcPr>
            <w:tcW w:w="1276" w:type="dxa"/>
            <w:tcBorders>
              <w:top w:val="nil"/>
              <w:left w:val="nil"/>
              <w:bottom w:val="single" w:sz="4" w:space="0" w:color="auto"/>
              <w:right w:val="single" w:sz="4" w:space="0" w:color="auto"/>
            </w:tcBorders>
            <w:shd w:val="clear" w:color="auto" w:fill="auto"/>
            <w:noWrap/>
            <w:vAlign w:val="bottom"/>
            <w:hideMark/>
          </w:tcPr>
          <w:p w:rsidR="00B47DAE" w:rsidRPr="00B47DAE" w:rsidRDefault="00B47DAE" w:rsidP="005F4492">
            <w:pPr>
              <w:jc w:val="center"/>
              <w:rPr>
                <w:rFonts w:ascii="Century Gothic" w:hAnsi="Century Gothic" w:cs="Calibri"/>
                <w:sz w:val="18"/>
                <w:szCs w:val="18"/>
              </w:rPr>
            </w:pPr>
            <w:r w:rsidRPr="00B47DAE">
              <w:rPr>
                <w:rFonts w:ascii="Century Gothic" w:hAnsi="Century Gothic" w:cs="Calibri"/>
                <w:sz w:val="18"/>
                <w:szCs w:val="18"/>
              </w:rPr>
              <w:t>14</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104659.22</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61870.80</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59.12%</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0</w:t>
            </w: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61870.80</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59.12%</w:t>
            </w:r>
          </w:p>
        </w:tc>
      </w:tr>
      <w:tr w:rsidR="00B47DAE" w:rsidRPr="004A4CCC" w:rsidTr="00031A5E">
        <w:trPr>
          <w:gridAfter w:val="3"/>
          <w:trHeight w:val="24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Total of Cooperative Bank</w:t>
            </w:r>
          </w:p>
        </w:tc>
        <w:tc>
          <w:tcPr>
            <w:tcW w:w="1276"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5F4492">
            <w:pPr>
              <w:jc w:val="center"/>
              <w:rPr>
                <w:rFonts w:ascii="Century Gothic" w:hAnsi="Century Gothic"/>
                <w:b/>
                <w:bCs/>
                <w:sz w:val="18"/>
                <w:szCs w:val="18"/>
              </w:rPr>
            </w:pPr>
            <w:r w:rsidRPr="00B47DAE">
              <w:rPr>
                <w:rFonts w:ascii="Century Gothic" w:hAnsi="Century Gothic"/>
                <w:b/>
                <w:bCs/>
                <w:sz w:val="18"/>
                <w:szCs w:val="18"/>
              </w:rPr>
              <w:t>14</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104659.22</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61870.80</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59.12%</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0</w:t>
            </w: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61870.80</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59.12%</w:t>
            </w:r>
          </w:p>
        </w:tc>
      </w:tr>
      <w:tr w:rsidR="00B47DAE" w:rsidRPr="004A4CCC" w:rsidTr="00031A5E">
        <w:trPr>
          <w:gridAfter w:val="3"/>
          <w:trHeight w:val="24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 xml:space="preserve"> TOTAL OF COMMERCIAL BANKS</w:t>
            </w:r>
          </w:p>
        </w:tc>
        <w:tc>
          <w:tcPr>
            <w:tcW w:w="1276"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5F4492">
            <w:pPr>
              <w:jc w:val="center"/>
              <w:rPr>
                <w:rFonts w:ascii="Century Gothic" w:hAnsi="Century Gothic"/>
                <w:b/>
                <w:bCs/>
                <w:sz w:val="18"/>
                <w:szCs w:val="18"/>
              </w:rPr>
            </w:pPr>
            <w:r w:rsidRPr="00B47DAE">
              <w:rPr>
                <w:rFonts w:ascii="Century Gothic" w:hAnsi="Century Gothic"/>
                <w:b/>
                <w:bCs/>
                <w:sz w:val="18"/>
                <w:szCs w:val="18"/>
              </w:rPr>
              <w:t>179</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1419815.22</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702299.33</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49.46%</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162303.58</w:t>
            </w: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864602.91</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60.90%</w:t>
            </w:r>
          </w:p>
        </w:tc>
      </w:tr>
      <w:tr w:rsidR="00B47DAE" w:rsidRPr="004A4CCC" w:rsidTr="00031A5E">
        <w:trPr>
          <w:trHeight w:val="22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sz w:val="18"/>
                <w:szCs w:val="18"/>
                <w:lang w:val="en-IN" w:eastAsia="en-IN" w:bidi="hi-IN"/>
              </w:rPr>
            </w:pPr>
          </w:p>
        </w:tc>
        <w:tc>
          <w:tcPr>
            <w:tcW w:w="3543" w:type="dxa"/>
            <w:tcBorders>
              <w:top w:val="nil"/>
              <w:left w:val="nil"/>
              <w:bottom w:val="single" w:sz="4" w:space="0" w:color="auto"/>
              <w:right w:val="single" w:sz="4" w:space="0" w:color="auto"/>
            </w:tcBorders>
            <w:shd w:val="clear" w:color="auto" w:fill="auto"/>
            <w:noWrap/>
            <w:vAlign w:val="center"/>
            <w:hideMark/>
          </w:tcPr>
          <w:p w:rsidR="00B47DAE" w:rsidRPr="004214B5" w:rsidRDefault="00B47DA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Small Finance Banks</w:t>
            </w:r>
          </w:p>
        </w:tc>
        <w:tc>
          <w:tcPr>
            <w:tcW w:w="6141" w:type="dxa"/>
            <w:gridSpan w:val="4"/>
            <w:tcBorders>
              <w:top w:val="single" w:sz="4" w:space="0" w:color="auto"/>
              <w:left w:val="nil"/>
              <w:bottom w:val="single" w:sz="4" w:space="0" w:color="auto"/>
              <w:right w:val="single" w:sz="4" w:space="0" w:color="auto"/>
            </w:tcBorders>
            <w:shd w:val="clear" w:color="auto" w:fill="auto"/>
            <w:noWrap/>
            <w:vAlign w:val="center"/>
            <w:hideMark/>
          </w:tcPr>
          <w:p w:rsidR="00B47DAE" w:rsidRPr="00B47DAE" w:rsidRDefault="00B47DAE" w:rsidP="005F4492">
            <w:pPr>
              <w:jc w:val="right"/>
              <w:rPr>
                <w:rFonts w:ascii="Century Gothic" w:hAnsi="Century Gothic"/>
                <w:sz w:val="18"/>
                <w:szCs w:val="18"/>
              </w:rPr>
            </w:pP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0" w:type="auto"/>
            <w:vAlign w:val="center"/>
          </w:tcPr>
          <w:p w:rsidR="00B47DAE" w:rsidRDefault="00B47DAE" w:rsidP="005F4492">
            <w:pPr>
              <w:rPr>
                <w:sz w:val="20"/>
                <w:szCs w:val="20"/>
              </w:rPr>
            </w:pPr>
            <w:r>
              <w:rPr>
                <w:sz w:val="20"/>
                <w:szCs w:val="20"/>
              </w:rPr>
              <w:t> </w:t>
            </w:r>
          </w:p>
        </w:tc>
        <w:tc>
          <w:tcPr>
            <w:tcW w:w="0" w:type="auto"/>
            <w:vAlign w:val="center"/>
          </w:tcPr>
          <w:p w:rsidR="00B47DAE" w:rsidRDefault="00B47DAE" w:rsidP="005F4492">
            <w:pPr>
              <w:jc w:val="right"/>
              <w:rPr>
                <w:sz w:val="20"/>
                <w:szCs w:val="20"/>
              </w:rPr>
            </w:pPr>
            <w:r>
              <w:rPr>
                <w:sz w:val="20"/>
                <w:szCs w:val="20"/>
              </w:rPr>
              <w:t> </w:t>
            </w:r>
          </w:p>
        </w:tc>
        <w:tc>
          <w:tcPr>
            <w:tcW w:w="0" w:type="auto"/>
            <w:vAlign w:val="center"/>
          </w:tcPr>
          <w:p w:rsidR="00B47DAE" w:rsidRDefault="00B47DAE" w:rsidP="005F4492">
            <w:pPr>
              <w:jc w:val="right"/>
              <w:rPr>
                <w:sz w:val="20"/>
                <w:szCs w:val="20"/>
              </w:rPr>
            </w:pPr>
            <w:r>
              <w:rPr>
                <w:sz w:val="20"/>
                <w:szCs w:val="20"/>
              </w:rPr>
              <w:t> </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000000" w:fill="FFFFFF"/>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1</w:t>
            </w:r>
          </w:p>
        </w:tc>
        <w:tc>
          <w:tcPr>
            <w:tcW w:w="3543" w:type="dxa"/>
            <w:tcBorders>
              <w:top w:val="nil"/>
              <w:left w:val="nil"/>
              <w:bottom w:val="single" w:sz="4" w:space="0" w:color="auto"/>
              <w:right w:val="single" w:sz="4" w:space="0" w:color="auto"/>
            </w:tcBorders>
            <w:shd w:val="clear" w:color="000000" w:fill="FFFFFF"/>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North East Small Finance Bank</w:t>
            </w:r>
          </w:p>
        </w:tc>
        <w:tc>
          <w:tcPr>
            <w:tcW w:w="1276"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center"/>
              <w:rPr>
                <w:rFonts w:ascii="Century Gothic" w:hAnsi="Century Gothic"/>
                <w:sz w:val="18"/>
                <w:szCs w:val="18"/>
              </w:rPr>
            </w:pPr>
            <w:r w:rsidRPr="00B47DAE">
              <w:rPr>
                <w:rFonts w:ascii="Century Gothic" w:hAnsi="Century Gothic"/>
                <w:sz w:val="18"/>
                <w:szCs w:val="18"/>
              </w:rPr>
              <w:t>8</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4463.63</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3816.00</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85.49%</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3816.00</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85.49%</w:t>
            </w:r>
          </w:p>
        </w:tc>
      </w:tr>
      <w:tr w:rsidR="00B47DAE" w:rsidRPr="004A4CCC" w:rsidTr="00031A5E">
        <w:trPr>
          <w:gridAfter w:val="3"/>
          <w:trHeight w:val="229"/>
        </w:trPr>
        <w:tc>
          <w:tcPr>
            <w:tcW w:w="534" w:type="dxa"/>
            <w:tcBorders>
              <w:top w:val="nil"/>
              <w:left w:val="single" w:sz="4" w:space="0" w:color="auto"/>
              <w:bottom w:val="single" w:sz="4" w:space="0" w:color="auto"/>
              <w:right w:val="single" w:sz="4" w:space="0" w:color="auto"/>
            </w:tcBorders>
            <w:shd w:val="clear" w:color="000000" w:fill="FFFFFF"/>
            <w:noWrap/>
            <w:vAlign w:val="center"/>
            <w:hideMark/>
          </w:tcPr>
          <w:p w:rsidR="00B47DAE" w:rsidRPr="004214B5" w:rsidRDefault="00B47DAE" w:rsidP="005F4492">
            <w:pPr>
              <w:jc w:val="center"/>
              <w:rPr>
                <w:rFonts w:ascii="Century Gothic" w:hAnsi="Century Gothic"/>
                <w:sz w:val="18"/>
                <w:szCs w:val="18"/>
                <w:lang w:val="en-IN" w:eastAsia="en-IN" w:bidi="hi-IN"/>
              </w:rPr>
            </w:pPr>
            <w:r w:rsidRPr="004214B5">
              <w:rPr>
                <w:rFonts w:ascii="Century Gothic" w:hAnsi="Century Gothic"/>
                <w:sz w:val="18"/>
                <w:szCs w:val="18"/>
                <w:lang w:val="en-IN" w:eastAsia="en-IN" w:bidi="hi-IN"/>
              </w:rPr>
              <w:t>2</w:t>
            </w:r>
          </w:p>
        </w:tc>
        <w:tc>
          <w:tcPr>
            <w:tcW w:w="3543" w:type="dxa"/>
            <w:tcBorders>
              <w:top w:val="nil"/>
              <w:left w:val="nil"/>
              <w:bottom w:val="single" w:sz="4" w:space="0" w:color="auto"/>
              <w:right w:val="single" w:sz="4" w:space="0" w:color="auto"/>
            </w:tcBorders>
            <w:shd w:val="clear" w:color="000000" w:fill="FFFFFF"/>
            <w:noWrap/>
            <w:vAlign w:val="center"/>
            <w:hideMark/>
          </w:tcPr>
          <w:p w:rsidR="00B47DAE" w:rsidRPr="004214B5" w:rsidRDefault="00B47DAE" w:rsidP="005F4492">
            <w:pPr>
              <w:jc w:val="left"/>
              <w:rPr>
                <w:rFonts w:ascii="Century Gothic" w:hAnsi="Century Gothic"/>
                <w:sz w:val="18"/>
                <w:szCs w:val="18"/>
                <w:lang w:val="en-IN" w:eastAsia="en-IN" w:bidi="hi-IN"/>
              </w:rPr>
            </w:pPr>
            <w:r w:rsidRPr="004214B5">
              <w:rPr>
                <w:rFonts w:ascii="Century Gothic" w:hAnsi="Century Gothic"/>
                <w:sz w:val="18"/>
                <w:szCs w:val="18"/>
                <w:lang w:val="en-IN" w:eastAsia="en-IN" w:bidi="hi-IN"/>
              </w:rPr>
              <w:t>Jana Small Finance Bank</w:t>
            </w:r>
          </w:p>
        </w:tc>
        <w:tc>
          <w:tcPr>
            <w:tcW w:w="1276"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center"/>
              <w:rPr>
                <w:rFonts w:ascii="Century Gothic" w:hAnsi="Century Gothic"/>
                <w:sz w:val="18"/>
                <w:szCs w:val="18"/>
              </w:rPr>
            </w:pPr>
            <w:r w:rsidRPr="00B47DAE">
              <w:rPr>
                <w:rFonts w:ascii="Century Gothic" w:hAnsi="Century Gothic"/>
                <w:sz w:val="18"/>
                <w:szCs w:val="18"/>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2696.70</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742.08</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27.52%</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742.08</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27.52%</w:t>
            </w:r>
          </w:p>
        </w:tc>
      </w:tr>
      <w:tr w:rsidR="00B47DAE" w:rsidRPr="004A4CCC" w:rsidTr="00031A5E">
        <w:trPr>
          <w:gridAfter w:val="3"/>
          <w:trHeight w:val="240"/>
        </w:trPr>
        <w:tc>
          <w:tcPr>
            <w:tcW w:w="534" w:type="dxa"/>
            <w:tcBorders>
              <w:top w:val="nil"/>
              <w:left w:val="single" w:sz="4" w:space="0" w:color="auto"/>
              <w:bottom w:val="single" w:sz="4" w:space="0" w:color="auto"/>
              <w:right w:val="single" w:sz="4" w:space="0" w:color="auto"/>
            </w:tcBorders>
            <w:shd w:val="clear" w:color="000000" w:fill="FFFFFF"/>
            <w:noWrap/>
            <w:vAlign w:val="center"/>
            <w:hideMark/>
          </w:tcPr>
          <w:p w:rsidR="00B47DAE" w:rsidRPr="004214B5" w:rsidRDefault="00B47DAE" w:rsidP="005F4492">
            <w:pPr>
              <w:jc w:val="center"/>
              <w:rPr>
                <w:rFonts w:ascii="Century Gothic" w:hAnsi="Century Gothic"/>
                <w:b/>
                <w:bCs/>
                <w:sz w:val="18"/>
                <w:szCs w:val="18"/>
                <w:lang w:val="en-IN" w:eastAsia="en-IN" w:bidi="hi-IN"/>
              </w:rPr>
            </w:pPr>
          </w:p>
        </w:tc>
        <w:tc>
          <w:tcPr>
            <w:tcW w:w="3543" w:type="dxa"/>
            <w:tcBorders>
              <w:top w:val="nil"/>
              <w:left w:val="nil"/>
              <w:bottom w:val="single" w:sz="4" w:space="0" w:color="auto"/>
              <w:right w:val="single" w:sz="4" w:space="0" w:color="auto"/>
            </w:tcBorders>
            <w:shd w:val="clear" w:color="000000" w:fill="FFFFFF"/>
            <w:noWrap/>
            <w:vAlign w:val="center"/>
            <w:hideMark/>
          </w:tcPr>
          <w:p w:rsidR="00B47DAE" w:rsidRPr="004214B5" w:rsidRDefault="00B47DA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Total of Small Finance Bank</w:t>
            </w:r>
          </w:p>
        </w:tc>
        <w:tc>
          <w:tcPr>
            <w:tcW w:w="1276"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center"/>
              <w:rPr>
                <w:rFonts w:ascii="Century Gothic" w:hAnsi="Century Gothic"/>
                <w:b/>
                <w:bCs/>
                <w:sz w:val="18"/>
                <w:szCs w:val="18"/>
              </w:rPr>
            </w:pPr>
            <w:r w:rsidRPr="00B47DAE">
              <w:rPr>
                <w:rFonts w:ascii="Century Gothic" w:hAnsi="Century Gothic"/>
                <w:b/>
                <w:bCs/>
                <w:sz w:val="18"/>
                <w:szCs w:val="18"/>
              </w:rPr>
              <w:t>9</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sz w:val="18"/>
                <w:szCs w:val="18"/>
              </w:rPr>
            </w:pPr>
            <w:r w:rsidRPr="00B47DAE">
              <w:rPr>
                <w:rFonts w:ascii="Century Gothic" w:hAnsi="Century Gothic"/>
                <w:sz w:val="18"/>
                <w:szCs w:val="18"/>
              </w:rPr>
              <w:t>7160.33</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4558.08</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63.66%</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0</w:t>
            </w: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4558.08</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63.66%</w:t>
            </w:r>
          </w:p>
        </w:tc>
      </w:tr>
      <w:tr w:rsidR="00B47DAE" w:rsidRPr="004A4CCC" w:rsidTr="00031A5E">
        <w:trPr>
          <w:gridAfter w:val="3"/>
          <w:trHeight w:val="193"/>
        </w:trPr>
        <w:tc>
          <w:tcPr>
            <w:tcW w:w="534" w:type="dxa"/>
            <w:tcBorders>
              <w:top w:val="nil"/>
              <w:left w:val="single" w:sz="4" w:space="0" w:color="auto"/>
              <w:bottom w:val="single" w:sz="4" w:space="0" w:color="auto"/>
              <w:right w:val="single" w:sz="4" w:space="0" w:color="auto"/>
            </w:tcBorders>
            <w:shd w:val="clear" w:color="000000" w:fill="FFFFFF"/>
            <w:noWrap/>
            <w:vAlign w:val="center"/>
            <w:hideMark/>
          </w:tcPr>
          <w:p w:rsidR="00B47DAE" w:rsidRPr="004214B5" w:rsidRDefault="00B47DAE" w:rsidP="005F4492">
            <w:pPr>
              <w:jc w:val="center"/>
              <w:rPr>
                <w:rFonts w:ascii="Century Gothic" w:hAnsi="Century Gothic"/>
                <w:b/>
                <w:bCs/>
                <w:sz w:val="18"/>
                <w:szCs w:val="18"/>
                <w:lang w:val="en-IN" w:eastAsia="en-IN" w:bidi="hi-IN"/>
              </w:rPr>
            </w:pPr>
          </w:p>
        </w:tc>
        <w:tc>
          <w:tcPr>
            <w:tcW w:w="3543" w:type="dxa"/>
            <w:tcBorders>
              <w:top w:val="nil"/>
              <w:left w:val="nil"/>
              <w:bottom w:val="single" w:sz="4" w:space="0" w:color="auto"/>
              <w:right w:val="single" w:sz="4" w:space="0" w:color="auto"/>
            </w:tcBorders>
            <w:shd w:val="clear" w:color="000000" w:fill="FFFFFF"/>
            <w:noWrap/>
            <w:vAlign w:val="center"/>
            <w:hideMark/>
          </w:tcPr>
          <w:p w:rsidR="00B47DAE" w:rsidRPr="004214B5" w:rsidRDefault="00B47DAE" w:rsidP="005F4492">
            <w:pPr>
              <w:jc w:val="center"/>
              <w:rPr>
                <w:rFonts w:ascii="Century Gothic" w:hAnsi="Century Gothic"/>
                <w:b/>
                <w:bCs/>
                <w:sz w:val="18"/>
                <w:szCs w:val="18"/>
                <w:lang w:val="en-IN" w:eastAsia="en-IN" w:bidi="hi-IN"/>
              </w:rPr>
            </w:pPr>
            <w:r w:rsidRPr="004214B5">
              <w:rPr>
                <w:rFonts w:ascii="Century Gothic" w:hAnsi="Century Gothic"/>
                <w:b/>
                <w:bCs/>
                <w:sz w:val="18"/>
                <w:szCs w:val="18"/>
                <w:lang w:val="en-IN" w:eastAsia="en-IN" w:bidi="hi-IN"/>
              </w:rPr>
              <w:t>GRAND TOTAL</w:t>
            </w:r>
          </w:p>
        </w:tc>
        <w:tc>
          <w:tcPr>
            <w:tcW w:w="1276"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center"/>
              <w:rPr>
                <w:rFonts w:ascii="Century Gothic" w:hAnsi="Century Gothic"/>
                <w:b/>
                <w:bCs/>
                <w:sz w:val="18"/>
                <w:szCs w:val="18"/>
              </w:rPr>
            </w:pPr>
            <w:r w:rsidRPr="00B47DAE">
              <w:rPr>
                <w:rFonts w:ascii="Century Gothic" w:hAnsi="Century Gothic"/>
                <w:b/>
                <w:bCs/>
                <w:sz w:val="18"/>
                <w:szCs w:val="18"/>
              </w:rPr>
              <w:t>188</w:t>
            </w:r>
          </w:p>
        </w:tc>
        <w:tc>
          <w:tcPr>
            <w:tcW w:w="155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1426975.55</w:t>
            </w:r>
          </w:p>
        </w:tc>
        <w:tc>
          <w:tcPr>
            <w:tcW w:w="1864"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706857.41</w:t>
            </w:r>
          </w:p>
        </w:tc>
        <w:tc>
          <w:tcPr>
            <w:tcW w:w="1442"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49.54%</w:t>
            </w:r>
          </w:p>
        </w:tc>
        <w:tc>
          <w:tcPr>
            <w:tcW w:w="1939"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162303.58</w:t>
            </w:r>
          </w:p>
        </w:tc>
        <w:tc>
          <w:tcPr>
            <w:tcW w:w="1418"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869160.99</w:t>
            </w:r>
          </w:p>
        </w:tc>
        <w:tc>
          <w:tcPr>
            <w:tcW w:w="1417" w:type="dxa"/>
            <w:tcBorders>
              <w:top w:val="nil"/>
              <w:left w:val="nil"/>
              <w:bottom w:val="single" w:sz="4" w:space="0" w:color="auto"/>
              <w:right w:val="single" w:sz="4" w:space="0" w:color="auto"/>
            </w:tcBorders>
            <w:shd w:val="clear" w:color="000000" w:fill="FFFFFF"/>
            <w:noWrap/>
            <w:vAlign w:val="center"/>
            <w:hideMark/>
          </w:tcPr>
          <w:p w:rsidR="00B47DAE" w:rsidRPr="00B47DAE" w:rsidRDefault="00B47DAE" w:rsidP="005F4492">
            <w:pPr>
              <w:jc w:val="right"/>
              <w:rPr>
                <w:rFonts w:ascii="Century Gothic" w:hAnsi="Century Gothic"/>
                <w:b/>
                <w:bCs/>
                <w:sz w:val="18"/>
                <w:szCs w:val="18"/>
              </w:rPr>
            </w:pPr>
            <w:r w:rsidRPr="00B47DAE">
              <w:rPr>
                <w:rFonts w:ascii="Century Gothic" w:hAnsi="Century Gothic"/>
                <w:b/>
                <w:bCs/>
                <w:sz w:val="18"/>
                <w:szCs w:val="18"/>
              </w:rPr>
              <w:t>60.91%</w:t>
            </w:r>
          </w:p>
        </w:tc>
      </w:tr>
    </w:tbl>
    <w:p w:rsidR="004A4CCC" w:rsidRPr="00041A34" w:rsidRDefault="004A4CCC" w:rsidP="005F4492">
      <w:pPr>
        <w:tabs>
          <w:tab w:val="left" w:pos="13411"/>
          <w:tab w:val="right" w:pos="15394"/>
        </w:tabs>
        <w:rPr>
          <w:sz w:val="20"/>
          <w:szCs w:val="22"/>
        </w:rPr>
        <w:sectPr w:rsidR="004A4CCC" w:rsidRPr="00041A34" w:rsidSect="00704500">
          <w:footerReference w:type="even" r:id="rId11"/>
          <w:footerReference w:type="default" r:id="rId12"/>
          <w:pgSz w:w="16834" w:h="11909" w:orient="landscape" w:code="9"/>
          <w:pgMar w:top="432" w:right="720" w:bottom="144" w:left="720" w:header="720" w:footer="101" w:gutter="0"/>
          <w:cols w:space="720"/>
        </w:sectPr>
      </w:pPr>
    </w:p>
    <w:p w:rsidR="00135342" w:rsidRPr="004214B5" w:rsidRDefault="004C6224" w:rsidP="00135342">
      <w:pPr>
        <w:rPr>
          <w:rFonts w:ascii="Century Gothic" w:hAnsi="Century Gothic"/>
          <w:b/>
          <w:sz w:val="20"/>
          <w:szCs w:val="20"/>
          <w:u w:val="single"/>
        </w:rPr>
      </w:pPr>
      <w:r>
        <w:rPr>
          <w:rFonts w:ascii="Century Gothic" w:hAnsi="Century Gothic"/>
          <w:b/>
          <w:sz w:val="20"/>
          <w:szCs w:val="20"/>
          <w:u w:val="single"/>
        </w:rPr>
        <w:lastRenderedPageBreak/>
        <w:t xml:space="preserve">AGENDA </w:t>
      </w:r>
      <w:r w:rsidR="00135342" w:rsidRPr="004214B5">
        <w:rPr>
          <w:rFonts w:ascii="Century Gothic" w:hAnsi="Century Gothic"/>
          <w:b/>
          <w:sz w:val="20"/>
          <w:szCs w:val="20"/>
          <w:u w:val="single"/>
        </w:rPr>
        <w:t>No 2.</w:t>
      </w:r>
    </w:p>
    <w:p w:rsidR="00135342" w:rsidRPr="004214B5" w:rsidRDefault="00135342" w:rsidP="00135342">
      <w:pPr>
        <w:rPr>
          <w:rFonts w:ascii="Century Gothic" w:hAnsi="Century Gothic"/>
          <w:b/>
          <w:sz w:val="20"/>
          <w:szCs w:val="20"/>
          <w:u w:val="single"/>
        </w:rPr>
      </w:pPr>
      <w:r w:rsidRPr="004214B5">
        <w:rPr>
          <w:rFonts w:ascii="Century Gothic" w:hAnsi="Century Gothic"/>
          <w:b/>
          <w:sz w:val="20"/>
          <w:szCs w:val="20"/>
          <w:u w:val="single"/>
        </w:rPr>
        <w:t xml:space="preserve">Review of Performance under Annual Credit Plan </w:t>
      </w:r>
      <w:r w:rsidR="004C6224">
        <w:rPr>
          <w:rFonts w:ascii="Century Gothic" w:hAnsi="Century Gothic"/>
          <w:b/>
          <w:sz w:val="20"/>
          <w:szCs w:val="20"/>
          <w:u w:val="single"/>
        </w:rPr>
        <w:t>2023-24</w:t>
      </w:r>
      <w:r w:rsidRPr="004214B5">
        <w:rPr>
          <w:rFonts w:ascii="Century Gothic" w:hAnsi="Century Gothic"/>
          <w:b/>
          <w:sz w:val="20"/>
          <w:szCs w:val="20"/>
          <w:u w:val="single"/>
        </w:rPr>
        <w:t xml:space="preserve"> including NPS</w:t>
      </w:r>
    </w:p>
    <w:p w:rsidR="00135342" w:rsidRPr="004214B5" w:rsidRDefault="00135342" w:rsidP="00135342">
      <w:pPr>
        <w:rPr>
          <w:rFonts w:ascii="Century Gothic" w:hAnsi="Century Gothic"/>
          <w:b/>
          <w:sz w:val="20"/>
          <w:szCs w:val="20"/>
        </w:rPr>
      </w:pPr>
      <w:r w:rsidRPr="004214B5">
        <w:rPr>
          <w:rFonts w:ascii="Century Gothic" w:hAnsi="Century Gothic"/>
          <w:b/>
          <w:sz w:val="20"/>
          <w:szCs w:val="20"/>
          <w:u w:val="single"/>
        </w:rPr>
        <w:t xml:space="preserve">for the quarter ended </w:t>
      </w:r>
      <w:r w:rsidR="004C6224">
        <w:rPr>
          <w:rFonts w:ascii="Century Gothic" w:hAnsi="Century Gothic"/>
          <w:b/>
          <w:sz w:val="20"/>
          <w:szCs w:val="20"/>
          <w:u w:val="single"/>
        </w:rPr>
        <w:t>30.06.2023</w:t>
      </w:r>
    </w:p>
    <w:p w:rsidR="00135342" w:rsidRPr="004214B5" w:rsidRDefault="00135342" w:rsidP="00135342">
      <w:pPr>
        <w:pStyle w:val="BodyTextIndent"/>
        <w:spacing w:before="120"/>
        <w:ind w:left="0"/>
        <w:rPr>
          <w:rFonts w:ascii="Century Gothic" w:hAnsi="Century Gothic"/>
          <w:sz w:val="20"/>
          <w:szCs w:val="20"/>
        </w:rPr>
      </w:pPr>
      <w:r w:rsidRPr="004214B5">
        <w:rPr>
          <w:rFonts w:ascii="Century Gothic" w:hAnsi="Century Gothic"/>
          <w:sz w:val="20"/>
          <w:szCs w:val="20"/>
        </w:rPr>
        <w:t>Overall</w:t>
      </w:r>
      <w:r w:rsidR="00FF67EB" w:rsidRPr="004214B5">
        <w:rPr>
          <w:rFonts w:ascii="Century Gothic" w:hAnsi="Century Gothic"/>
          <w:sz w:val="20"/>
          <w:szCs w:val="20"/>
        </w:rPr>
        <w:t xml:space="preserve"> achievement </w:t>
      </w:r>
      <w:r w:rsidRPr="004214B5">
        <w:rPr>
          <w:rFonts w:ascii="Century Gothic" w:hAnsi="Century Gothic"/>
          <w:sz w:val="20"/>
          <w:szCs w:val="20"/>
        </w:rPr>
        <w:t xml:space="preserve">by Banks (both priority sector and non-priority sector advances) stood at </w:t>
      </w:r>
      <w:r w:rsidR="004C6224">
        <w:rPr>
          <w:rFonts w:ascii="Century Gothic" w:hAnsi="Century Gothic"/>
          <w:sz w:val="20"/>
          <w:szCs w:val="20"/>
        </w:rPr>
        <w:t>30.</w:t>
      </w:r>
      <w:r w:rsidR="00D461A5">
        <w:rPr>
          <w:rFonts w:ascii="Century Gothic" w:hAnsi="Century Gothic"/>
          <w:sz w:val="20"/>
          <w:szCs w:val="20"/>
        </w:rPr>
        <w:t>84</w:t>
      </w:r>
      <w:r w:rsidR="00D647A0" w:rsidRPr="004214B5">
        <w:rPr>
          <w:rFonts w:ascii="Century Gothic" w:hAnsi="Century Gothic"/>
          <w:sz w:val="20"/>
          <w:szCs w:val="20"/>
        </w:rPr>
        <w:t>% during the</w:t>
      </w:r>
      <w:r w:rsidR="00265CCD" w:rsidRPr="004214B5">
        <w:rPr>
          <w:rFonts w:ascii="Century Gothic" w:hAnsi="Century Gothic"/>
          <w:sz w:val="20"/>
          <w:szCs w:val="20"/>
        </w:rPr>
        <w:t xml:space="preserve"> end of </w:t>
      </w:r>
      <w:r w:rsidR="004C6224">
        <w:rPr>
          <w:rFonts w:ascii="Century Gothic" w:hAnsi="Century Gothic"/>
          <w:sz w:val="20"/>
          <w:szCs w:val="20"/>
        </w:rPr>
        <w:t>1</w:t>
      </w:r>
      <w:r w:rsidR="004C6224" w:rsidRPr="004C6224">
        <w:rPr>
          <w:rFonts w:ascii="Century Gothic" w:hAnsi="Century Gothic"/>
          <w:sz w:val="20"/>
          <w:szCs w:val="20"/>
          <w:vertAlign w:val="superscript"/>
        </w:rPr>
        <w:t>st</w:t>
      </w:r>
      <w:r w:rsidR="004C6224">
        <w:rPr>
          <w:rFonts w:ascii="Century Gothic" w:hAnsi="Century Gothic"/>
          <w:sz w:val="20"/>
          <w:szCs w:val="20"/>
        </w:rPr>
        <w:t xml:space="preserve"> Qtr of 2023-24</w:t>
      </w:r>
    </w:p>
    <w:p w:rsidR="001331CF" w:rsidRPr="004214B5" w:rsidRDefault="00135342" w:rsidP="00135342">
      <w:pPr>
        <w:pStyle w:val="BodyTextIndent"/>
        <w:spacing w:before="120"/>
        <w:ind w:left="0"/>
        <w:rPr>
          <w:rFonts w:ascii="Century Gothic" w:hAnsi="Century Gothic"/>
          <w:b/>
          <w:bCs/>
          <w:sz w:val="20"/>
          <w:szCs w:val="20"/>
        </w:rPr>
      </w:pPr>
      <w:r w:rsidRPr="004214B5">
        <w:rPr>
          <w:rFonts w:ascii="Century Gothic" w:hAnsi="Century Gothic"/>
          <w:b/>
          <w:bCs/>
          <w:sz w:val="20"/>
          <w:szCs w:val="20"/>
        </w:rPr>
        <w:t xml:space="preserve">Achievement under Priority and Non- Priority Sector as on </w:t>
      </w:r>
      <w:r w:rsidR="004C6224">
        <w:rPr>
          <w:rFonts w:ascii="Century Gothic" w:hAnsi="Century Gothic"/>
          <w:b/>
          <w:bCs/>
          <w:sz w:val="20"/>
          <w:szCs w:val="20"/>
        </w:rPr>
        <w:t>30.06.2023</w:t>
      </w:r>
    </w:p>
    <w:p w:rsidR="005013A3" w:rsidRDefault="00EF5812" w:rsidP="005013A3">
      <w:pPr>
        <w:pStyle w:val="BodyTextIndent"/>
        <w:spacing w:before="120"/>
        <w:ind w:left="0"/>
        <w:jc w:val="center"/>
        <w:rPr>
          <w:rFonts w:ascii="Century Gothic" w:hAnsi="Century Gothic"/>
          <w:bCs/>
          <w:i/>
          <w:sz w:val="22"/>
          <w:szCs w:val="22"/>
        </w:rPr>
      </w:pPr>
      <w:r w:rsidRPr="005013A3">
        <w:rPr>
          <w:bCs/>
          <w:sz w:val="22"/>
          <w:szCs w:val="22"/>
        </w:rPr>
        <w:t xml:space="preserve">                                                                        </w:t>
      </w:r>
      <w:r w:rsidRPr="005013A3">
        <w:rPr>
          <w:bCs/>
          <w:i/>
          <w:sz w:val="22"/>
          <w:szCs w:val="22"/>
        </w:rPr>
        <w:t xml:space="preserve"> </w:t>
      </w:r>
      <w:r w:rsidRPr="005013A3">
        <w:rPr>
          <w:rFonts w:ascii="Century Gothic" w:hAnsi="Century Gothic"/>
          <w:bCs/>
          <w:i/>
          <w:sz w:val="22"/>
          <w:szCs w:val="22"/>
        </w:rPr>
        <w:t xml:space="preserve">(As on </w:t>
      </w:r>
      <w:r w:rsidR="004C6224">
        <w:rPr>
          <w:rFonts w:ascii="Century Gothic" w:hAnsi="Century Gothic"/>
          <w:bCs/>
          <w:i/>
          <w:sz w:val="22"/>
          <w:szCs w:val="22"/>
        </w:rPr>
        <w:t>30.06.2023</w:t>
      </w:r>
      <w:r w:rsidR="00933C80" w:rsidRPr="005013A3">
        <w:rPr>
          <w:rFonts w:ascii="Century Gothic" w:hAnsi="Century Gothic"/>
          <w:bCs/>
          <w:i/>
          <w:sz w:val="22"/>
          <w:szCs w:val="22"/>
        </w:rPr>
        <w:t>)</w:t>
      </w:r>
      <w:r w:rsidRPr="005013A3">
        <w:rPr>
          <w:rFonts w:ascii="Century Gothic" w:hAnsi="Century Gothic"/>
          <w:bCs/>
          <w:i/>
          <w:sz w:val="22"/>
          <w:szCs w:val="22"/>
        </w:rPr>
        <w:t xml:space="preserve">                   (Amt in </w:t>
      </w:r>
      <w:r w:rsidR="0099552F" w:rsidRPr="005013A3">
        <w:rPr>
          <w:rFonts w:ascii="Century Gothic" w:hAnsi="Century Gothic"/>
          <w:bCs/>
          <w:i/>
          <w:sz w:val="22"/>
          <w:szCs w:val="22"/>
        </w:rPr>
        <w:t>Lakhs</w:t>
      </w:r>
      <w:r w:rsidR="005013A3">
        <w:rPr>
          <w:rFonts w:ascii="Century Gothic" w:hAnsi="Century Gothic"/>
          <w:bCs/>
          <w:i/>
          <w:sz w:val="22"/>
          <w:szCs w:val="22"/>
        </w:rPr>
        <w:t>)</w:t>
      </w:r>
    </w:p>
    <w:p w:rsidR="005013A3" w:rsidRPr="005013A3" w:rsidRDefault="005013A3" w:rsidP="005013A3">
      <w:pPr>
        <w:pStyle w:val="BodyTextIndent"/>
        <w:spacing w:before="120"/>
        <w:ind w:left="0"/>
        <w:jc w:val="center"/>
        <w:rPr>
          <w:rFonts w:ascii="Century Gothic" w:hAnsi="Century Gothic"/>
          <w:bCs/>
          <w:i/>
          <w:sz w:val="22"/>
          <w:szCs w:val="22"/>
        </w:rPr>
      </w:pPr>
    </w:p>
    <w:tbl>
      <w:tblPr>
        <w:tblW w:w="9573" w:type="dxa"/>
        <w:tblInd w:w="95" w:type="dxa"/>
        <w:tblLook w:val="04A0"/>
      </w:tblPr>
      <w:tblGrid>
        <w:gridCol w:w="2875"/>
        <w:gridCol w:w="889"/>
        <w:gridCol w:w="1265"/>
        <w:gridCol w:w="853"/>
        <w:gridCol w:w="1342"/>
        <w:gridCol w:w="1103"/>
        <w:gridCol w:w="1246"/>
      </w:tblGrid>
      <w:tr w:rsidR="003335A6" w:rsidRPr="004214B5" w:rsidTr="00D461A5">
        <w:trPr>
          <w:trHeight w:val="304"/>
        </w:trPr>
        <w:tc>
          <w:tcPr>
            <w:tcW w:w="287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4214B5" w:rsidRDefault="003335A6" w:rsidP="003335A6">
            <w:pPr>
              <w:jc w:val="center"/>
              <w:rPr>
                <w:rFonts w:ascii="Century Gothic" w:hAnsi="Century Gothic" w:cs="Calibri"/>
                <w:b/>
                <w:bCs/>
                <w:color w:val="000000"/>
                <w:sz w:val="20"/>
                <w:szCs w:val="20"/>
                <w:lang w:val="en-IN" w:eastAsia="en-IN"/>
              </w:rPr>
            </w:pPr>
            <w:r w:rsidRPr="004214B5">
              <w:rPr>
                <w:rFonts w:ascii="Century Gothic" w:hAnsi="Century Gothic" w:cs="Calibri"/>
                <w:b/>
                <w:bCs/>
                <w:color w:val="000000"/>
                <w:sz w:val="20"/>
                <w:szCs w:val="20"/>
                <w:lang w:val="en-IN" w:eastAsia="en-IN"/>
              </w:rPr>
              <w:t>Name of Bank</w:t>
            </w:r>
          </w:p>
        </w:tc>
        <w:tc>
          <w:tcPr>
            <w:tcW w:w="6698" w:type="dxa"/>
            <w:gridSpan w:val="6"/>
            <w:tcBorders>
              <w:top w:val="single" w:sz="4" w:space="0" w:color="auto"/>
              <w:left w:val="nil"/>
              <w:bottom w:val="single" w:sz="4" w:space="0" w:color="auto"/>
              <w:right w:val="single" w:sz="4" w:space="0" w:color="auto"/>
            </w:tcBorders>
            <w:shd w:val="clear" w:color="000000" w:fill="FFFFFF"/>
            <w:vAlign w:val="center"/>
            <w:hideMark/>
          </w:tcPr>
          <w:p w:rsidR="003335A6" w:rsidRPr="004214B5" w:rsidRDefault="003335A6" w:rsidP="003335A6">
            <w:pPr>
              <w:jc w:val="center"/>
              <w:rPr>
                <w:rFonts w:ascii="Century Gothic" w:hAnsi="Century Gothic" w:cs="Calibri"/>
                <w:b/>
                <w:bCs/>
                <w:color w:val="000000"/>
                <w:sz w:val="20"/>
                <w:szCs w:val="20"/>
                <w:lang w:val="en-IN" w:eastAsia="en-IN"/>
              </w:rPr>
            </w:pPr>
            <w:r w:rsidRPr="004214B5">
              <w:rPr>
                <w:rFonts w:ascii="Century Gothic" w:hAnsi="Century Gothic" w:cs="Calibri"/>
                <w:b/>
                <w:bCs/>
                <w:color w:val="000000"/>
                <w:sz w:val="20"/>
                <w:szCs w:val="20"/>
                <w:lang w:val="en-IN" w:eastAsia="en-IN"/>
              </w:rPr>
              <w:t>TOTAL PRIORITY and NON PRIORITY</w:t>
            </w:r>
          </w:p>
        </w:tc>
      </w:tr>
      <w:tr w:rsidR="003335A6" w:rsidRPr="004214B5" w:rsidTr="00D461A5">
        <w:trPr>
          <w:trHeight w:val="286"/>
        </w:trPr>
        <w:tc>
          <w:tcPr>
            <w:tcW w:w="2875" w:type="dxa"/>
            <w:vMerge/>
            <w:tcBorders>
              <w:top w:val="single" w:sz="4" w:space="0" w:color="auto"/>
              <w:left w:val="single" w:sz="4" w:space="0" w:color="auto"/>
              <w:bottom w:val="single" w:sz="4" w:space="0" w:color="auto"/>
              <w:right w:val="single" w:sz="4" w:space="0" w:color="auto"/>
            </w:tcBorders>
            <w:vAlign w:val="center"/>
            <w:hideMark/>
          </w:tcPr>
          <w:p w:rsidR="003335A6" w:rsidRPr="004214B5" w:rsidRDefault="003335A6" w:rsidP="003335A6">
            <w:pPr>
              <w:jc w:val="left"/>
              <w:rPr>
                <w:rFonts w:ascii="Century Gothic" w:hAnsi="Century Gothic" w:cs="Calibri"/>
                <w:b/>
                <w:bCs/>
                <w:color w:val="000000"/>
                <w:sz w:val="20"/>
                <w:szCs w:val="20"/>
                <w:lang w:val="en-IN" w:eastAsia="en-IN"/>
              </w:rPr>
            </w:pPr>
          </w:p>
        </w:tc>
        <w:tc>
          <w:tcPr>
            <w:tcW w:w="215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4214B5" w:rsidRDefault="003335A6" w:rsidP="003335A6">
            <w:pPr>
              <w:jc w:val="center"/>
              <w:rPr>
                <w:rFonts w:ascii="Century Gothic" w:hAnsi="Century Gothic" w:cs="Calibri"/>
                <w:b/>
                <w:bCs/>
                <w:color w:val="000000"/>
                <w:sz w:val="20"/>
                <w:szCs w:val="20"/>
                <w:lang w:val="en-IN" w:eastAsia="en-IN"/>
              </w:rPr>
            </w:pPr>
            <w:r w:rsidRPr="004214B5">
              <w:rPr>
                <w:rFonts w:ascii="Century Gothic" w:hAnsi="Century Gothic" w:cs="Calibri"/>
                <w:b/>
                <w:bCs/>
                <w:color w:val="000000"/>
                <w:sz w:val="20"/>
                <w:szCs w:val="20"/>
                <w:lang w:val="en-IN" w:eastAsia="en-IN"/>
              </w:rPr>
              <w:t>TARGET</w:t>
            </w:r>
          </w:p>
        </w:tc>
        <w:tc>
          <w:tcPr>
            <w:tcW w:w="219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4214B5" w:rsidRDefault="003335A6" w:rsidP="003335A6">
            <w:pPr>
              <w:jc w:val="center"/>
              <w:rPr>
                <w:rFonts w:ascii="Century Gothic" w:hAnsi="Century Gothic" w:cs="Calibri"/>
                <w:b/>
                <w:bCs/>
                <w:color w:val="000000"/>
                <w:sz w:val="20"/>
                <w:szCs w:val="20"/>
                <w:lang w:val="en-IN" w:eastAsia="en-IN"/>
              </w:rPr>
            </w:pPr>
            <w:r w:rsidRPr="004214B5">
              <w:rPr>
                <w:rFonts w:ascii="Century Gothic" w:hAnsi="Century Gothic" w:cs="Calibri"/>
                <w:b/>
                <w:bCs/>
                <w:color w:val="000000"/>
                <w:sz w:val="20"/>
                <w:szCs w:val="20"/>
                <w:lang w:val="en-IN" w:eastAsia="en-IN"/>
              </w:rPr>
              <w:t>ACHEIVEMENT</w:t>
            </w:r>
          </w:p>
        </w:tc>
        <w:tc>
          <w:tcPr>
            <w:tcW w:w="234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4214B5" w:rsidRDefault="003335A6" w:rsidP="003335A6">
            <w:pPr>
              <w:jc w:val="center"/>
              <w:rPr>
                <w:rFonts w:ascii="Century Gothic" w:hAnsi="Century Gothic" w:cs="Calibri"/>
                <w:b/>
                <w:bCs/>
                <w:color w:val="000000"/>
                <w:sz w:val="20"/>
                <w:szCs w:val="20"/>
                <w:lang w:val="en-IN" w:eastAsia="en-IN"/>
              </w:rPr>
            </w:pPr>
            <w:r w:rsidRPr="004214B5">
              <w:rPr>
                <w:rFonts w:ascii="Century Gothic" w:hAnsi="Century Gothic" w:cs="Calibri"/>
                <w:b/>
                <w:bCs/>
                <w:color w:val="000000"/>
                <w:sz w:val="20"/>
                <w:szCs w:val="20"/>
                <w:lang w:val="en-IN" w:eastAsia="en-IN"/>
              </w:rPr>
              <w:t>ACHEIVEMENT %</w:t>
            </w:r>
          </w:p>
        </w:tc>
      </w:tr>
      <w:tr w:rsidR="003335A6" w:rsidRPr="004214B5" w:rsidTr="00D461A5">
        <w:trPr>
          <w:trHeight w:val="301"/>
        </w:trPr>
        <w:tc>
          <w:tcPr>
            <w:tcW w:w="2875" w:type="dxa"/>
            <w:vMerge/>
            <w:tcBorders>
              <w:top w:val="single" w:sz="4" w:space="0" w:color="auto"/>
              <w:left w:val="single" w:sz="4" w:space="0" w:color="auto"/>
              <w:bottom w:val="single" w:sz="4" w:space="0" w:color="auto"/>
              <w:right w:val="single" w:sz="4" w:space="0" w:color="auto"/>
            </w:tcBorders>
            <w:vAlign w:val="center"/>
            <w:hideMark/>
          </w:tcPr>
          <w:p w:rsidR="003335A6" w:rsidRPr="004214B5" w:rsidRDefault="003335A6" w:rsidP="003335A6">
            <w:pPr>
              <w:jc w:val="left"/>
              <w:rPr>
                <w:rFonts w:ascii="Century Gothic" w:hAnsi="Century Gothic" w:cs="Calibri"/>
                <w:b/>
                <w:bCs/>
                <w:color w:val="000000"/>
                <w:sz w:val="20"/>
                <w:szCs w:val="20"/>
                <w:lang w:val="en-IN" w:eastAsia="en-IN"/>
              </w:rPr>
            </w:pPr>
          </w:p>
        </w:tc>
        <w:tc>
          <w:tcPr>
            <w:tcW w:w="889" w:type="dxa"/>
            <w:tcBorders>
              <w:top w:val="nil"/>
              <w:left w:val="nil"/>
              <w:bottom w:val="single" w:sz="4" w:space="0" w:color="auto"/>
              <w:right w:val="single" w:sz="4" w:space="0" w:color="auto"/>
            </w:tcBorders>
            <w:shd w:val="clear" w:color="000000" w:fill="FFFFFF"/>
            <w:noWrap/>
            <w:vAlign w:val="center"/>
            <w:hideMark/>
          </w:tcPr>
          <w:p w:rsidR="003335A6" w:rsidRPr="004214B5" w:rsidRDefault="003335A6" w:rsidP="003335A6">
            <w:pPr>
              <w:jc w:val="center"/>
              <w:rPr>
                <w:rFonts w:ascii="Century Gothic" w:hAnsi="Century Gothic" w:cs="Calibri"/>
                <w:b/>
                <w:bCs/>
                <w:color w:val="000000"/>
                <w:sz w:val="20"/>
                <w:szCs w:val="20"/>
                <w:lang w:val="en-IN" w:eastAsia="en-IN"/>
              </w:rPr>
            </w:pPr>
            <w:r w:rsidRPr="004214B5">
              <w:rPr>
                <w:rFonts w:ascii="Century Gothic" w:hAnsi="Century Gothic" w:cs="Calibri"/>
                <w:b/>
                <w:bCs/>
                <w:color w:val="000000"/>
                <w:sz w:val="20"/>
                <w:szCs w:val="20"/>
                <w:lang w:val="en-IN" w:eastAsia="en-IN"/>
              </w:rPr>
              <w:t>No</w:t>
            </w:r>
          </w:p>
        </w:tc>
        <w:tc>
          <w:tcPr>
            <w:tcW w:w="1265" w:type="dxa"/>
            <w:tcBorders>
              <w:top w:val="nil"/>
              <w:left w:val="nil"/>
              <w:bottom w:val="single" w:sz="4" w:space="0" w:color="auto"/>
              <w:right w:val="single" w:sz="4" w:space="0" w:color="auto"/>
            </w:tcBorders>
            <w:shd w:val="clear" w:color="000000" w:fill="FFFFFF"/>
            <w:noWrap/>
            <w:vAlign w:val="center"/>
            <w:hideMark/>
          </w:tcPr>
          <w:p w:rsidR="003335A6" w:rsidRPr="004214B5" w:rsidRDefault="003335A6" w:rsidP="003335A6">
            <w:pPr>
              <w:jc w:val="center"/>
              <w:rPr>
                <w:rFonts w:ascii="Century Gothic" w:hAnsi="Century Gothic" w:cs="Calibri"/>
                <w:b/>
                <w:bCs/>
                <w:color w:val="000000"/>
                <w:sz w:val="20"/>
                <w:szCs w:val="20"/>
                <w:lang w:val="en-IN" w:eastAsia="en-IN"/>
              </w:rPr>
            </w:pPr>
            <w:r w:rsidRPr="004214B5">
              <w:rPr>
                <w:rFonts w:ascii="Century Gothic" w:hAnsi="Century Gothic" w:cs="Calibri"/>
                <w:b/>
                <w:bCs/>
                <w:color w:val="000000"/>
                <w:sz w:val="20"/>
                <w:szCs w:val="20"/>
                <w:lang w:val="en-IN" w:eastAsia="en-IN"/>
              </w:rPr>
              <w:t>Amt</w:t>
            </w:r>
          </w:p>
        </w:tc>
        <w:tc>
          <w:tcPr>
            <w:tcW w:w="853" w:type="dxa"/>
            <w:tcBorders>
              <w:top w:val="nil"/>
              <w:left w:val="nil"/>
              <w:bottom w:val="single" w:sz="4" w:space="0" w:color="auto"/>
              <w:right w:val="single" w:sz="4" w:space="0" w:color="auto"/>
            </w:tcBorders>
            <w:shd w:val="clear" w:color="000000" w:fill="FFFFFF"/>
            <w:noWrap/>
            <w:vAlign w:val="center"/>
            <w:hideMark/>
          </w:tcPr>
          <w:p w:rsidR="003335A6" w:rsidRPr="004214B5" w:rsidRDefault="003335A6" w:rsidP="003335A6">
            <w:pPr>
              <w:jc w:val="center"/>
              <w:rPr>
                <w:rFonts w:ascii="Century Gothic" w:hAnsi="Century Gothic" w:cs="Calibri"/>
                <w:b/>
                <w:bCs/>
                <w:color w:val="000000"/>
                <w:sz w:val="20"/>
                <w:szCs w:val="20"/>
                <w:lang w:val="en-IN" w:eastAsia="en-IN"/>
              </w:rPr>
            </w:pPr>
            <w:r w:rsidRPr="004214B5">
              <w:rPr>
                <w:rFonts w:ascii="Century Gothic" w:hAnsi="Century Gothic" w:cs="Calibri"/>
                <w:b/>
                <w:bCs/>
                <w:color w:val="000000"/>
                <w:sz w:val="20"/>
                <w:szCs w:val="20"/>
                <w:lang w:val="en-IN" w:eastAsia="en-IN"/>
              </w:rPr>
              <w:t>No</w:t>
            </w:r>
          </w:p>
        </w:tc>
        <w:tc>
          <w:tcPr>
            <w:tcW w:w="1342" w:type="dxa"/>
            <w:tcBorders>
              <w:top w:val="nil"/>
              <w:left w:val="nil"/>
              <w:bottom w:val="single" w:sz="4" w:space="0" w:color="auto"/>
              <w:right w:val="single" w:sz="4" w:space="0" w:color="auto"/>
            </w:tcBorders>
            <w:shd w:val="clear" w:color="000000" w:fill="FFFFFF"/>
            <w:noWrap/>
            <w:vAlign w:val="center"/>
            <w:hideMark/>
          </w:tcPr>
          <w:p w:rsidR="003335A6" w:rsidRPr="004214B5" w:rsidRDefault="003335A6" w:rsidP="003335A6">
            <w:pPr>
              <w:jc w:val="center"/>
              <w:rPr>
                <w:rFonts w:ascii="Century Gothic" w:hAnsi="Century Gothic" w:cs="Calibri"/>
                <w:b/>
                <w:bCs/>
                <w:color w:val="000000"/>
                <w:sz w:val="20"/>
                <w:szCs w:val="20"/>
                <w:lang w:val="en-IN" w:eastAsia="en-IN"/>
              </w:rPr>
            </w:pPr>
            <w:r w:rsidRPr="004214B5">
              <w:rPr>
                <w:rFonts w:ascii="Century Gothic" w:hAnsi="Century Gothic" w:cs="Calibri"/>
                <w:b/>
                <w:bCs/>
                <w:color w:val="000000"/>
                <w:sz w:val="20"/>
                <w:szCs w:val="20"/>
                <w:lang w:val="en-IN" w:eastAsia="en-IN"/>
              </w:rPr>
              <w:t>Amt</w:t>
            </w:r>
          </w:p>
        </w:tc>
        <w:tc>
          <w:tcPr>
            <w:tcW w:w="1103" w:type="dxa"/>
            <w:tcBorders>
              <w:top w:val="nil"/>
              <w:left w:val="nil"/>
              <w:bottom w:val="single" w:sz="4" w:space="0" w:color="auto"/>
              <w:right w:val="single" w:sz="4" w:space="0" w:color="auto"/>
            </w:tcBorders>
            <w:shd w:val="clear" w:color="000000" w:fill="FFFFFF"/>
            <w:noWrap/>
            <w:vAlign w:val="center"/>
            <w:hideMark/>
          </w:tcPr>
          <w:p w:rsidR="003335A6" w:rsidRPr="004214B5" w:rsidRDefault="003335A6" w:rsidP="003335A6">
            <w:pPr>
              <w:jc w:val="center"/>
              <w:rPr>
                <w:rFonts w:ascii="Century Gothic" w:hAnsi="Century Gothic" w:cs="Calibri"/>
                <w:b/>
                <w:bCs/>
                <w:color w:val="000000"/>
                <w:sz w:val="20"/>
                <w:szCs w:val="20"/>
                <w:lang w:val="en-IN" w:eastAsia="en-IN"/>
              </w:rPr>
            </w:pPr>
            <w:r w:rsidRPr="004214B5">
              <w:rPr>
                <w:rFonts w:ascii="Century Gothic" w:hAnsi="Century Gothic" w:cs="Calibri"/>
                <w:b/>
                <w:bCs/>
                <w:color w:val="000000"/>
                <w:sz w:val="20"/>
                <w:szCs w:val="20"/>
                <w:lang w:val="en-IN" w:eastAsia="en-IN"/>
              </w:rPr>
              <w:t>No</w:t>
            </w:r>
          </w:p>
        </w:tc>
        <w:tc>
          <w:tcPr>
            <w:tcW w:w="1246" w:type="dxa"/>
            <w:tcBorders>
              <w:top w:val="nil"/>
              <w:left w:val="nil"/>
              <w:bottom w:val="single" w:sz="4" w:space="0" w:color="auto"/>
              <w:right w:val="single" w:sz="4" w:space="0" w:color="auto"/>
            </w:tcBorders>
            <w:shd w:val="clear" w:color="000000" w:fill="FFFFFF"/>
            <w:noWrap/>
            <w:vAlign w:val="center"/>
            <w:hideMark/>
          </w:tcPr>
          <w:p w:rsidR="003335A6" w:rsidRPr="004214B5" w:rsidRDefault="003335A6" w:rsidP="003335A6">
            <w:pPr>
              <w:jc w:val="center"/>
              <w:rPr>
                <w:rFonts w:ascii="Century Gothic" w:hAnsi="Century Gothic" w:cs="Calibri"/>
                <w:b/>
                <w:bCs/>
                <w:color w:val="000000"/>
                <w:sz w:val="20"/>
                <w:szCs w:val="20"/>
                <w:lang w:val="en-IN" w:eastAsia="en-IN"/>
              </w:rPr>
            </w:pPr>
            <w:r w:rsidRPr="004214B5">
              <w:rPr>
                <w:rFonts w:ascii="Century Gothic" w:hAnsi="Century Gothic" w:cs="Calibri"/>
                <w:b/>
                <w:bCs/>
                <w:color w:val="000000"/>
                <w:sz w:val="20"/>
                <w:szCs w:val="20"/>
                <w:lang w:val="en-IN" w:eastAsia="en-IN"/>
              </w:rPr>
              <w:t>Amt</w:t>
            </w:r>
          </w:p>
        </w:tc>
      </w:tr>
      <w:tr w:rsidR="003335A6"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5240C1" w:rsidRDefault="00B47DAE" w:rsidP="003335A6">
            <w:pPr>
              <w:jc w:val="center"/>
              <w:rPr>
                <w:rFonts w:ascii="Century Gothic" w:hAnsi="Century Gothic" w:cs="Calibri"/>
                <w:b/>
                <w:bCs/>
                <w:color w:val="000000"/>
                <w:sz w:val="20"/>
                <w:szCs w:val="20"/>
                <w:lang w:val="en-IN" w:eastAsia="en-IN"/>
              </w:rPr>
            </w:pPr>
            <w:r>
              <w:rPr>
                <w:rFonts w:ascii="Century Gothic" w:hAnsi="Century Gothic" w:cs="Calibri"/>
                <w:b/>
                <w:bCs/>
                <w:color w:val="000000"/>
                <w:sz w:val="20"/>
                <w:szCs w:val="20"/>
                <w:lang w:val="en-IN" w:eastAsia="en-IN"/>
              </w:rPr>
              <w:t>PSU</w:t>
            </w:r>
            <w:r w:rsidR="003335A6" w:rsidRPr="005240C1">
              <w:rPr>
                <w:rFonts w:ascii="Century Gothic" w:hAnsi="Century Gothic" w:cs="Calibri"/>
                <w:b/>
                <w:bCs/>
                <w:color w:val="000000"/>
                <w:sz w:val="20"/>
                <w:szCs w:val="20"/>
                <w:lang w:val="en-IN" w:eastAsia="en-IN"/>
              </w:rPr>
              <w:t xml:space="preserve"> BANK</w:t>
            </w:r>
            <w:r>
              <w:rPr>
                <w:rFonts w:ascii="Century Gothic" w:hAnsi="Century Gothic" w:cs="Calibri"/>
                <w:b/>
                <w:bCs/>
                <w:color w:val="000000"/>
                <w:sz w:val="20"/>
                <w:szCs w:val="20"/>
                <w:lang w:val="en-IN" w:eastAsia="en-IN"/>
              </w:rPr>
              <w:t>S</w:t>
            </w:r>
          </w:p>
        </w:tc>
        <w:tc>
          <w:tcPr>
            <w:tcW w:w="889" w:type="dxa"/>
            <w:tcBorders>
              <w:top w:val="nil"/>
              <w:left w:val="nil"/>
              <w:bottom w:val="single" w:sz="4" w:space="0" w:color="auto"/>
              <w:right w:val="single" w:sz="4" w:space="0" w:color="auto"/>
            </w:tcBorders>
            <w:shd w:val="clear" w:color="000000" w:fill="FFFFFF"/>
            <w:noWrap/>
            <w:vAlign w:val="bottom"/>
            <w:hideMark/>
          </w:tcPr>
          <w:p w:rsidR="003335A6" w:rsidRPr="005240C1" w:rsidRDefault="003335A6"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c>
          <w:tcPr>
            <w:tcW w:w="1265" w:type="dxa"/>
            <w:tcBorders>
              <w:top w:val="nil"/>
              <w:left w:val="nil"/>
              <w:bottom w:val="single" w:sz="4" w:space="0" w:color="auto"/>
              <w:right w:val="single" w:sz="4" w:space="0" w:color="auto"/>
            </w:tcBorders>
            <w:shd w:val="clear" w:color="000000" w:fill="FFFFFF"/>
            <w:noWrap/>
            <w:vAlign w:val="bottom"/>
            <w:hideMark/>
          </w:tcPr>
          <w:p w:rsidR="003335A6" w:rsidRPr="005240C1" w:rsidRDefault="003335A6"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c>
          <w:tcPr>
            <w:tcW w:w="853" w:type="dxa"/>
            <w:tcBorders>
              <w:top w:val="nil"/>
              <w:left w:val="nil"/>
              <w:bottom w:val="single" w:sz="4" w:space="0" w:color="auto"/>
              <w:right w:val="single" w:sz="4" w:space="0" w:color="auto"/>
            </w:tcBorders>
            <w:shd w:val="clear" w:color="000000" w:fill="FFFFFF"/>
            <w:noWrap/>
            <w:vAlign w:val="bottom"/>
            <w:hideMark/>
          </w:tcPr>
          <w:p w:rsidR="003335A6" w:rsidRPr="005240C1" w:rsidRDefault="003335A6"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c>
          <w:tcPr>
            <w:tcW w:w="1342" w:type="dxa"/>
            <w:tcBorders>
              <w:top w:val="nil"/>
              <w:left w:val="nil"/>
              <w:bottom w:val="single" w:sz="4" w:space="0" w:color="auto"/>
              <w:right w:val="single" w:sz="4" w:space="0" w:color="auto"/>
            </w:tcBorders>
            <w:shd w:val="clear" w:color="000000" w:fill="FFFFFF"/>
            <w:noWrap/>
            <w:vAlign w:val="bottom"/>
            <w:hideMark/>
          </w:tcPr>
          <w:p w:rsidR="003335A6" w:rsidRPr="005240C1" w:rsidRDefault="003335A6"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c>
          <w:tcPr>
            <w:tcW w:w="1103" w:type="dxa"/>
            <w:tcBorders>
              <w:top w:val="nil"/>
              <w:left w:val="nil"/>
              <w:bottom w:val="single" w:sz="4" w:space="0" w:color="auto"/>
              <w:right w:val="single" w:sz="4" w:space="0" w:color="auto"/>
            </w:tcBorders>
            <w:shd w:val="clear" w:color="000000" w:fill="FFFFFF"/>
            <w:noWrap/>
            <w:vAlign w:val="bottom"/>
            <w:hideMark/>
          </w:tcPr>
          <w:p w:rsidR="003335A6" w:rsidRPr="005240C1" w:rsidRDefault="003335A6"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c>
          <w:tcPr>
            <w:tcW w:w="1246" w:type="dxa"/>
            <w:tcBorders>
              <w:top w:val="nil"/>
              <w:left w:val="nil"/>
              <w:bottom w:val="single" w:sz="4" w:space="0" w:color="auto"/>
              <w:right w:val="single" w:sz="4" w:space="0" w:color="auto"/>
            </w:tcBorders>
            <w:shd w:val="clear" w:color="000000" w:fill="FFFFFF"/>
            <w:noWrap/>
            <w:vAlign w:val="bottom"/>
            <w:hideMark/>
          </w:tcPr>
          <w:p w:rsidR="003335A6" w:rsidRPr="005240C1" w:rsidRDefault="003335A6"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BARODA</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3772</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9366.00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280</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1856.43</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7.42%</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19.82%</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INDIA</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2074</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5170.00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349</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829.97</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16.83%</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16.05%</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MAHRASHTRA</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1093</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2685.00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15</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193.22</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1.37%</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7.20%</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CANARA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8680</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20962.00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454</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5599.84</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5.23%</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26.71%</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CENTRAL BANK OF INDIA</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9927</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21543.00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1098</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17346.40</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11.06%</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80.52%</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1801</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4072.00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109</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618.14</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6.05%</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15.18%</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OVERSEAS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2063</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4764.00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106.62</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0.92%</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2.24%</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NATIONAL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6740</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17571.00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296</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2948.99</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4.39%</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16.78%</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AND SIND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1093</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2685.00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186.22</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1.74%</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6.94%</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UNION BANK OF INDIA</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8136</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19221.00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718</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9118.57</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8.82%</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47.44%</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STATE BANK OF INDIA</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19616</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44832.00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1185</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6224.51</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6.04%</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13.88%</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UCO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5421</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12836.00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190</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1334.85</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3.50%</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10.40%</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F209D0">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for PSU Banks</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70416</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165707.00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4732</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46363.76</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6.72%</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27.98%</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PRIVATE BANK</w:t>
            </w:r>
            <w:r>
              <w:rPr>
                <w:rFonts w:ascii="Century Gothic" w:hAnsi="Century Gothic" w:cs="Calibri"/>
                <w:b/>
                <w:bCs/>
                <w:color w:val="000000"/>
                <w:sz w:val="20"/>
                <w:szCs w:val="20"/>
                <w:lang w:val="en-IN" w:eastAsia="en-IN"/>
              </w:rPr>
              <w:t>S</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AXIS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9878</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23349.00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1433</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6219.47</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14.51%</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26.64%</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BANDHAN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9659</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17482.00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1705</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3111.25</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17.65%</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17.80%</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HDFC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9717</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24216.00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3627</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18905.19</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37.33%</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78.07%</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ICICI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4698</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11301.00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3081</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5164.21</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65.58%</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45.70%</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IDBI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3861</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8717.00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763</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7616.46</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19.76%</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87.37%</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INDUSIND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3607</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8806.00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270</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2648.71</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7.49%</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30.08%</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KARNATAKA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1093</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2685.00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116.90</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0.27%</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4.35%</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KOTAK MAHINDRA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2039</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5142.00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226.88</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0.10%</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4.41%</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SOUTH INDIAN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1113</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2705.00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71</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132.14</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6.38%</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4.89%</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YES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1113</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2785.00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76</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415.97</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6.83%</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14.94%</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Pvt Banks</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46778</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107188.00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11031</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44557.18</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23.58%</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41.57%</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COOPERATIVE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SISCO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12146</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16178.00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607</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1441.82</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5.00%</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8.91%</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Cooperative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12146</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16178.00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607</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1441.82</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5.00%</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8.91%</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SMALL FINANCE BANKS</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Jana Small Finance Bank</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1539</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1815</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150</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120.00</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9.75%</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6.61%</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North East Small FB</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6737</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9002</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6.35</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0.01%</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0.07%</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SFBs</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8276</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10817</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151</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126.35</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1.82%</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1.17%</w:t>
            </w:r>
          </w:p>
        </w:tc>
      </w:tr>
      <w:tr w:rsidR="00D461A5" w:rsidRPr="004214B5" w:rsidTr="00D461A5">
        <w:trPr>
          <w:trHeight w:val="301"/>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GRAND TOTAL</w:t>
            </w:r>
          </w:p>
        </w:tc>
        <w:tc>
          <w:tcPr>
            <w:tcW w:w="88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137616</w:t>
            </w:r>
          </w:p>
        </w:tc>
        <w:tc>
          <w:tcPr>
            <w:tcW w:w="126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299890</w:t>
            </w:r>
          </w:p>
        </w:tc>
        <w:tc>
          <w:tcPr>
            <w:tcW w:w="85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16521</w:t>
            </w:r>
          </w:p>
        </w:tc>
        <w:tc>
          <w:tcPr>
            <w:tcW w:w="134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92489.11</w:t>
            </w:r>
          </w:p>
        </w:tc>
        <w:tc>
          <w:tcPr>
            <w:tcW w:w="1103"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12.01%</w:t>
            </w:r>
          </w:p>
        </w:tc>
        <w:tc>
          <w:tcPr>
            <w:tcW w:w="124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30.84%</w:t>
            </w:r>
          </w:p>
        </w:tc>
      </w:tr>
    </w:tbl>
    <w:p w:rsidR="005013A3" w:rsidRDefault="005013A3" w:rsidP="007A2299">
      <w:pPr>
        <w:spacing w:line="360" w:lineRule="auto"/>
        <w:rPr>
          <w:rFonts w:ascii="Century Gothic" w:hAnsi="Century Gothic"/>
          <w:b/>
          <w:i/>
          <w:iCs/>
          <w:sz w:val="20"/>
          <w:szCs w:val="20"/>
        </w:rPr>
      </w:pPr>
    </w:p>
    <w:p w:rsidR="004214B5" w:rsidRDefault="004214B5" w:rsidP="00135342">
      <w:pPr>
        <w:spacing w:after="60"/>
        <w:rPr>
          <w:b/>
          <w:sz w:val="22"/>
          <w:szCs w:val="22"/>
          <w:u w:val="single"/>
        </w:rPr>
      </w:pPr>
    </w:p>
    <w:p w:rsidR="00135342" w:rsidRPr="004214B5" w:rsidRDefault="00135342" w:rsidP="00135342">
      <w:pPr>
        <w:spacing w:after="60"/>
        <w:rPr>
          <w:rFonts w:ascii="Century Gothic" w:hAnsi="Century Gothic"/>
          <w:b/>
          <w:sz w:val="20"/>
          <w:szCs w:val="20"/>
          <w:u w:val="single"/>
        </w:rPr>
      </w:pPr>
      <w:r w:rsidRPr="004214B5">
        <w:rPr>
          <w:rFonts w:ascii="Century Gothic" w:hAnsi="Century Gothic"/>
          <w:b/>
          <w:sz w:val="20"/>
          <w:szCs w:val="20"/>
          <w:u w:val="single"/>
        </w:rPr>
        <w:lastRenderedPageBreak/>
        <w:t xml:space="preserve">Review of Performance under Annual Credit Plan </w:t>
      </w:r>
      <w:r w:rsidR="00261E7E">
        <w:rPr>
          <w:rFonts w:ascii="Century Gothic" w:hAnsi="Century Gothic"/>
          <w:b/>
          <w:sz w:val="20"/>
          <w:szCs w:val="20"/>
          <w:u w:val="single"/>
        </w:rPr>
        <w:t>2023-24</w:t>
      </w:r>
    </w:p>
    <w:p w:rsidR="00135342" w:rsidRPr="004214B5" w:rsidRDefault="00135342" w:rsidP="00135342">
      <w:pPr>
        <w:rPr>
          <w:rFonts w:ascii="Century Gothic" w:hAnsi="Century Gothic"/>
          <w:b/>
          <w:sz w:val="20"/>
          <w:szCs w:val="20"/>
          <w:u w:val="single"/>
        </w:rPr>
      </w:pPr>
      <w:r w:rsidRPr="004214B5">
        <w:rPr>
          <w:rFonts w:ascii="Century Gothic" w:hAnsi="Century Gothic"/>
          <w:b/>
          <w:sz w:val="20"/>
          <w:szCs w:val="20"/>
          <w:u w:val="single"/>
        </w:rPr>
        <w:t xml:space="preserve">for the quarter ended </w:t>
      </w:r>
      <w:r w:rsidR="00261E7E">
        <w:rPr>
          <w:rFonts w:ascii="Century Gothic" w:hAnsi="Century Gothic"/>
          <w:b/>
          <w:sz w:val="20"/>
          <w:szCs w:val="20"/>
          <w:u w:val="single"/>
        </w:rPr>
        <w:t>30</w:t>
      </w:r>
      <w:r w:rsidR="00261E7E" w:rsidRPr="00261E7E">
        <w:rPr>
          <w:rFonts w:ascii="Century Gothic" w:hAnsi="Century Gothic"/>
          <w:b/>
          <w:sz w:val="20"/>
          <w:szCs w:val="20"/>
          <w:u w:val="single"/>
          <w:vertAlign w:val="superscript"/>
        </w:rPr>
        <w:t>th</w:t>
      </w:r>
      <w:r w:rsidR="00261E7E">
        <w:rPr>
          <w:rFonts w:ascii="Century Gothic" w:hAnsi="Century Gothic"/>
          <w:b/>
          <w:sz w:val="20"/>
          <w:szCs w:val="20"/>
          <w:u w:val="single"/>
        </w:rPr>
        <w:t xml:space="preserve"> June</w:t>
      </w:r>
      <w:r w:rsidR="00237D9C">
        <w:rPr>
          <w:rFonts w:ascii="Century Gothic" w:hAnsi="Century Gothic"/>
          <w:b/>
          <w:sz w:val="20"/>
          <w:szCs w:val="20"/>
          <w:u w:val="single"/>
        </w:rPr>
        <w:t xml:space="preserve"> 2023</w:t>
      </w:r>
      <w:r w:rsidRPr="004214B5">
        <w:rPr>
          <w:rFonts w:ascii="Century Gothic" w:hAnsi="Century Gothic"/>
          <w:b/>
          <w:sz w:val="20"/>
          <w:szCs w:val="20"/>
          <w:u w:val="single"/>
        </w:rPr>
        <w:t xml:space="preserve"> for Priority Sector Advances</w:t>
      </w:r>
    </w:p>
    <w:p w:rsidR="00135342" w:rsidRPr="004214B5" w:rsidRDefault="00135342" w:rsidP="00135342">
      <w:pPr>
        <w:rPr>
          <w:rFonts w:ascii="Century Gothic" w:hAnsi="Century Gothic"/>
          <w:b/>
          <w:sz w:val="20"/>
          <w:szCs w:val="20"/>
          <w:u w:val="single"/>
        </w:rPr>
      </w:pPr>
    </w:p>
    <w:p w:rsidR="00135342" w:rsidRPr="004214B5" w:rsidRDefault="00135342" w:rsidP="00135342">
      <w:pPr>
        <w:rPr>
          <w:rFonts w:ascii="Century Gothic" w:hAnsi="Century Gothic"/>
          <w:sz w:val="20"/>
          <w:szCs w:val="20"/>
        </w:rPr>
      </w:pPr>
      <w:r w:rsidRPr="004214B5">
        <w:rPr>
          <w:rFonts w:ascii="Century Gothic" w:hAnsi="Century Gothic"/>
          <w:sz w:val="20"/>
          <w:szCs w:val="20"/>
        </w:rPr>
        <w:t>All Banks together disbursed Rs.</w:t>
      </w:r>
      <w:r w:rsidR="00261E7E">
        <w:rPr>
          <w:rFonts w:ascii="Century Gothic" w:hAnsi="Century Gothic"/>
          <w:sz w:val="20"/>
          <w:szCs w:val="20"/>
        </w:rPr>
        <w:t xml:space="preserve"> 34</w:t>
      </w:r>
      <w:r w:rsidR="00D461A5">
        <w:rPr>
          <w:rFonts w:ascii="Century Gothic" w:hAnsi="Century Gothic"/>
          <w:sz w:val="20"/>
          <w:szCs w:val="20"/>
        </w:rPr>
        <w:t>4.91</w:t>
      </w:r>
      <w:r w:rsidR="00CA483D" w:rsidRPr="004214B5">
        <w:rPr>
          <w:rFonts w:ascii="Century Gothic" w:hAnsi="Century Gothic"/>
          <w:sz w:val="20"/>
          <w:szCs w:val="20"/>
        </w:rPr>
        <w:t xml:space="preserve"> </w:t>
      </w:r>
      <w:r w:rsidRPr="004214B5">
        <w:rPr>
          <w:rFonts w:ascii="Century Gothic" w:hAnsi="Century Gothic"/>
          <w:sz w:val="20"/>
          <w:szCs w:val="20"/>
        </w:rPr>
        <w:t xml:space="preserve">Crores under priority sector advances @ </w:t>
      </w:r>
      <w:r w:rsidR="00261E7E">
        <w:rPr>
          <w:rFonts w:ascii="Century Gothic" w:hAnsi="Century Gothic"/>
          <w:sz w:val="20"/>
          <w:szCs w:val="20"/>
        </w:rPr>
        <w:t>34.</w:t>
      </w:r>
      <w:r w:rsidR="00D461A5">
        <w:rPr>
          <w:rFonts w:ascii="Century Gothic" w:hAnsi="Century Gothic"/>
          <w:sz w:val="20"/>
          <w:szCs w:val="20"/>
        </w:rPr>
        <w:t>36</w:t>
      </w:r>
      <w:r w:rsidRPr="004214B5">
        <w:rPr>
          <w:rFonts w:ascii="Century Gothic" w:hAnsi="Century Gothic"/>
          <w:sz w:val="20"/>
          <w:szCs w:val="20"/>
        </w:rPr>
        <w:t xml:space="preserve">% of achievement under ACP </w:t>
      </w:r>
      <w:r w:rsidR="007F3D32" w:rsidRPr="004214B5">
        <w:rPr>
          <w:rFonts w:ascii="Century Gothic" w:hAnsi="Century Gothic"/>
          <w:sz w:val="20"/>
          <w:szCs w:val="20"/>
        </w:rPr>
        <w:t>2022-2023</w:t>
      </w:r>
    </w:p>
    <w:p w:rsidR="00B23146" w:rsidRPr="004214B5" w:rsidRDefault="00B23146" w:rsidP="00135342">
      <w:pPr>
        <w:rPr>
          <w:rFonts w:ascii="Century Gothic" w:hAnsi="Century Gothic"/>
          <w:sz w:val="20"/>
          <w:szCs w:val="20"/>
        </w:rPr>
      </w:pPr>
    </w:p>
    <w:p w:rsidR="00B23146" w:rsidRPr="004214B5" w:rsidRDefault="00B23146" w:rsidP="00B23146">
      <w:pPr>
        <w:jc w:val="center"/>
        <w:rPr>
          <w:rFonts w:ascii="Century Gothic" w:hAnsi="Century Gothic"/>
          <w:b/>
          <w:sz w:val="20"/>
          <w:szCs w:val="20"/>
          <w:u w:val="single"/>
        </w:rPr>
      </w:pPr>
      <w:r w:rsidRPr="004214B5">
        <w:rPr>
          <w:rFonts w:ascii="Century Gothic" w:hAnsi="Century Gothic"/>
          <w:b/>
          <w:sz w:val="20"/>
          <w:szCs w:val="20"/>
          <w:u w:val="single"/>
        </w:rPr>
        <w:t xml:space="preserve">PRIORITY SECTOR ACHIEVEMENTS UNDER ACP </w:t>
      </w:r>
      <w:r w:rsidR="007F3D32" w:rsidRPr="004214B5">
        <w:rPr>
          <w:rFonts w:ascii="Century Gothic" w:hAnsi="Century Gothic"/>
          <w:b/>
          <w:sz w:val="20"/>
          <w:szCs w:val="20"/>
          <w:u w:val="single"/>
        </w:rPr>
        <w:t>202</w:t>
      </w:r>
      <w:r w:rsidR="00261E7E">
        <w:rPr>
          <w:rFonts w:ascii="Century Gothic" w:hAnsi="Century Gothic"/>
          <w:b/>
          <w:sz w:val="20"/>
          <w:szCs w:val="20"/>
          <w:u w:val="single"/>
        </w:rPr>
        <w:t>3-2024</w:t>
      </w:r>
    </w:p>
    <w:p w:rsidR="00CA483D" w:rsidRPr="004214B5" w:rsidRDefault="00CA483D" w:rsidP="00B23146">
      <w:pPr>
        <w:jc w:val="center"/>
        <w:rPr>
          <w:rFonts w:ascii="Century Gothic" w:hAnsi="Century Gothic"/>
          <w:b/>
          <w:sz w:val="20"/>
          <w:szCs w:val="20"/>
          <w:u w:val="single"/>
        </w:rPr>
      </w:pPr>
    </w:p>
    <w:p w:rsidR="00135342" w:rsidRDefault="00CA483D" w:rsidP="00CA483D">
      <w:pPr>
        <w:jc w:val="right"/>
        <w:rPr>
          <w:rFonts w:ascii="Century Gothic" w:hAnsi="Century Gothic"/>
          <w:i/>
          <w:sz w:val="20"/>
          <w:szCs w:val="20"/>
        </w:rPr>
      </w:pPr>
      <w:r w:rsidRPr="004214B5">
        <w:rPr>
          <w:rFonts w:ascii="Century Gothic" w:hAnsi="Century Gothic"/>
          <w:i/>
          <w:sz w:val="20"/>
          <w:szCs w:val="20"/>
        </w:rPr>
        <w:t xml:space="preserve">(As on </w:t>
      </w:r>
      <w:r w:rsidR="00261E7E">
        <w:rPr>
          <w:rFonts w:ascii="Century Gothic" w:hAnsi="Century Gothic"/>
          <w:i/>
          <w:sz w:val="20"/>
          <w:szCs w:val="20"/>
        </w:rPr>
        <w:t>30.06.2023</w:t>
      </w:r>
      <w:r w:rsidRPr="004214B5">
        <w:rPr>
          <w:rFonts w:ascii="Century Gothic" w:hAnsi="Century Gothic"/>
          <w:i/>
          <w:sz w:val="20"/>
          <w:szCs w:val="20"/>
        </w:rPr>
        <w:t xml:space="preserve">)                 (Amt in </w:t>
      </w:r>
      <w:r w:rsidR="0099552F" w:rsidRPr="004214B5">
        <w:rPr>
          <w:rFonts w:ascii="Century Gothic" w:hAnsi="Century Gothic"/>
          <w:i/>
          <w:sz w:val="20"/>
          <w:szCs w:val="20"/>
        </w:rPr>
        <w:t>Lakhs</w:t>
      </w:r>
      <w:r w:rsidRPr="004214B5">
        <w:rPr>
          <w:rFonts w:ascii="Century Gothic" w:hAnsi="Century Gothic"/>
          <w:i/>
          <w:sz w:val="20"/>
          <w:szCs w:val="20"/>
        </w:rPr>
        <w:t>)</w:t>
      </w:r>
    </w:p>
    <w:p w:rsidR="004214B5" w:rsidRPr="004214B5" w:rsidRDefault="004214B5" w:rsidP="00CA483D">
      <w:pPr>
        <w:jc w:val="right"/>
        <w:rPr>
          <w:rFonts w:ascii="Century Gothic" w:hAnsi="Century Gothic"/>
          <w:i/>
          <w:sz w:val="20"/>
          <w:szCs w:val="20"/>
        </w:rPr>
      </w:pPr>
    </w:p>
    <w:tbl>
      <w:tblPr>
        <w:tblW w:w="9506" w:type="dxa"/>
        <w:tblInd w:w="95" w:type="dxa"/>
        <w:tblLook w:val="04A0"/>
      </w:tblPr>
      <w:tblGrid>
        <w:gridCol w:w="2935"/>
        <w:gridCol w:w="871"/>
        <w:gridCol w:w="1275"/>
        <w:gridCol w:w="871"/>
        <w:gridCol w:w="1188"/>
        <w:gridCol w:w="1182"/>
        <w:gridCol w:w="1184"/>
      </w:tblGrid>
      <w:tr w:rsidR="003335A6" w:rsidRPr="003335A6" w:rsidTr="00261E7E">
        <w:trPr>
          <w:trHeight w:val="302"/>
        </w:trPr>
        <w:tc>
          <w:tcPr>
            <w:tcW w:w="293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2"/>
                <w:szCs w:val="22"/>
                <w:lang w:val="en-IN" w:eastAsia="en-IN"/>
              </w:rPr>
            </w:pPr>
            <w:r w:rsidRPr="00CA5993">
              <w:rPr>
                <w:rFonts w:ascii="Century Gothic" w:hAnsi="Century Gothic" w:cs="Calibri"/>
                <w:b/>
                <w:bCs/>
                <w:color w:val="000000"/>
                <w:sz w:val="22"/>
                <w:szCs w:val="22"/>
                <w:lang w:val="en-IN" w:eastAsia="en-IN"/>
              </w:rPr>
              <w:t>Name of Bank</w:t>
            </w:r>
          </w:p>
        </w:tc>
        <w:tc>
          <w:tcPr>
            <w:tcW w:w="6571" w:type="dxa"/>
            <w:gridSpan w:val="6"/>
            <w:tcBorders>
              <w:top w:val="single" w:sz="4" w:space="0" w:color="auto"/>
              <w:left w:val="nil"/>
              <w:bottom w:val="nil"/>
              <w:right w:val="single" w:sz="4" w:space="0" w:color="000000"/>
            </w:tcBorders>
            <w:shd w:val="clear" w:color="000000" w:fill="FFFFFF"/>
            <w:vAlign w:val="center"/>
            <w:hideMark/>
          </w:tcPr>
          <w:p w:rsidR="003335A6" w:rsidRPr="00CA5993" w:rsidRDefault="003335A6" w:rsidP="003335A6">
            <w:pPr>
              <w:jc w:val="center"/>
              <w:rPr>
                <w:rFonts w:ascii="Century Gothic" w:hAnsi="Century Gothic" w:cs="Calibri"/>
                <w:b/>
                <w:bCs/>
                <w:color w:val="000000"/>
                <w:sz w:val="22"/>
                <w:szCs w:val="22"/>
                <w:lang w:val="en-IN" w:eastAsia="en-IN"/>
              </w:rPr>
            </w:pPr>
            <w:r w:rsidRPr="00CA5993">
              <w:rPr>
                <w:rFonts w:ascii="Century Gothic" w:hAnsi="Century Gothic" w:cs="Calibri"/>
                <w:b/>
                <w:bCs/>
                <w:color w:val="000000"/>
                <w:sz w:val="22"/>
                <w:szCs w:val="22"/>
                <w:lang w:val="en-IN" w:eastAsia="en-IN"/>
              </w:rPr>
              <w:t>Total Priority Sector</w:t>
            </w:r>
          </w:p>
        </w:tc>
      </w:tr>
      <w:tr w:rsidR="003335A6" w:rsidRPr="003335A6" w:rsidTr="00261E7E">
        <w:trPr>
          <w:trHeight w:val="285"/>
        </w:trPr>
        <w:tc>
          <w:tcPr>
            <w:tcW w:w="2935" w:type="dxa"/>
            <w:vMerge/>
            <w:tcBorders>
              <w:top w:val="single" w:sz="4" w:space="0" w:color="auto"/>
              <w:left w:val="single" w:sz="4" w:space="0" w:color="auto"/>
              <w:bottom w:val="single" w:sz="4" w:space="0" w:color="auto"/>
              <w:right w:val="single" w:sz="4" w:space="0" w:color="auto"/>
            </w:tcBorders>
            <w:vAlign w:val="center"/>
            <w:hideMark/>
          </w:tcPr>
          <w:p w:rsidR="003335A6" w:rsidRPr="00CA5993" w:rsidRDefault="003335A6" w:rsidP="003335A6">
            <w:pPr>
              <w:jc w:val="left"/>
              <w:rPr>
                <w:rFonts w:ascii="Century Gothic" w:hAnsi="Century Gothic" w:cs="Calibri"/>
                <w:b/>
                <w:bCs/>
                <w:color w:val="000000"/>
                <w:sz w:val="22"/>
                <w:szCs w:val="22"/>
                <w:lang w:val="en-IN" w:eastAsia="en-IN"/>
              </w:rPr>
            </w:pPr>
          </w:p>
        </w:tc>
        <w:tc>
          <w:tcPr>
            <w:tcW w:w="214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2"/>
                <w:szCs w:val="22"/>
                <w:lang w:val="en-IN" w:eastAsia="en-IN"/>
              </w:rPr>
            </w:pPr>
            <w:r w:rsidRPr="00CA5993">
              <w:rPr>
                <w:rFonts w:ascii="Century Gothic" w:hAnsi="Century Gothic" w:cs="Calibri"/>
                <w:b/>
                <w:bCs/>
                <w:color w:val="000000"/>
                <w:sz w:val="22"/>
                <w:szCs w:val="22"/>
                <w:lang w:val="en-IN" w:eastAsia="en-IN"/>
              </w:rPr>
              <w:t>TARGET</w:t>
            </w:r>
          </w:p>
        </w:tc>
        <w:tc>
          <w:tcPr>
            <w:tcW w:w="205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2"/>
                <w:szCs w:val="22"/>
                <w:lang w:val="en-IN" w:eastAsia="en-IN"/>
              </w:rPr>
            </w:pPr>
            <w:r w:rsidRPr="00CA5993">
              <w:rPr>
                <w:rFonts w:ascii="Century Gothic" w:hAnsi="Century Gothic" w:cs="Calibri"/>
                <w:b/>
                <w:bCs/>
                <w:color w:val="000000"/>
                <w:sz w:val="22"/>
                <w:szCs w:val="22"/>
                <w:lang w:val="en-IN" w:eastAsia="en-IN"/>
              </w:rPr>
              <w:t>ACHEIVEMENT</w:t>
            </w:r>
          </w:p>
        </w:tc>
        <w:tc>
          <w:tcPr>
            <w:tcW w:w="236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2"/>
                <w:szCs w:val="22"/>
                <w:lang w:val="en-IN" w:eastAsia="en-IN"/>
              </w:rPr>
            </w:pPr>
            <w:r w:rsidRPr="00CA5993">
              <w:rPr>
                <w:rFonts w:ascii="Century Gothic" w:hAnsi="Century Gothic" w:cs="Calibri"/>
                <w:b/>
                <w:bCs/>
                <w:color w:val="000000"/>
                <w:sz w:val="22"/>
                <w:szCs w:val="22"/>
                <w:lang w:val="en-IN" w:eastAsia="en-IN"/>
              </w:rPr>
              <w:t>ACHEIVEMENT %</w:t>
            </w:r>
          </w:p>
        </w:tc>
      </w:tr>
      <w:tr w:rsidR="003335A6" w:rsidRPr="003335A6" w:rsidTr="004C6224">
        <w:trPr>
          <w:trHeight w:val="299"/>
        </w:trPr>
        <w:tc>
          <w:tcPr>
            <w:tcW w:w="2935" w:type="dxa"/>
            <w:vMerge/>
            <w:tcBorders>
              <w:top w:val="single" w:sz="4" w:space="0" w:color="auto"/>
              <w:left w:val="single" w:sz="4" w:space="0" w:color="auto"/>
              <w:bottom w:val="single" w:sz="4" w:space="0" w:color="auto"/>
              <w:right w:val="single" w:sz="4" w:space="0" w:color="auto"/>
            </w:tcBorders>
            <w:vAlign w:val="center"/>
            <w:hideMark/>
          </w:tcPr>
          <w:p w:rsidR="003335A6" w:rsidRPr="00CA5993" w:rsidRDefault="003335A6" w:rsidP="003335A6">
            <w:pPr>
              <w:jc w:val="left"/>
              <w:rPr>
                <w:rFonts w:ascii="Century Gothic" w:hAnsi="Century Gothic" w:cs="Calibri"/>
                <w:b/>
                <w:bCs/>
                <w:color w:val="000000"/>
                <w:sz w:val="22"/>
                <w:szCs w:val="22"/>
                <w:lang w:val="en-IN" w:eastAsia="en-IN"/>
              </w:rPr>
            </w:pPr>
          </w:p>
        </w:tc>
        <w:tc>
          <w:tcPr>
            <w:tcW w:w="871"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2"/>
                <w:szCs w:val="22"/>
                <w:lang w:val="en-IN" w:eastAsia="en-IN"/>
              </w:rPr>
            </w:pPr>
            <w:r w:rsidRPr="00CA5993">
              <w:rPr>
                <w:rFonts w:ascii="Century Gothic" w:hAnsi="Century Gothic" w:cs="Calibri"/>
                <w:b/>
                <w:bCs/>
                <w:color w:val="000000"/>
                <w:sz w:val="22"/>
                <w:szCs w:val="22"/>
                <w:lang w:val="en-IN" w:eastAsia="en-IN"/>
              </w:rPr>
              <w:t>No</w:t>
            </w:r>
          </w:p>
        </w:tc>
        <w:tc>
          <w:tcPr>
            <w:tcW w:w="1275"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2"/>
                <w:szCs w:val="22"/>
                <w:lang w:val="en-IN" w:eastAsia="en-IN"/>
              </w:rPr>
            </w:pPr>
            <w:r w:rsidRPr="00CA5993">
              <w:rPr>
                <w:rFonts w:ascii="Century Gothic" w:hAnsi="Century Gothic" w:cs="Calibri"/>
                <w:b/>
                <w:bCs/>
                <w:color w:val="000000"/>
                <w:sz w:val="22"/>
                <w:szCs w:val="22"/>
                <w:lang w:val="en-IN" w:eastAsia="en-IN"/>
              </w:rPr>
              <w:t>Amt</w:t>
            </w:r>
          </w:p>
        </w:tc>
        <w:tc>
          <w:tcPr>
            <w:tcW w:w="871"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2"/>
                <w:szCs w:val="22"/>
                <w:lang w:val="en-IN" w:eastAsia="en-IN"/>
              </w:rPr>
            </w:pPr>
            <w:r w:rsidRPr="00CA5993">
              <w:rPr>
                <w:rFonts w:ascii="Century Gothic" w:hAnsi="Century Gothic" w:cs="Calibri"/>
                <w:b/>
                <w:bCs/>
                <w:color w:val="000000"/>
                <w:sz w:val="22"/>
                <w:szCs w:val="22"/>
                <w:lang w:val="en-IN" w:eastAsia="en-IN"/>
              </w:rPr>
              <w:t>No</w:t>
            </w:r>
          </w:p>
        </w:tc>
        <w:tc>
          <w:tcPr>
            <w:tcW w:w="1188"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2"/>
                <w:szCs w:val="22"/>
                <w:lang w:val="en-IN" w:eastAsia="en-IN"/>
              </w:rPr>
            </w:pPr>
            <w:r w:rsidRPr="00CA5993">
              <w:rPr>
                <w:rFonts w:ascii="Century Gothic" w:hAnsi="Century Gothic" w:cs="Calibri"/>
                <w:b/>
                <w:bCs/>
                <w:color w:val="000000"/>
                <w:sz w:val="22"/>
                <w:szCs w:val="22"/>
                <w:lang w:val="en-IN" w:eastAsia="en-IN"/>
              </w:rPr>
              <w:t>Amt</w:t>
            </w:r>
          </w:p>
        </w:tc>
        <w:tc>
          <w:tcPr>
            <w:tcW w:w="1182"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2"/>
                <w:szCs w:val="22"/>
                <w:lang w:val="en-IN" w:eastAsia="en-IN"/>
              </w:rPr>
            </w:pPr>
            <w:r w:rsidRPr="00CA5993">
              <w:rPr>
                <w:rFonts w:ascii="Century Gothic" w:hAnsi="Century Gothic" w:cs="Calibri"/>
                <w:b/>
                <w:bCs/>
                <w:color w:val="000000"/>
                <w:sz w:val="22"/>
                <w:szCs w:val="22"/>
                <w:lang w:val="en-IN" w:eastAsia="en-IN"/>
              </w:rPr>
              <w:t>No</w:t>
            </w:r>
          </w:p>
        </w:tc>
        <w:tc>
          <w:tcPr>
            <w:tcW w:w="1184"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2"/>
                <w:szCs w:val="22"/>
                <w:lang w:val="en-IN" w:eastAsia="en-IN"/>
              </w:rPr>
            </w:pPr>
            <w:r w:rsidRPr="00CA5993">
              <w:rPr>
                <w:rFonts w:ascii="Century Gothic" w:hAnsi="Century Gothic" w:cs="Calibri"/>
                <w:b/>
                <w:bCs/>
                <w:color w:val="000000"/>
                <w:sz w:val="22"/>
                <w:szCs w:val="22"/>
                <w:lang w:val="en-IN" w:eastAsia="en-IN"/>
              </w:rPr>
              <w:t>Amt</w:t>
            </w:r>
          </w:p>
        </w:tc>
      </w:tr>
      <w:tr w:rsidR="00B47DAE"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B47DAE" w:rsidRPr="005240C1" w:rsidRDefault="00B47DAE" w:rsidP="00EC5FE6">
            <w:pPr>
              <w:jc w:val="center"/>
              <w:rPr>
                <w:rFonts w:ascii="Century Gothic" w:hAnsi="Century Gothic" w:cs="Calibri"/>
                <w:b/>
                <w:bCs/>
                <w:color w:val="000000"/>
                <w:sz w:val="20"/>
                <w:szCs w:val="20"/>
                <w:lang w:val="en-IN" w:eastAsia="en-IN"/>
              </w:rPr>
            </w:pPr>
            <w:r>
              <w:rPr>
                <w:rFonts w:ascii="Century Gothic" w:hAnsi="Century Gothic" w:cs="Calibri"/>
                <w:b/>
                <w:bCs/>
                <w:color w:val="000000"/>
                <w:sz w:val="20"/>
                <w:szCs w:val="20"/>
                <w:lang w:val="en-IN" w:eastAsia="en-IN"/>
              </w:rPr>
              <w:t>PSU</w:t>
            </w:r>
            <w:r w:rsidRPr="005240C1">
              <w:rPr>
                <w:rFonts w:ascii="Century Gothic" w:hAnsi="Century Gothic" w:cs="Calibri"/>
                <w:b/>
                <w:bCs/>
                <w:color w:val="000000"/>
                <w:sz w:val="20"/>
                <w:szCs w:val="20"/>
                <w:lang w:val="en-IN" w:eastAsia="en-IN"/>
              </w:rPr>
              <w:t xml:space="preserve"> BANK</w:t>
            </w:r>
            <w:r>
              <w:rPr>
                <w:rFonts w:ascii="Century Gothic" w:hAnsi="Century Gothic" w:cs="Calibri"/>
                <w:b/>
                <w:bCs/>
                <w:color w:val="000000"/>
                <w:sz w:val="20"/>
                <w:szCs w:val="20"/>
                <w:lang w:val="en-IN" w:eastAsia="en-IN"/>
              </w:rPr>
              <w:t>S</w:t>
            </w:r>
          </w:p>
        </w:tc>
        <w:tc>
          <w:tcPr>
            <w:tcW w:w="871" w:type="dxa"/>
            <w:tcBorders>
              <w:top w:val="nil"/>
              <w:left w:val="nil"/>
              <w:bottom w:val="single" w:sz="4" w:space="0" w:color="auto"/>
              <w:right w:val="single" w:sz="4" w:space="0" w:color="auto"/>
            </w:tcBorders>
            <w:shd w:val="clear" w:color="000000" w:fill="FFFFFF"/>
            <w:noWrap/>
            <w:vAlign w:val="bottom"/>
            <w:hideMark/>
          </w:tcPr>
          <w:p w:rsidR="00B47DAE" w:rsidRPr="005240C1" w:rsidRDefault="00B47DAE"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B47DAE" w:rsidRPr="005240C1" w:rsidRDefault="00B47DAE"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B47DAE" w:rsidRPr="005240C1" w:rsidRDefault="00B47DAE"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c>
          <w:tcPr>
            <w:tcW w:w="1188" w:type="dxa"/>
            <w:tcBorders>
              <w:top w:val="nil"/>
              <w:left w:val="nil"/>
              <w:bottom w:val="single" w:sz="4" w:space="0" w:color="auto"/>
              <w:right w:val="single" w:sz="4" w:space="0" w:color="auto"/>
            </w:tcBorders>
            <w:shd w:val="clear" w:color="000000" w:fill="FFFFFF"/>
            <w:noWrap/>
            <w:vAlign w:val="bottom"/>
            <w:hideMark/>
          </w:tcPr>
          <w:p w:rsidR="00B47DAE" w:rsidRPr="005240C1" w:rsidRDefault="00B47DAE"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c>
          <w:tcPr>
            <w:tcW w:w="1182" w:type="dxa"/>
            <w:tcBorders>
              <w:top w:val="nil"/>
              <w:left w:val="nil"/>
              <w:bottom w:val="single" w:sz="4" w:space="0" w:color="auto"/>
              <w:right w:val="single" w:sz="4" w:space="0" w:color="auto"/>
            </w:tcBorders>
            <w:shd w:val="clear" w:color="000000" w:fill="FFFFFF"/>
            <w:noWrap/>
            <w:vAlign w:val="bottom"/>
            <w:hideMark/>
          </w:tcPr>
          <w:p w:rsidR="00B47DAE" w:rsidRPr="005240C1" w:rsidRDefault="00B47DAE"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c>
          <w:tcPr>
            <w:tcW w:w="1184" w:type="dxa"/>
            <w:tcBorders>
              <w:top w:val="nil"/>
              <w:left w:val="nil"/>
              <w:bottom w:val="single" w:sz="4" w:space="0" w:color="auto"/>
              <w:right w:val="single" w:sz="4" w:space="0" w:color="auto"/>
            </w:tcBorders>
            <w:shd w:val="clear" w:color="000000" w:fill="FFFFFF"/>
            <w:noWrap/>
            <w:vAlign w:val="bottom"/>
            <w:hideMark/>
          </w:tcPr>
          <w:p w:rsidR="00B47DAE" w:rsidRPr="005240C1" w:rsidRDefault="00B47DAE" w:rsidP="003335A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 </w:t>
            </w:r>
          </w:p>
        </w:tc>
      </w:tr>
      <w:tr w:rsidR="00261E7E"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BARODA</w:t>
            </w:r>
          </w:p>
        </w:tc>
        <w:tc>
          <w:tcPr>
            <w:tcW w:w="871"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2472</w:t>
            </w:r>
          </w:p>
        </w:tc>
        <w:tc>
          <w:tcPr>
            <w:tcW w:w="127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2866.00</w:t>
            </w:r>
          </w:p>
        </w:tc>
        <w:tc>
          <w:tcPr>
            <w:tcW w:w="871"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123</w:t>
            </w:r>
          </w:p>
        </w:tc>
        <w:tc>
          <w:tcPr>
            <w:tcW w:w="1188"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939.04</w:t>
            </w:r>
          </w:p>
        </w:tc>
        <w:tc>
          <w:tcPr>
            <w:tcW w:w="118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4.98%</w:t>
            </w:r>
          </w:p>
        </w:tc>
        <w:tc>
          <w:tcPr>
            <w:tcW w:w="118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32.76%</w:t>
            </w:r>
          </w:p>
        </w:tc>
      </w:tr>
      <w:tr w:rsidR="00261E7E"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INDIA</w:t>
            </w:r>
          </w:p>
        </w:tc>
        <w:tc>
          <w:tcPr>
            <w:tcW w:w="871"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1354</w:t>
            </w:r>
          </w:p>
        </w:tc>
        <w:tc>
          <w:tcPr>
            <w:tcW w:w="127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1570.00</w:t>
            </w:r>
          </w:p>
        </w:tc>
        <w:tc>
          <w:tcPr>
            <w:tcW w:w="871"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316</w:t>
            </w:r>
          </w:p>
        </w:tc>
        <w:tc>
          <w:tcPr>
            <w:tcW w:w="1188"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684.51</w:t>
            </w:r>
          </w:p>
        </w:tc>
        <w:tc>
          <w:tcPr>
            <w:tcW w:w="118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23.34%</w:t>
            </w:r>
          </w:p>
        </w:tc>
        <w:tc>
          <w:tcPr>
            <w:tcW w:w="118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43.60%</w:t>
            </w:r>
          </w:p>
        </w:tc>
      </w:tr>
      <w:tr w:rsidR="00261E7E"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MAHRASHTRA</w:t>
            </w:r>
          </w:p>
        </w:tc>
        <w:tc>
          <w:tcPr>
            <w:tcW w:w="871"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733</w:t>
            </w:r>
          </w:p>
        </w:tc>
        <w:tc>
          <w:tcPr>
            <w:tcW w:w="127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885.00</w:t>
            </w:r>
          </w:p>
        </w:tc>
        <w:tc>
          <w:tcPr>
            <w:tcW w:w="871"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w:t>
            </w:r>
          </w:p>
        </w:tc>
        <w:tc>
          <w:tcPr>
            <w:tcW w:w="1188"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38.49</w:t>
            </w:r>
          </w:p>
        </w:tc>
        <w:tc>
          <w:tcPr>
            <w:tcW w:w="118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0.55%</w:t>
            </w:r>
          </w:p>
        </w:tc>
        <w:tc>
          <w:tcPr>
            <w:tcW w:w="118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4.35%</w:t>
            </w:r>
          </w:p>
        </w:tc>
      </w:tr>
      <w:tr w:rsidR="00261E7E"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CANARA BANK</w:t>
            </w:r>
          </w:p>
        </w:tc>
        <w:tc>
          <w:tcPr>
            <w:tcW w:w="871"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5780</w:t>
            </w:r>
          </w:p>
        </w:tc>
        <w:tc>
          <w:tcPr>
            <w:tcW w:w="127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6462.00</w:t>
            </w:r>
          </w:p>
        </w:tc>
        <w:tc>
          <w:tcPr>
            <w:tcW w:w="871"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331</w:t>
            </w:r>
          </w:p>
        </w:tc>
        <w:tc>
          <w:tcPr>
            <w:tcW w:w="1188"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4034.85</w:t>
            </w:r>
          </w:p>
        </w:tc>
        <w:tc>
          <w:tcPr>
            <w:tcW w:w="118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5.73%</w:t>
            </w:r>
          </w:p>
        </w:tc>
        <w:tc>
          <w:tcPr>
            <w:tcW w:w="118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62.44%</w:t>
            </w:r>
          </w:p>
        </w:tc>
      </w:tr>
      <w:tr w:rsidR="00261E7E"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CENTRAL BANK OF INDIA</w:t>
            </w:r>
          </w:p>
        </w:tc>
        <w:tc>
          <w:tcPr>
            <w:tcW w:w="871"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7007</w:t>
            </w:r>
          </w:p>
        </w:tc>
        <w:tc>
          <w:tcPr>
            <w:tcW w:w="127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6943.00</w:t>
            </w:r>
          </w:p>
        </w:tc>
        <w:tc>
          <w:tcPr>
            <w:tcW w:w="871"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737</w:t>
            </w:r>
          </w:p>
        </w:tc>
        <w:tc>
          <w:tcPr>
            <w:tcW w:w="1188"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9117.45</w:t>
            </w:r>
          </w:p>
        </w:tc>
        <w:tc>
          <w:tcPr>
            <w:tcW w:w="118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10.52%</w:t>
            </w:r>
          </w:p>
        </w:tc>
        <w:tc>
          <w:tcPr>
            <w:tcW w:w="118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131.32%</w:t>
            </w:r>
          </w:p>
        </w:tc>
      </w:tr>
      <w:tr w:rsidR="00261E7E"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BANK</w:t>
            </w:r>
          </w:p>
        </w:tc>
        <w:tc>
          <w:tcPr>
            <w:tcW w:w="871"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1281</w:t>
            </w:r>
          </w:p>
        </w:tc>
        <w:tc>
          <w:tcPr>
            <w:tcW w:w="127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1472.00</w:t>
            </w:r>
          </w:p>
        </w:tc>
        <w:tc>
          <w:tcPr>
            <w:tcW w:w="871"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51</w:t>
            </w:r>
          </w:p>
        </w:tc>
        <w:tc>
          <w:tcPr>
            <w:tcW w:w="1188"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172.82</w:t>
            </w:r>
          </w:p>
        </w:tc>
        <w:tc>
          <w:tcPr>
            <w:tcW w:w="118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3.98%</w:t>
            </w:r>
          </w:p>
        </w:tc>
        <w:tc>
          <w:tcPr>
            <w:tcW w:w="118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11.74%</w:t>
            </w:r>
          </w:p>
        </w:tc>
      </w:tr>
      <w:tr w:rsidR="00261E7E"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OVERSEAS BANK</w:t>
            </w:r>
          </w:p>
        </w:tc>
        <w:tc>
          <w:tcPr>
            <w:tcW w:w="871"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1423</w:t>
            </w:r>
          </w:p>
        </w:tc>
        <w:tc>
          <w:tcPr>
            <w:tcW w:w="127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1564.00</w:t>
            </w:r>
          </w:p>
        </w:tc>
        <w:tc>
          <w:tcPr>
            <w:tcW w:w="871"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11</w:t>
            </w:r>
          </w:p>
        </w:tc>
        <w:tc>
          <w:tcPr>
            <w:tcW w:w="1188"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32.10</w:t>
            </w:r>
          </w:p>
        </w:tc>
        <w:tc>
          <w:tcPr>
            <w:tcW w:w="118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0.77%</w:t>
            </w:r>
          </w:p>
        </w:tc>
        <w:tc>
          <w:tcPr>
            <w:tcW w:w="118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2.05%</w:t>
            </w:r>
          </w:p>
        </w:tc>
      </w:tr>
      <w:tr w:rsidR="00261E7E"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NATIONAL BANK</w:t>
            </w:r>
          </w:p>
        </w:tc>
        <w:tc>
          <w:tcPr>
            <w:tcW w:w="871"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5028</w:t>
            </w:r>
          </w:p>
        </w:tc>
        <w:tc>
          <w:tcPr>
            <w:tcW w:w="127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5771.00</w:t>
            </w:r>
          </w:p>
        </w:tc>
        <w:tc>
          <w:tcPr>
            <w:tcW w:w="871"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157</w:t>
            </w:r>
          </w:p>
        </w:tc>
        <w:tc>
          <w:tcPr>
            <w:tcW w:w="1188"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1428.33</w:t>
            </w:r>
          </w:p>
        </w:tc>
        <w:tc>
          <w:tcPr>
            <w:tcW w:w="118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3.12%</w:t>
            </w:r>
          </w:p>
        </w:tc>
        <w:tc>
          <w:tcPr>
            <w:tcW w:w="118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24.75%</w:t>
            </w:r>
          </w:p>
        </w:tc>
      </w:tr>
      <w:tr w:rsidR="00261E7E"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AND SIND BANK</w:t>
            </w:r>
          </w:p>
        </w:tc>
        <w:tc>
          <w:tcPr>
            <w:tcW w:w="871"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733</w:t>
            </w:r>
          </w:p>
        </w:tc>
        <w:tc>
          <w:tcPr>
            <w:tcW w:w="127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885.00</w:t>
            </w:r>
          </w:p>
        </w:tc>
        <w:tc>
          <w:tcPr>
            <w:tcW w:w="871"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w:t>
            </w:r>
          </w:p>
        </w:tc>
        <w:tc>
          <w:tcPr>
            <w:tcW w:w="1188"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108.97</w:t>
            </w:r>
          </w:p>
        </w:tc>
        <w:tc>
          <w:tcPr>
            <w:tcW w:w="118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0.55%</w:t>
            </w:r>
          </w:p>
        </w:tc>
        <w:tc>
          <w:tcPr>
            <w:tcW w:w="118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12.31%</w:t>
            </w:r>
          </w:p>
        </w:tc>
      </w:tr>
      <w:tr w:rsidR="00261E7E"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UNION BANK OF INDIA</w:t>
            </w:r>
          </w:p>
        </w:tc>
        <w:tc>
          <w:tcPr>
            <w:tcW w:w="871"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5516</w:t>
            </w:r>
          </w:p>
        </w:tc>
        <w:tc>
          <w:tcPr>
            <w:tcW w:w="127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6121.00</w:t>
            </w:r>
          </w:p>
        </w:tc>
        <w:tc>
          <w:tcPr>
            <w:tcW w:w="871"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475</w:t>
            </w:r>
          </w:p>
        </w:tc>
        <w:tc>
          <w:tcPr>
            <w:tcW w:w="1188" w:type="dxa"/>
            <w:tcBorders>
              <w:top w:val="nil"/>
              <w:left w:val="nil"/>
              <w:bottom w:val="single" w:sz="4" w:space="0" w:color="auto"/>
              <w:right w:val="single" w:sz="4" w:space="0" w:color="auto"/>
            </w:tcBorders>
            <w:shd w:val="clear" w:color="auto" w:fill="auto"/>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3692.80</w:t>
            </w:r>
          </w:p>
        </w:tc>
        <w:tc>
          <w:tcPr>
            <w:tcW w:w="118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8.61%</w:t>
            </w:r>
          </w:p>
        </w:tc>
        <w:tc>
          <w:tcPr>
            <w:tcW w:w="118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60.33%</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STATE BANK OF INDIA</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13226</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12982.00</w:t>
            </w:r>
          </w:p>
        </w:tc>
        <w:tc>
          <w:tcPr>
            <w:tcW w:w="871"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717</w:t>
            </w:r>
          </w:p>
        </w:tc>
        <w:tc>
          <w:tcPr>
            <w:tcW w:w="118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3810.50</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5.42%</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29.35%</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UCO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3661</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4036.00</w:t>
            </w:r>
          </w:p>
        </w:tc>
        <w:tc>
          <w:tcPr>
            <w:tcW w:w="871"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141</w:t>
            </w:r>
          </w:p>
        </w:tc>
        <w:tc>
          <w:tcPr>
            <w:tcW w:w="118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830.84</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3.85%</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20.59%</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for PSU Banks</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48214</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51557.00</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3067</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24890.70</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6.36%</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48.28%</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PRIVATE BANK</w:t>
            </w:r>
            <w:r>
              <w:rPr>
                <w:rFonts w:ascii="Century Gothic" w:hAnsi="Century Gothic" w:cs="Calibri"/>
                <w:b/>
                <w:bCs/>
                <w:color w:val="000000"/>
                <w:sz w:val="20"/>
                <w:szCs w:val="20"/>
                <w:lang w:val="en-IN" w:eastAsia="en-IN"/>
              </w:rPr>
              <w:t>S</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AXIS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6588</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6899.00</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537</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2255.46</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8.15%</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32.69%</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BANDHAN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7519</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7082.00</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968</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572.80</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12.87%</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8.09%</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HDFC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6227</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6766.00</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532</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2834.77</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8.54%</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41.90%</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ICICI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3098</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3301.00</w:t>
            </w:r>
          </w:p>
        </w:tc>
        <w:tc>
          <w:tcPr>
            <w:tcW w:w="871"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50</w:t>
            </w:r>
          </w:p>
        </w:tc>
        <w:tc>
          <w:tcPr>
            <w:tcW w:w="118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562.98</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1.61%</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17.05%</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IDBI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2701</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2917.00</w:t>
            </w:r>
          </w:p>
        </w:tc>
        <w:tc>
          <w:tcPr>
            <w:tcW w:w="871"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529</w:t>
            </w:r>
          </w:p>
        </w:tc>
        <w:tc>
          <w:tcPr>
            <w:tcW w:w="118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1953.54</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19.59%</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66.97%</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INDUSIND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2347</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2506.00</w:t>
            </w:r>
          </w:p>
        </w:tc>
        <w:tc>
          <w:tcPr>
            <w:tcW w:w="871"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24</w:t>
            </w:r>
          </w:p>
        </w:tc>
        <w:tc>
          <w:tcPr>
            <w:tcW w:w="118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365.04</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1.02%</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14.57%</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KARNATAKA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733</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885.00</w:t>
            </w:r>
          </w:p>
        </w:tc>
        <w:tc>
          <w:tcPr>
            <w:tcW w:w="871"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w:t>
            </w:r>
          </w:p>
        </w:tc>
        <w:tc>
          <w:tcPr>
            <w:tcW w:w="118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53.49</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0.27%</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6.04%</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KOTAK MAHINDRA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1319</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1542.00</w:t>
            </w:r>
          </w:p>
        </w:tc>
        <w:tc>
          <w:tcPr>
            <w:tcW w:w="871"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w:t>
            </w:r>
          </w:p>
        </w:tc>
        <w:tc>
          <w:tcPr>
            <w:tcW w:w="118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226.88</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0.15%</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14.71%</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SOUTH INDIAN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753</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905.00</w:t>
            </w:r>
          </w:p>
        </w:tc>
        <w:tc>
          <w:tcPr>
            <w:tcW w:w="871"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56</w:t>
            </w:r>
          </w:p>
        </w:tc>
        <w:tc>
          <w:tcPr>
            <w:tcW w:w="118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96.09</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7.44%</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10.62%</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YES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733</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885.00</w:t>
            </w:r>
          </w:p>
        </w:tc>
        <w:tc>
          <w:tcPr>
            <w:tcW w:w="871"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8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Pvt Banks</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32018</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33688.00</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2700</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8921.05</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8.43%</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26.48%</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COOPERATIVE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SISCO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10556</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8228.00</w:t>
            </w:r>
          </w:p>
        </w:tc>
        <w:tc>
          <w:tcPr>
            <w:tcW w:w="871"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511</w:t>
            </w:r>
          </w:p>
        </w:tc>
        <w:tc>
          <w:tcPr>
            <w:tcW w:w="118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560.05</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4.84%</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6.81%</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Cooperative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10556</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8228.00</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511</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560.05</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4.84%</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6.81%</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SMALL FINANCE BANKS</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Jana Small Finance Bank</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1439</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1315</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150</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120.00</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10.42%</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9.13%</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North East Small FB</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6057</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5602</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SFBs</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7496</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6917</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150</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120.00</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2.00%</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1.73%</w:t>
            </w:r>
          </w:p>
        </w:tc>
      </w:tr>
      <w:tr w:rsidR="00D461A5" w:rsidRPr="003335A6" w:rsidTr="004C6224">
        <w:trPr>
          <w:trHeight w:val="299"/>
        </w:trPr>
        <w:tc>
          <w:tcPr>
            <w:tcW w:w="293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GRAND TOTAL</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98284</w:t>
            </w:r>
          </w:p>
        </w:tc>
        <w:tc>
          <w:tcPr>
            <w:tcW w:w="127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100390</w:t>
            </w:r>
          </w:p>
        </w:tc>
        <w:tc>
          <w:tcPr>
            <w:tcW w:w="871"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6428</w:t>
            </w:r>
          </w:p>
        </w:tc>
        <w:tc>
          <w:tcPr>
            <w:tcW w:w="118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34491.80</w:t>
            </w:r>
          </w:p>
        </w:tc>
        <w:tc>
          <w:tcPr>
            <w:tcW w:w="118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6.54%</w:t>
            </w:r>
          </w:p>
        </w:tc>
        <w:tc>
          <w:tcPr>
            <w:tcW w:w="118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34.36%</w:t>
            </w:r>
          </w:p>
        </w:tc>
      </w:tr>
    </w:tbl>
    <w:p w:rsidR="00135342" w:rsidRPr="007C08F1" w:rsidRDefault="00135342" w:rsidP="00135342">
      <w:pPr>
        <w:rPr>
          <w:sz w:val="22"/>
          <w:szCs w:val="22"/>
        </w:rPr>
      </w:pPr>
    </w:p>
    <w:p w:rsidR="004C6224" w:rsidRDefault="004C6224" w:rsidP="00135342">
      <w:pPr>
        <w:spacing w:line="360" w:lineRule="auto"/>
        <w:rPr>
          <w:rFonts w:ascii="Century Gothic" w:hAnsi="Century Gothic"/>
          <w:b/>
          <w:sz w:val="22"/>
          <w:szCs w:val="22"/>
        </w:rPr>
      </w:pPr>
    </w:p>
    <w:p w:rsidR="00135342" w:rsidRPr="0064721F" w:rsidRDefault="00135342" w:rsidP="00135342">
      <w:pPr>
        <w:spacing w:line="360" w:lineRule="auto"/>
        <w:rPr>
          <w:rFonts w:ascii="Century Gothic" w:hAnsi="Century Gothic"/>
          <w:b/>
          <w:sz w:val="22"/>
          <w:szCs w:val="22"/>
          <w:u w:val="single"/>
        </w:rPr>
      </w:pPr>
      <w:r w:rsidRPr="0064721F">
        <w:rPr>
          <w:rFonts w:ascii="Century Gothic" w:hAnsi="Century Gothic"/>
          <w:b/>
          <w:sz w:val="22"/>
          <w:szCs w:val="22"/>
        </w:rPr>
        <w:lastRenderedPageBreak/>
        <w:t>A.</w:t>
      </w:r>
      <w:r w:rsidRPr="0064721F">
        <w:rPr>
          <w:rFonts w:ascii="Century Gothic" w:hAnsi="Century Gothic"/>
          <w:b/>
          <w:sz w:val="22"/>
          <w:szCs w:val="22"/>
          <w:u w:val="single"/>
        </w:rPr>
        <w:t xml:space="preserve"> Agriculture and Allied Activities</w:t>
      </w:r>
    </w:p>
    <w:p w:rsidR="00135342" w:rsidRPr="0064721F" w:rsidRDefault="00135342" w:rsidP="00135342">
      <w:pPr>
        <w:pStyle w:val="BodyTextIndent"/>
        <w:spacing w:after="120"/>
        <w:ind w:left="0"/>
        <w:rPr>
          <w:rFonts w:ascii="Century Gothic" w:hAnsi="Century Gothic"/>
          <w:sz w:val="22"/>
          <w:szCs w:val="22"/>
        </w:rPr>
      </w:pPr>
      <w:r w:rsidRPr="0064721F">
        <w:rPr>
          <w:rFonts w:ascii="Century Gothic" w:hAnsi="Century Gothic"/>
          <w:sz w:val="22"/>
          <w:szCs w:val="22"/>
        </w:rPr>
        <w:t xml:space="preserve">The overall achievement under this sector </w:t>
      </w:r>
      <w:r w:rsidR="00BB5EC4" w:rsidRPr="0064721F">
        <w:rPr>
          <w:rFonts w:ascii="Century Gothic" w:hAnsi="Century Gothic"/>
          <w:sz w:val="22"/>
          <w:szCs w:val="22"/>
        </w:rPr>
        <w:t>recorded at</w:t>
      </w:r>
      <w:r w:rsidRPr="0064721F">
        <w:rPr>
          <w:rFonts w:ascii="Century Gothic" w:hAnsi="Century Gothic"/>
          <w:sz w:val="22"/>
          <w:szCs w:val="22"/>
        </w:rPr>
        <w:t xml:space="preserve"> </w:t>
      </w:r>
      <w:r w:rsidR="00261E7E">
        <w:rPr>
          <w:rFonts w:ascii="Century Gothic" w:hAnsi="Century Gothic"/>
          <w:sz w:val="22"/>
          <w:szCs w:val="22"/>
        </w:rPr>
        <w:t>23.79</w:t>
      </w:r>
      <w:r w:rsidRPr="0064721F">
        <w:rPr>
          <w:rFonts w:ascii="Century Gothic" w:hAnsi="Century Gothic"/>
          <w:sz w:val="22"/>
          <w:szCs w:val="22"/>
        </w:rPr>
        <w:t>% at the end of</w:t>
      </w:r>
      <w:r w:rsidR="006734D9" w:rsidRPr="0064721F">
        <w:rPr>
          <w:rFonts w:ascii="Century Gothic" w:hAnsi="Century Gothic"/>
          <w:sz w:val="22"/>
          <w:szCs w:val="22"/>
        </w:rPr>
        <w:t xml:space="preserve"> </w:t>
      </w:r>
      <w:r w:rsidR="00261E7E">
        <w:rPr>
          <w:rFonts w:ascii="Century Gothic" w:hAnsi="Century Gothic"/>
          <w:sz w:val="22"/>
          <w:szCs w:val="22"/>
        </w:rPr>
        <w:t>1</w:t>
      </w:r>
      <w:r w:rsidR="00261E7E" w:rsidRPr="00261E7E">
        <w:rPr>
          <w:rFonts w:ascii="Century Gothic" w:hAnsi="Century Gothic"/>
          <w:sz w:val="22"/>
          <w:szCs w:val="22"/>
          <w:vertAlign w:val="superscript"/>
        </w:rPr>
        <w:t>st</w:t>
      </w:r>
      <w:r w:rsidR="00261E7E">
        <w:rPr>
          <w:rFonts w:ascii="Century Gothic" w:hAnsi="Century Gothic"/>
          <w:sz w:val="22"/>
          <w:szCs w:val="22"/>
        </w:rPr>
        <w:t xml:space="preserve"> </w:t>
      </w:r>
      <w:r w:rsidRPr="0064721F">
        <w:rPr>
          <w:rFonts w:ascii="Century Gothic" w:hAnsi="Century Gothic"/>
          <w:sz w:val="22"/>
          <w:szCs w:val="22"/>
        </w:rPr>
        <w:t xml:space="preserve">QTR ended </w:t>
      </w:r>
      <w:r w:rsidR="0033030C" w:rsidRPr="0064721F">
        <w:rPr>
          <w:rFonts w:ascii="Century Gothic" w:hAnsi="Century Gothic"/>
          <w:sz w:val="22"/>
          <w:szCs w:val="22"/>
        </w:rPr>
        <w:t>3</w:t>
      </w:r>
      <w:r w:rsidR="00261E7E">
        <w:rPr>
          <w:rFonts w:ascii="Century Gothic" w:hAnsi="Century Gothic"/>
          <w:sz w:val="22"/>
          <w:szCs w:val="22"/>
        </w:rPr>
        <w:t>0.06</w:t>
      </w:r>
      <w:r w:rsidR="0064721F" w:rsidRPr="0064721F">
        <w:rPr>
          <w:rFonts w:ascii="Century Gothic" w:hAnsi="Century Gothic"/>
          <w:sz w:val="22"/>
          <w:szCs w:val="22"/>
        </w:rPr>
        <w:t>.2023</w:t>
      </w:r>
    </w:p>
    <w:p w:rsidR="00DA3A10" w:rsidRPr="0064721F" w:rsidRDefault="00DA3A10" w:rsidP="00B625CB">
      <w:pPr>
        <w:pStyle w:val="BodyTextIndent"/>
        <w:spacing w:after="120"/>
        <w:ind w:left="0"/>
        <w:jc w:val="center"/>
        <w:rPr>
          <w:rFonts w:ascii="Century Gothic" w:hAnsi="Century Gothic"/>
          <w:b/>
          <w:sz w:val="22"/>
          <w:szCs w:val="22"/>
          <w:u w:val="single"/>
        </w:rPr>
      </w:pPr>
      <w:r w:rsidRPr="0064721F">
        <w:rPr>
          <w:rFonts w:ascii="Century Gothic" w:hAnsi="Century Gothic"/>
          <w:b/>
          <w:sz w:val="22"/>
          <w:szCs w:val="22"/>
          <w:u w:val="single"/>
        </w:rPr>
        <w:t xml:space="preserve">AGRICULTURE SECTOR ACHIEVEMENT UNDER ACP </w:t>
      </w:r>
      <w:r w:rsidR="007F3D32" w:rsidRPr="0064721F">
        <w:rPr>
          <w:rFonts w:ascii="Century Gothic" w:hAnsi="Century Gothic"/>
          <w:b/>
          <w:sz w:val="22"/>
          <w:szCs w:val="22"/>
          <w:u w:val="single"/>
        </w:rPr>
        <w:t>202</w:t>
      </w:r>
      <w:r w:rsidR="00261E7E">
        <w:rPr>
          <w:rFonts w:ascii="Century Gothic" w:hAnsi="Century Gothic"/>
          <w:b/>
          <w:sz w:val="22"/>
          <w:szCs w:val="22"/>
          <w:u w:val="single"/>
        </w:rPr>
        <w:t>3-2024</w:t>
      </w:r>
    </w:p>
    <w:p w:rsidR="003F2E00" w:rsidRPr="0064721F" w:rsidRDefault="00135342" w:rsidP="00135342">
      <w:pPr>
        <w:ind w:left="2880" w:firstLine="360"/>
        <w:rPr>
          <w:rFonts w:ascii="Century Gothic" w:hAnsi="Century Gothic"/>
          <w:noProof/>
          <w:sz w:val="22"/>
          <w:szCs w:val="22"/>
        </w:rPr>
      </w:pPr>
      <w:r w:rsidRPr="0064721F">
        <w:rPr>
          <w:rFonts w:ascii="Century Gothic" w:hAnsi="Century Gothic"/>
          <w:noProof/>
          <w:sz w:val="22"/>
          <w:szCs w:val="22"/>
        </w:rPr>
        <w:tab/>
      </w:r>
      <w:r w:rsidRPr="0064721F">
        <w:rPr>
          <w:rFonts w:ascii="Century Gothic" w:hAnsi="Century Gothic"/>
          <w:noProof/>
          <w:sz w:val="22"/>
          <w:szCs w:val="22"/>
        </w:rPr>
        <w:tab/>
      </w:r>
      <w:r w:rsidRPr="0064721F">
        <w:rPr>
          <w:rFonts w:ascii="Century Gothic" w:hAnsi="Century Gothic"/>
          <w:noProof/>
          <w:sz w:val="22"/>
          <w:szCs w:val="22"/>
        </w:rPr>
        <w:tab/>
      </w:r>
      <w:r w:rsidRPr="0064721F">
        <w:rPr>
          <w:rFonts w:ascii="Century Gothic" w:hAnsi="Century Gothic"/>
          <w:noProof/>
          <w:sz w:val="22"/>
          <w:szCs w:val="22"/>
        </w:rPr>
        <w:tab/>
      </w:r>
      <w:r w:rsidRPr="0064721F">
        <w:rPr>
          <w:rFonts w:ascii="Century Gothic" w:hAnsi="Century Gothic"/>
          <w:noProof/>
          <w:sz w:val="22"/>
          <w:szCs w:val="22"/>
        </w:rPr>
        <w:tab/>
        <w:t xml:space="preserve"> </w:t>
      </w:r>
      <w:r w:rsidR="003F2E00" w:rsidRPr="0064721F">
        <w:rPr>
          <w:rFonts w:ascii="Century Gothic" w:hAnsi="Century Gothic"/>
          <w:noProof/>
          <w:sz w:val="22"/>
          <w:szCs w:val="22"/>
        </w:rPr>
        <w:t xml:space="preserve">                               </w:t>
      </w:r>
    </w:p>
    <w:p w:rsidR="002123F1" w:rsidRDefault="003F2E00" w:rsidP="002123F1">
      <w:pPr>
        <w:ind w:left="2880" w:firstLine="360"/>
        <w:rPr>
          <w:rFonts w:ascii="Century Gothic" w:hAnsi="Century Gothic"/>
          <w:i/>
          <w:noProof/>
          <w:sz w:val="22"/>
          <w:szCs w:val="22"/>
        </w:rPr>
      </w:pPr>
      <w:r w:rsidRPr="0064721F">
        <w:rPr>
          <w:rFonts w:ascii="Century Gothic" w:hAnsi="Century Gothic"/>
          <w:i/>
          <w:noProof/>
          <w:sz w:val="22"/>
          <w:szCs w:val="22"/>
        </w:rPr>
        <w:t xml:space="preserve">             (As on </w:t>
      </w:r>
      <w:r w:rsidR="00261E7E">
        <w:rPr>
          <w:rFonts w:ascii="Century Gothic" w:hAnsi="Century Gothic"/>
          <w:i/>
          <w:noProof/>
          <w:sz w:val="22"/>
          <w:szCs w:val="22"/>
        </w:rPr>
        <w:t>30.06.2023</w:t>
      </w:r>
      <w:r w:rsidRPr="0064721F">
        <w:rPr>
          <w:rFonts w:ascii="Century Gothic" w:hAnsi="Century Gothic"/>
          <w:i/>
          <w:noProof/>
          <w:sz w:val="22"/>
          <w:szCs w:val="22"/>
        </w:rPr>
        <w:t xml:space="preserve">)                      </w:t>
      </w:r>
      <w:r w:rsidR="00135342" w:rsidRPr="0064721F">
        <w:rPr>
          <w:rFonts w:ascii="Century Gothic" w:hAnsi="Century Gothic"/>
          <w:i/>
          <w:noProof/>
          <w:sz w:val="22"/>
          <w:szCs w:val="22"/>
        </w:rPr>
        <w:t xml:space="preserve">(Amount in </w:t>
      </w:r>
      <w:r w:rsidR="002123F1" w:rsidRPr="0064721F">
        <w:rPr>
          <w:rFonts w:ascii="Century Gothic" w:hAnsi="Century Gothic"/>
          <w:i/>
          <w:noProof/>
          <w:sz w:val="22"/>
          <w:szCs w:val="22"/>
        </w:rPr>
        <w:t>Lakhs</w:t>
      </w:r>
      <w:r w:rsidR="007F3D32" w:rsidRPr="0064721F">
        <w:rPr>
          <w:rFonts w:ascii="Century Gothic" w:hAnsi="Century Gothic"/>
          <w:i/>
          <w:noProof/>
          <w:sz w:val="22"/>
          <w:szCs w:val="22"/>
        </w:rPr>
        <w:t>)</w:t>
      </w:r>
    </w:p>
    <w:p w:rsidR="00261E7E" w:rsidRPr="0064721F" w:rsidRDefault="00261E7E" w:rsidP="002123F1">
      <w:pPr>
        <w:ind w:left="2880" w:firstLine="360"/>
        <w:rPr>
          <w:rFonts w:ascii="Century Gothic" w:hAnsi="Century Gothic"/>
          <w:i/>
          <w:noProof/>
          <w:sz w:val="22"/>
          <w:szCs w:val="22"/>
        </w:rPr>
      </w:pPr>
    </w:p>
    <w:tbl>
      <w:tblPr>
        <w:tblW w:w="9479" w:type="dxa"/>
        <w:tblInd w:w="95" w:type="dxa"/>
        <w:tblLook w:val="04A0"/>
      </w:tblPr>
      <w:tblGrid>
        <w:gridCol w:w="2853"/>
        <w:gridCol w:w="894"/>
        <w:gridCol w:w="1328"/>
        <w:gridCol w:w="788"/>
        <w:gridCol w:w="1327"/>
        <w:gridCol w:w="1067"/>
        <w:gridCol w:w="1222"/>
      </w:tblGrid>
      <w:tr w:rsidR="003335A6" w:rsidRPr="003335A6" w:rsidTr="00D86E8B">
        <w:trPr>
          <w:trHeight w:val="319"/>
        </w:trPr>
        <w:tc>
          <w:tcPr>
            <w:tcW w:w="285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Name of Bank</w:t>
            </w:r>
          </w:p>
        </w:tc>
        <w:tc>
          <w:tcPr>
            <w:tcW w:w="6626"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Total Agriculture</w:t>
            </w:r>
          </w:p>
        </w:tc>
      </w:tr>
      <w:tr w:rsidR="003335A6" w:rsidRPr="003335A6" w:rsidTr="00D86E8B">
        <w:trPr>
          <w:trHeight w:val="299"/>
        </w:trPr>
        <w:tc>
          <w:tcPr>
            <w:tcW w:w="2853" w:type="dxa"/>
            <w:vMerge/>
            <w:tcBorders>
              <w:top w:val="single" w:sz="4" w:space="0" w:color="auto"/>
              <w:left w:val="single" w:sz="4" w:space="0" w:color="auto"/>
              <w:bottom w:val="single" w:sz="4" w:space="0" w:color="auto"/>
              <w:right w:val="single" w:sz="4" w:space="0" w:color="auto"/>
            </w:tcBorders>
            <w:vAlign w:val="center"/>
            <w:hideMark/>
          </w:tcPr>
          <w:p w:rsidR="003335A6" w:rsidRPr="00CA5993" w:rsidRDefault="003335A6" w:rsidP="003335A6">
            <w:pPr>
              <w:jc w:val="left"/>
              <w:rPr>
                <w:rFonts w:ascii="Century Gothic" w:hAnsi="Century Gothic" w:cs="Calibri"/>
                <w:b/>
                <w:bCs/>
                <w:color w:val="000000"/>
                <w:sz w:val="20"/>
                <w:szCs w:val="20"/>
                <w:lang w:val="en-IN" w:eastAsia="en-IN"/>
              </w:rPr>
            </w:pPr>
          </w:p>
        </w:tc>
        <w:tc>
          <w:tcPr>
            <w:tcW w:w="222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TARGET</w:t>
            </w:r>
          </w:p>
        </w:tc>
        <w:tc>
          <w:tcPr>
            <w:tcW w:w="211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w:t>
            </w:r>
          </w:p>
        </w:tc>
        <w:tc>
          <w:tcPr>
            <w:tcW w:w="22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 %</w:t>
            </w:r>
          </w:p>
        </w:tc>
      </w:tr>
      <w:tr w:rsidR="003335A6" w:rsidRPr="003335A6" w:rsidTr="00D86E8B">
        <w:trPr>
          <w:trHeight w:val="315"/>
        </w:trPr>
        <w:tc>
          <w:tcPr>
            <w:tcW w:w="2853" w:type="dxa"/>
            <w:vMerge/>
            <w:tcBorders>
              <w:top w:val="single" w:sz="4" w:space="0" w:color="auto"/>
              <w:left w:val="single" w:sz="4" w:space="0" w:color="auto"/>
              <w:bottom w:val="single" w:sz="4" w:space="0" w:color="auto"/>
              <w:right w:val="single" w:sz="4" w:space="0" w:color="auto"/>
            </w:tcBorders>
            <w:vAlign w:val="center"/>
            <w:hideMark/>
          </w:tcPr>
          <w:p w:rsidR="003335A6" w:rsidRPr="00CA5993" w:rsidRDefault="003335A6" w:rsidP="003335A6">
            <w:pPr>
              <w:jc w:val="left"/>
              <w:rPr>
                <w:rFonts w:ascii="Century Gothic" w:hAnsi="Century Gothic" w:cs="Calibri"/>
                <w:b/>
                <w:bCs/>
                <w:color w:val="000000"/>
                <w:sz w:val="20"/>
                <w:szCs w:val="20"/>
                <w:lang w:val="en-IN" w:eastAsia="en-IN"/>
              </w:rPr>
            </w:pPr>
          </w:p>
        </w:tc>
        <w:tc>
          <w:tcPr>
            <w:tcW w:w="894"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327"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788"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327"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1067"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222"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r>
      <w:tr w:rsidR="00B47DA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B47DAE" w:rsidRPr="005240C1" w:rsidRDefault="00B47DAE" w:rsidP="00EC5FE6">
            <w:pPr>
              <w:jc w:val="center"/>
              <w:rPr>
                <w:rFonts w:ascii="Century Gothic" w:hAnsi="Century Gothic" w:cs="Calibri"/>
                <w:b/>
                <w:bCs/>
                <w:color w:val="000000"/>
                <w:sz w:val="20"/>
                <w:szCs w:val="20"/>
                <w:lang w:val="en-IN" w:eastAsia="en-IN"/>
              </w:rPr>
            </w:pPr>
            <w:r>
              <w:rPr>
                <w:rFonts w:ascii="Century Gothic" w:hAnsi="Century Gothic" w:cs="Calibri"/>
                <w:b/>
                <w:bCs/>
                <w:color w:val="000000"/>
                <w:sz w:val="20"/>
                <w:szCs w:val="20"/>
                <w:lang w:val="en-IN" w:eastAsia="en-IN"/>
              </w:rPr>
              <w:t>PSU</w:t>
            </w:r>
            <w:r w:rsidRPr="005240C1">
              <w:rPr>
                <w:rFonts w:ascii="Century Gothic" w:hAnsi="Century Gothic" w:cs="Calibri"/>
                <w:b/>
                <w:bCs/>
                <w:color w:val="000000"/>
                <w:sz w:val="20"/>
                <w:szCs w:val="20"/>
                <w:lang w:val="en-IN" w:eastAsia="en-IN"/>
              </w:rPr>
              <w:t xml:space="preserve"> BANK</w:t>
            </w:r>
            <w:r>
              <w:rPr>
                <w:rFonts w:ascii="Century Gothic" w:hAnsi="Century Gothic" w:cs="Calibri"/>
                <w:b/>
                <w:bCs/>
                <w:color w:val="000000"/>
                <w:sz w:val="20"/>
                <w:szCs w:val="20"/>
                <w:lang w:val="en-IN" w:eastAsia="en-IN"/>
              </w:rPr>
              <w:t>S</w:t>
            </w:r>
          </w:p>
        </w:tc>
        <w:tc>
          <w:tcPr>
            <w:tcW w:w="894"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327"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788"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327"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067"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222"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BARODA</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sz w:val="20"/>
                <w:szCs w:val="20"/>
              </w:rPr>
            </w:pPr>
            <w:r>
              <w:rPr>
                <w:rFonts w:ascii="Century Gothic" w:hAnsi="Century Gothic" w:cs="Calibri"/>
                <w:sz w:val="20"/>
                <w:szCs w:val="20"/>
              </w:rPr>
              <w:t>1135</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792.00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45</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81.70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3.96%</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10.32%</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INDIA</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sz w:val="20"/>
                <w:szCs w:val="20"/>
              </w:rPr>
            </w:pPr>
            <w:r>
              <w:rPr>
                <w:rFonts w:ascii="Century Gothic" w:hAnsi="Century Gothic" w:cs="Calibri"/>
                <w:sz w:val="20"/>
                <w:szCs w:val="20"/>
              </w:rPr>
              <w:t>600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425.00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248</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358.32</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41.33%</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84.31%</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MAHRASHTRA</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sz w:val="20"/>
                <w:szCs w:val="20"/>
              </w:rPr>
            </w:pPr>
            <w:r>
              <w:rPr>
                <w:rFonts w:ascii="Century Gothic" w:hAnsi="Century Gothic" w:cs="Calibri"/>
                <w:sz w:val="20"/>
                <w:szCs w:val="20"/>
              </w:rPr>
              <w:t>300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205.00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1.99</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0.33%</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0.97%</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CANARA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sz w:val="20"/>
                <w:szCs w:val="20"/>
              </w:rPr>
            </w:pPr>
            <w:r>
              <w:rPr>
                <w:rFonts w:ascii="Century Gothic" w:hAnsi="Century Gothic" w:cs="Calibri"/>
                <w:sz w:val="20"/>
                <w:szCs w:val="20"/>
              </w:rPr>
              <w:t>3140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2190.00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184</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141.90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5.86%</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6.48%</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CENTRAL BANK OF INDIA</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sz w:val="20"/>
                <w:szCs w:val="20"/>
              </w:rPr>
            </w:pPr>
            <w:r>
              <w:rPr>
                <w:rFonts w:ascii="Century Gothic" w:hAnsi="Century Gothic" w:cs="Calibri"/>
                <w:sz w:val="20"/>
                <w:szCs w:val="20"/>
              </w:rPr>
              <w:t>4798</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3330.00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422</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5936.61</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8.80%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178.28%</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sz w:val="20"/>
                <w:szCs w:val="20"/>
              </w:rPr>
            </w:pPr>
            <w:r>
              <w:rPr>
                <w:rFonts w:ascii="Century Gothic" w:hAnsi="Century Gothic" w:cs="Calibri"/>
                <w:sz w:val="20"/>
                <w:szCs w:val="20"/>
              </w:rPr>
              <w:t>565</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392.00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OVERSEAS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830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575.00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6.60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0.60%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1.15%</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NATIONAL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2440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1685.00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30</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48.98</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1.23%</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2.91%</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AND SIND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sz w:val="20"/>
                <w:szCs w:val="20"/>
              </w:rPr>
            </w:pPr>
            <w:r>
              <w:rPr>
                <w:rFonts w:ascii="Century Gothic" w:hAnsi="Century Gothic" w:cs="Calibri"/>
                <w:sz w:val="20"/>
                <w:szCs w:val="20"/>
              </w:rPr>
              <w:t>300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205.00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UNION BANK OF INDIA</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3005</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2100.00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198</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909.60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6.59%</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43.31%</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STATE BANK OF INDIA</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8881</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6181.00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443</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569.23</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4.99%</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9.21%</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UCO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2070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1450.00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5.41</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0.19%</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0.37%</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for PSU Banks</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28064</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19530.00</w:t>
            </w:r>
          </w:p>
        </w:tc>
        <w:tc>
          <w:tcPr>
            <w:tcW w:w="78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1580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8060.34</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5.63%</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41.27%</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PRIVATE BANK</w:t>
            </w:r>
            <w:r>
              <w:rPr>
                <w:rFonts w:ascii="Century Gothic" w:hAnsi="Century Gothic" w:cs="Calibri"/>
                <w:b/>
                <w:bCs/>
                <w:color w:val="000000"/>
                <w:sz w:val="20"/>
                <w:szCs w:val="20"/>
                <w:lang w:val="en-IN" w:eastAsia="en-IN"/>
              </w:rPr>
              <w:t>S</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788"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AXIS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4131</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2863.00</w:t>
            </w:r>
          </w:p>
        </w:tc>
        <w:tc>
          <w:tcPr>
            <w:tcW w:w="788" w:type="dxa"/>
            <w:tcBorders>
              <w:top w:val="nil"/>
              <w:left w:val="nil"/>
              <w:bottom w:val="single" w:sz="4" w:space="0" w:color="auto"/>
              <w:right w:val="single" w:sz="4" w:space="0" w:color="auto"/>
            </w:tcBorders>
            <w:shd w:val="clear" w:color="000000" w:fill="FFFFFF"/>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23</w:t>
            </w:r>
          </w:p>
        </w:tc>
        <w:tc>
          <w:tcPr>
            <w:tcW w:w="1327" w:type="dxa"/>
            <w:tcBorders>
              <w:top w:val="nil"/>
              <w:left w:val="nil"/>
              <w:bottom w:val="single" w:sz="4" w:space="0" w:color="auto"/>
              <w:right w:val="single" w:sz="4" w:space="0" w:color="auto"/>
            </w:tcBorders>
            <w:shd w:val="clear" w:color="000000" w:fill="FFFFFF"/>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749.56</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0.56%</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26.18%</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BANDHAN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4697</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3316.00</w:t>
            </w:r>
          </w:p>
        </w:tc>
        <w:tc>
          <w:tcPr>
            <w:tcW w:w="788" w:type="dxa"/>
            <w:tcBorders>
              <w:top w:val="nil"/>
              <w:left w:val="nil"/>
              <w:bottom w:val="single" w:sz="4" w:space="0" w:color="auto"/>
              <w:right w:val="single" w:sz="4" w:space="0" w:color="auto"/>
            </w:tcBorders>
            <w:shd w:val="clear" w:color="C0C0C0" w:fill="FFFFFF"/>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135</w:t>
            </w:r>
          </w:p>
        </w:tc>
        <w:tc>
          <w:tcPr>
            <w:tcW w:w="1327" w:type="dxa"/>
            <w:tcBorders>
              <w:top w:val="nil"/>
              <w:left w:val="nil"/>
              <w:bottom w:val="single" w:sz="4" w:space="0" w:color="auto"/>
              <w:right w:val="single" w:sz="4" w:space="0" w:color="auto"/>
            </w:tcBorders>
            <w:shd w:val="clear" w:color="C0C0C0" w:fill="FFFFFF"/>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87.35</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2.87%</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2.63%</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HDFC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3545</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2465.00</w:t>
            </w:r>
          </w:p>
        </w:tc>
        <w:tc>
          <w:tcPr>
            <w:tcW w:w="788" w:type="dxa"/>
            <w:tcBorders>
              <w:top w:val="nil"/>
              <w:left w:val="nil"/>
              <w:bottom w:val="single" w:sz="4" w:space="0" w:color="auto"/>
              <w:right w:val="single" w:sz="4" w:space="0" w:color="auto"/>
            </w:tcBorders>
            <w:shd w:val="clear" w:color="000000" w:fill="FFFFFF"/>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436</w:t>
            </w:r>
          </w:p>
        </w:tc>
        <w:tc>
          <w:tcPr>
            <w:tcW w:w="1327" w:type="dxa"/>
            <w:tcBorders>
              <w:top w:val="nil"/>
              <w:left w:val="nil"/>
              <w:bottom w:val="single" w:sz="4" w:space="0" w:color="auto"/>
              <w:right w:val="single" w:sz="4" w:space="0" w:color="auto"/>
            </w:tcBorders>
            <w:shd w:val="clear" w:color="000000" w:fill="FFFFFF"/>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185.14</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12.30%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7.51%</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ICICI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1870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1297.00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42</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79.70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2.25%</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6.14%</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IDBI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1590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1117.00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441</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286.07</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27.74%</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25.61%</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INDUSIND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1345</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937.00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KARNATAKA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sz w:val="20"/>
                <w:szCs w:val="20"/>
              </w:rPr>
            </w:pPr>
            <w:r>
              <w:rPr>
                <w:rFonts w:ascii="Century Gothic" w:hAnsi="Century Gothic" w:cs="Calibri"/>
                <w:sz w:val="20"/>
                <w:szCs w:val="20"/>
              </w:rPr>
              <w:t>300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205.00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KOTAK MAHINDRA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sz w:val="20"/>
                <w:szCs w:val="20"/>
              </w:rPr>
            </w:pPr>
            <w:r>
              <w:rPr>
                <w:rFonts w:ascii="Century Gothic" w:hAnsi="Century Gothic" w:cs="Calibri"/>
                <w:sz w:val="20"/>
                <w:szCs w:val="20"/>
              </w:rPr>
              <w:t>555</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382.00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SOUTH INDIAN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sz w:val="20"/>
                <w:szCs w:val="20"/>
              </w:rPr>
            </w:pPr>
            <w:r>
              <w:rPr>
                <w:rFonts w:ascii="Century Gothic" w:hAnsi="Century Gothic" w:cs="Calibri"/>
                <w:sz w:val="20"/>
                <w:szCs w:val="20"/>
              </w:rPr>
              <w:t>320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225.00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56</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96.09</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17.50%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42.71%</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YES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sz w:val="20"/>
                <w:szCs w:val="20"/>
              </w:rPr>
            </w:pPr>
            <w:r>
              <w:rPr>
                <w:rFonts w:ascii="Century Gothic" w:hAnsi="Century Gothic" w:cs="Calibri"/>
                <w:sz w:val="20"/>
                <w:szCs w:val="20"/>
              </w:rPr>
              <w:t>300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205.00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Pvt Banks</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18653</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13012.00</w:t>
            </w:r>
          </w:p>
        </w:tc>
        <w:tc>
          <w:tcPr>
            <w:tcW w:w="78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1133</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1483.91</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6.07%</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11.40%</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COOPERATIVE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788"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SISCO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8800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5500.00</w:t>
            </w:r>
          </w:p>
        </w:tc>
        <w:tc>
          <w:tcPr>
            <w:tcW w:w="788"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466</w:t>
            </w:r>
          </w:p>
        </w:tc>
        <w:tc>
          <w:tcPr>
            <w:tcW w:w="1327" w:type="dxa"/>
            <w:tcBorders>
              <w:top w:val="nil"/>
              <w:left w:val="nil"/>
              <w:bottom w:val="single" w:sz="4" w:space="0" w:color="auto"/>
              <w:right w:val="single" w:sz="4" w:space="0" w:color="auto"/>
            </w:tcBorders>
            <w:shd w:val="clear" w:color="auto" w:fill="auto"/>
            <w:noWrap/>
            <w:vAlign w:val="bottom"/>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327.41</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5.30%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5.95%</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Cooperative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8800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5500.00</w:t>
            </w:r>
          </w:p>
        </w:tc>
        <w:tc>
          <w:tcPr>
            <w:tcW w:w="78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466</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327.41</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5.30%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5.95%</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SMALL FINANCE BANKS</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c>
          <w:tcPr>
            <w:tcW w:w="78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Jana Small Finance Bank</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920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620.00</w:t>
            </w:r>
          </w:p>
        </w:tc>
        <w:tc>
          <w:tcPr>
            <w:tcW w:w="78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North East Small FB</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3933</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2838.00</w:t>
            </w:r>
          </w:p>
        </w:tc>
        <w:tc>
          <w:tcPr>
            <w:tcW w:w="78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SFBs</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4853</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3458</w:t>
            </w:r>
          </w:p>
        </w:tc>
        <w:tc>
          <w:tcPr>
            <w:tcW w:w="78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r>
      <w:tr w:rsidR="00261E7E" w:rsidRPr="003335A6" w:rsidTr="00D86E8B">
        <w:trPr>
          <w:trHeight w:val="315"/>
        </w:trPr>
        <w:tc>
          <w:tcPr>
            <w:tcW w:w="2853"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GRAND TOTAL</w:t>
            </w:r>
          </w:p>
        </w:tc>
        <w:tc>
          <w:tcPr>
            <w:tcW w:w="894"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60370</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41500</w:t>
            </w:r>
          </w:p>
        </w:tc>
        <w:tc>
          <w:tcPr>
            <w:tcW w:w="78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3179</w:t>
            </w:r>
          </w:p>
        </w:tc>
        <w:tc>
          <w:tcPr>
            <w:tcW w:w="13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9871.66</w:t>
            </w:r>
          </w:p>
        </w:tc>
        <w:tc>
          <w:tcPr>
            <w:tcW w:w="106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5.27%</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23.79%</w:t>
            </w:r>
          </w:p>
        </w:tc>
      </w:tr>
    </w:tbl>
    <w:p w:rsidR="007A2299" w:rsidRDefault="007A2299" w:rsidP="00135342">
      <w:pPr>
        <w:spacing w:line="360" w:lineRule="auto"/>
        <w:rPr>
          <w:b/>
          <w:sz w:val="22"/>
          <w:szCs w:val="22"/>
        </w:rPr>
      </w:pPr>
    </w:p>
    <w:p w:rsidR="00135342" w:rsidRPr="0064721F" w:rsidRDefault="00135342" w:rsidP="007A2299">
      <w:pPr>
        <w:spacing w:line="360" w:lineRule="auto"/>
        <w:jc w:val="left"/>
        <w:rPr>
          <w:rFonts w:ascii="Century Gothic" w:hAnsi="Century Gothic"/>
          <w:b/>
          <w:sz w:val="22"/>
          <w:szCs w:val="22"/>
        </w:rPr>
      </w:pPr>
      <w:r>
        <w:rPr>
          <w:b/>
          <w:sz w:val="22"/>
          <w:szCs w:val="22"/>
        </w:rPr>
        <w:br w:type="page"/>
      </w:r>
      <w:r w:rsidRPr="0064721F">
        <w:rPr>
          <w:rFonts w:ascii="Century Gothic" w:hAnsi="Century Gothic"/>
          <w:b/>
          <w:sz w:val="22"/>
          <w:szCs w:val="22"/>
        </w:rPr>
        <w:lastRenderedPageBreak/>
        <w:t xml:space="preserve">B. </w:t>
      </w:r>
      <w:r w:rsidRPr="0064721F">
        <w:rPr>
          <w:rFonts w:ascii="Century Gothic" w:hAnsi="Century Gothic"/>
          <w:b/>
          <w:sz w:val="22"/>
          <w:szCs w:val="22"/>
          <w:u w:val="single"/>
        </w:rPr>
        <w:t>MSME Sector</w:t>
      </w:r>
    </w:p>
    <w:p w:rsidR="00135342" w:rsidRPr="0064721F" w:rsidRDefault="00135342" w:rsidP="00135342">
      <w:pPr>
        <w:pStyle w:val="BodyTextIndent"/>
        <w:ind w:left="0"/>
        <w:rPr>
          <w:rFonts w:ascii="Century Gothic" w:hAnsi="Century Gothic"/>
          <w:sz w:val="22"/>
          <w:szCs w:val="22"/>
        </w:rPr>
      </w:pPr>
      <w:r w:rsidRPr="0064721F">
        <w:rPr>
          <w:rFonts w:ascii="Century Gothic" w:hAnsi="Century Gothic"/>
          <w:sz w:val="22"/>
          <w:szCs w:val="22"/>
        </w:rPr>
        <w:t xml:space="preserve">The overall achievement under this sector was recorded at </w:t>
      </w:r>
      <w:r w:rsidR="00261E7E">
        <w:rPr>
          <w:rFonts w:ascii="Century Gothic" w:hAnsi="Century Gothic"/>
          <w:sz w:val="22"/>
          <w:szCs w:val="22"/>
        </w:rPr>
        <w:t>46.24</w:t>
      </w:r>
      <w:r w:rsidRPr="0064721F">
        <w:rPr>
          <w:rFonts w:ascii="Century Gothic" w:hAnsi="Century Gothic"/>
          <w:sz w:val="22"/>
          <w:szCs w:val="22"/>
        </w:rPr>
        <w:t>% at the end of the</w:t>
      </w:r>
      <w:r w:rsidR="00B75EE9" w:rsidRPr="0064721F">
        <w:rPr>
          <w:rFonts w:ascii="Century Gothic" w:hAnsi="Century Gothic"/>
          <w:sz w:val="22"/>
          <w:szCs w:val="22"/>
        </w:rPr>
        <w:t xml:space="preserve"> </w:t>
      </w:r>
      <w:r w:rsidR="00261E7E">
        <w:rPr>
          <w:rFonts w:ascii="Century Gothic" w:hAnsi="Century Gothic"/>
          <w:sz w:val="22"/>
          <w:szCs w:val="22"/>
        </w:rPr>
        <w:t>1</w:t>
      </w:r>
      <w:r w:rsidR="00261E7E" w:rsidRPr="00261E7E">
        <w:rPr>
          <w:rFonts w:ascii="Century Gothic" w:hAnsi="Century Gothic"/>
          <w:sz w:val="22"/>
          <w:szCs w:val="22"/>
          <w:vertAlign w:val="superscript"/>
        </w:rPr>
        <w:t>st</w:t>
      </w:r>
      <w:r w:rsidR="00261E7E">
        <w:rPr>
          <w:rFonts w:ascii="Century Gothic" w:hAnsi="Century Gothic"/>
          <w:sz w:val="22"/>
          <w:szCs w:val="22"/>
        </w:rPr>
        <w:t xml:space="preserve"> </w:t>
      </w:r>
      <w:r w:rsidR="000779CC">
        <w:rPr>
          <w:rFonts w:ascii="Century Gothic" w:hAnsi="Century Gothic"/>
          <w:sz w:val="22"/>
          <w:szCs w:val="22"/>
        </w:rPr>
        <w:t xml:space="preserve"> </w:t>
      </w:r>
      <w:r w:rsidRPr="0064721F">
        <w:rPr>
          <w:rFonts w:ascii="Century Gothic" w:hAnsi="Century Gothic"/>
          <w:sz w:val="22"/>
          <w:szCs w:val="22"/>
        </w:rPr>
        <w:t xml:space="preserve">QTR </w:t>
      </w:r>
      <w:r w:rsidR="00261E7E">
        <w:rPr>
          <w:rFonts w:ascii="Century Gothic" w:hAnsi="Century Gothic"/>
          <w:sz w:val="22"/>
          <w:szCs w:val="22"/>
        </w:rPr>
        <w:t>2023-24</w:t>
      </w:r>
    </w:p>
    <w:p w:rsidR="00DA3A10" w:rsidRPr="0064721F" w:rsidRDefault="00DA3A10" w:rsidP="00135342">
      <w:pPr>
        <w:pStyle w:val="BodyTextIndent"/>
        <w:ind w:left="0"/>
        <w:rPr>
          <w:rFonts w:ascii="Century Gothic" w:hAnsi="Century Gothic"/>
          <w:sz w:val="22"/>
          <w:szCs w:val="22"/>
        </w:rPr>
      </w:pPr>
    </w:p>
    <w:p w:rsidR="00DA3A10" w:rsidRPr="0064721F" w:rsidRDefault="00DA3A10" w:rsidP="00DA3A10">
      <w:pPr>
        <w:pStyle w:val="BodyTextIndent"/>
        <w:ind w:left="0"/>
        <w:jc w:val="center"/>
        <w:rPr>
          <w:rFonts w:ascii="Century Gothic" w:hAnsi="Century Gothic"/>
          <w:b/>
          <w:sz w:val="22"/>
          <w:szCs w:val="22"/>
          <w:u w:val="single"/>
        </w:rPr>
      </w:pPr>
      <w:r w:rsidRPr="0064721F">
        <w:rPr>
          <w:rFonts w:ascii="Century Gothic" w:hAnsi="Century Gothic"/>
          <w:b/>
          <w:sz w:val="22"/>
          <w:szCs w:val="22"/>
          <w:u w:val="single"/>
        </w:rPr>
        <w:t xml:space="preserve">MSME SECTOR ACHIEVEMENT UNDER ACP </w:t>
      </w:r>
      <w:r w:rsidR="00D75908" w:rsidRPr="0064721F">
        <w:rPr>
          <w:rFonts w:ascii="Century Gothic" w:hAnsi="Century Gothic"/>
          <w:b/>
          <w:sz w:val="22"/>
          <w:szCs w:val="22"/>
          <w:u w:val="single"/>
        </w:rPr>
        <w:t>202</w:t>
      </w:r>
      <w:r w:rsidR="002339F2">
        <w:rPr>
          <w:rFonts w:ascii="Century Gothic" w:hAnsi="Century Gothic"/>
          <w:b/>
          <w:sz w:val="22"/>
          <w:szCs w:val="22"/>
          <w:u w:val="single"/>
        </w:rPr>
        <w:t>3</w:t>
      </w:r>
      <w:r w:rsidR="00D75908" w:rsidRPr="0064721F">
        <w:rPr>
          <w:rFonts w:ascii="Century Gothic" w:hAnsi="Century Gothic"/>
          <w:b/>
          <w:sz w:val="22"/>
          <w:szCs w:val="22"/>
          <w:u w:val="single"/>
        </w:rPr>
        <w:t>-202</w:t>
      </w:r>
      <w:r w:rsidR="002339F2">
        <w:rPr>
          <w:rFonts w:ascii="Century Gothic" w:hAnsi="Century Gothic"/>
          <w:b/>
          <w:sz w:val="22"/>
          <w:szCs w:val="22"/>
          <w:u w:val="single"/>
        </w:rPr>
        <w:t>4</w:t>
      </w:r>
    </w:p>
    <w:p w:rsidR="003335A6" w:rsidRPr="0064721F" w:rsidRDefault="003335A6" w:rsidP="00DA3A10">
      <w:pPr>
        <w:pStyle w:val="BodyTextIndent"/>
        <w:ind w:left="0"/>
        <w:jc w:val="center"/>
        <w:rPr>
          <w:rFonts w:ascii="Century Gothic" w:hAnsi="Century Gothic"/>
          <w:b/>
          <w:sz w:val="22"/>
          <w:szCs w:val="22"/>
          <w:u w:val="single"/>
        </w:rPr>
      </w:pPr>
    </w:p>
    <w:p w:rsidR="00DA3A10" w:rsidRDefault="003335A6" w:rsidP="003335A6">
      <w:pPr>
        <w:pStyle w:val="BodyTextIndent"/>
        <w:tabs>
          <w:tab w:val="left" w:pos="8070"/>
        </w:tabs>
        <w:ind w:left="0"/>
        <w:rPr>
          <w:rFonts w:ascii="Century Gothic" w:hAnsi="Century Gothic"/>
          <w:i/>
          <w:sz w:val="22"/>
          <w:szCs w:val="22"/>
        </w:rPr>
      </w:pPr>
      <w:r w:rsidRPr="0064721F">
        <w:rPr>
          <w:rFonts w:ascii="Century Gothic" w:hAnsi="Century Gothic"/>
          <w:sz w:val="22"/>
          <w:szCs w:val="22"/>
        </w:rPr>
        <w:t xml:space="preserve">                                                                     (</w:t>
      </w:r>
      <w:r w:rsidRPr="0064721F">
        <w:rPr>
          <w:rFonts w:ascii="Century Gothic" w:hAnsi="Century Gothic"/>
          <w:i/>
          <w:sz w:val="22"/>
          <w:szCs w:val="22"/>
        </w:rPr>
        <w:t xml:space="preserve">As on </w:t>
      </w:r>
      <w:r w:rsidR="00261E7E">
        <w:rPr>
          <w:rFonts w:ascii="Century Gothic" w:hAnsi="Century Gothic"/>
          <w:i/>
          <w:sz w:val="22"/>
          <w:szCs w:val="22"/>
        </w:rPr>
        <w:t>30.06.2023</w:t>
      </w:r>
      <w:r w:rsidRPr="0064721F">
        <w:rPr>
          <w:rFonts w:ascii="Century Gothic" w:hAnsi="Century Gothic"/>
          <w:i/>
          <w:sz w:val="22"/>
          <w:szCs w:val="22"/>
        </w:rPr>
        <w:t>)                          (Amt in Lakhs)</w:t>
      </w:r>
    </w:p>
    <w:p w:rsidR="00261E7E" w:rsidRPr="0064721F" w:rsidRDefault="00261E7E" w:rsidP="003335A6">
      <w:pPr>
        <w:pStyle w:val="BodyTextIndent"/>
        <w:tabs>
          <w:tab w:val="left" w:pos="8070"/>
        </w:tabs>
        <w:ind w:left="0"/>
        <w:rPr>
          <w:rFonts w:ascii="Century Gothic" w:hAnsi="Century Gothic"/>
          <w:sz w:val="22"/>
          <w:szCs w:val="22"/>
        </w:rPr>
      </w:pPr>
    </w:p>
    <w:tbl>
      <w:tblPr>
        <w:tblW w:w="9480" w:type="dxa"/>
        <w:tblInd w:w="95" w:type="dxa"/>
        <w:tblLook w:val="04A0"/>
      </w:tblPr>
      <w:tblGrid>
        <w:gridCol w:w="2877"/>
        <w:gridCol w:w="953"/>
        <w:gridCol w:w="1130"/>
        <w:gridCol w:w="728"/>
        <w:gridCol w:w="1222"/>
        <w:gridCol w:w="1285"/>
        <w:gridCol w:w="1285"/>
      </w:tblGrid>
      <w:tr w:rsidR="003335A6" w:rsidRPr="003335A6" w:rsidTr="00713D5C">
        <w:trPr>
          <w:trHeight w:val="319"/>
        </w:trPr>
        <w:tc>
          <w:tcPr>
            <w:tcW w:w="28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Name of Bank</w:t>
            </w:r>
          </w:p>
        </w:tc>
        <w:tc>
          <w:tcPr>
            <w:tcW w:w="6603" w:type="dxa"/>
            <w:gridSpan w:val="6"/>
            <w:tcBorders>
              <w:top w:val="single" w:sz="4" w:space="0" w:color="auto"/>
              <w:left w:val="nil"/>
              <w:bottom w:val="single" w:sz="4" w:space="0" w:color="auto"/>
              <w:right w:val="single" w:sz="4" w:space="0" w:color="auto"/>
            </w:tcBorders>
            <w:shd w:val="clear" w:color="000000" w:fill="FFFFFF"/>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Total MSME</w:t>
            </w:r>
          </w:p>
        </w:tc>
      </w:tr>
      <w:tr w:rsidR="003335A6" w:rsidRPr="003335A6" w:rsidTr="00713D5C">
        <w:trPr>
          <w:trHeight w:val="300"/>
        </w:trPr>
        <w:tc>
          <w:tcPr>
            <w:tcW w:w="2877" w:type="dxa"/>
            <w:vMerge/>
            <w:tcBorders>
              <w:top w:val="single" w:sz="4" w:space="0" w:color="auto"/>
              <w:left w:val="single" w:sz="4" w:space="0" w:color="auto"/>
              <w:bottom w:val="single" w:sz="4" w:space="0" w:color="auto"/>
              <w:right w:val="single" w:sz="4" w:space="0" w:color="auto"/>
            </w:tcBorders>
            <w:vAlign w:val="center"/>
            <w:hideMark/>
          </w:tcPr>
          <w:p w:rsidR="003335A6" w:rsidRPr="00CA5993" w:rsidRDefault="003335A6" w:rsidP="003335A6">
            <w:pPr>
              <w:jc w:val="left"/>
              <w:rPr>
                <w:rFonts w:ascii="Century Gothic" w:hAnsi="Century Gothic" w:cs="Calibri"/>
                <w:b/>
                <w:bCs/>
                <w:color w:val="000000"/>
                <w:sz w:val="20"/>
                <w:szCs w:val="20"/>
                <w:lang w:val="en-IN" w:eastAsia="en-IN"/>
              </w:rPr>
            </w:pPr>
          </w:p>
        </w:tc>
        <w:tc>
          <w:tcPr>
            <w:tcW w:w="208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TARGET</w:t>
            </w:r>
          </w:p>
        </w:tc>
        <w:tc>
          <w:tcPr>
            <w:tcW w:w="195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w:t>
            </w:r>
          </w:p>
        </w:tc>
        <w:tc>
          <w:tcPr>
            <w:tcW w:w="25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 %</w:t>
            </w:r>
          </w:p>
        </w:tc>
      </w:tr>
      <w:tr w:rsidR="003335A6" w:rsidRPr="003335A6" w:rsidTr="00713D5C">
        <w:trPr>
          <w:trHeight w:val="315"/>
        </w:trPr>
        <w:tc>
          <w:tcPr>
            <w:tcW w:w="2877" w:type="dxa"/>
            <w:vMerge/>
            <w:tcBorders>
              <w:top w:val="single" w:sz="4" w:space="0" w:color="auto"/>
              <w:left w:val="single" w:sz="4" w:space="0" w:color="auto"/>
              <w:bottom w:val="single" w:sz="4" w:space="0" w:color="auto"/>
              <w:right w:val="single" w:sz="4" w:space="0" w:color="auto"/>
            </w:tcBorders>
            <w:vAlign w:val="center"/>
            <w:hideMark/>
          </w:tcPr>
          <w:p w:rsidR="003335A6" w:rsidRPr="00CA5993" w:rsidRDefault="003335A6" w:rsidP="003335A6">
            <w:pPr>
              <w:jc w:val="left"/>
              <w:rPr>
                <w:rFonts w:ascii="Century Gothic" w:hAnsi="Century Gothic" w:cs="Calibri"/>
                <w:b/>
                <w:bCs/>
                <w:color w:val="000000"/>
                <w:sz w:val="20"/>
                <w:szCs w:val="20"/>
                <w:lang w:val="en-IN" w:eastAsia="en-IN"/>
              </w:rPr>
            </w:pPr>
          </w:p>
        </w:tc>
        <w:tc>
          <w:tcPr>
            <w:tcW w:w="953"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130"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728"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222"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1285"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285"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r>
      <w:tr w:rsidR="00B47DA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B47DAE" w:rsidRPr="005240C1" w:rsidRDefault="00B47DAE" w:rsidP="00EC5FE6">
            <w:pPr>
              <w:jc w:val="center"/>
              <w:rPr>
                <w:rFonts w:ascii="Century Gothic" w:hAnsi="Century Gothic" w:cs="Calibri"/>
                <w:b/>
                <w:bCs/>
                <w:color w:val="000000"/>
                <w:sz w:val="20"/>
                <w:szCs w:val="20"/>
                <w:lang w:val="en-IN" w:eastAsia="en-IN"/>
              </w:rPr>
            </w:pPr>
            <w:r>
              <w:rPr>
                <w:rFonts w:ascii="Century Gothic" w:hAnsi="Century Gothic" w:cs="Calibri"/>
                <w:b/>
                <w:bCs/>
                <w:color w:val="000000"/>
                <w:sz w:val="20"/>
                <w:szCs w:val="20"/>
                <w:lang w:val="en-IN" w:eastAsia="en-IN"/>
              </w:rPr>
              <w:t>PSU</w:t>
            </w:r>
            <w:r w:rsidRPr="005240C1">
              <w:rPr>
                <w:rFonts w:ascii="Century Gothic" w:hAnsi="Century Gothic" w:cs="Calibri"/>
                <w:b/>
                <w:bCs/>
                <w:color w:val="000000"/>
                <w:sz w:val="20"/>
                <w:szCs w:val="20"/>
                <w:lang w:val="en-IN" w:eastAsia="en-IN"/>
              </w:rPr>
              <w:t xml:space="preserve"> BANK</w:t>
            </w:r>
            <w:r>
              <w:rPr>
                <w:rFonts w:ascii="Century Gothic" w:hAnsi="Century Gothic" w:cs="Calibri"/>
                <w:b/>
                <w:bCs/>
                <w:color w:val="000000"/>
                <w:sz w:val="20"/>
                <w:szCs w:val="20"/>
                <w:lang w:val="en-IN" w:eastAsia="en-IN"/>
              </w:rPr>
              <w:t>S</w:t>
            </w:r>
          </w:p>
        </w:tc>
        <w:tc>
          <w:tcPr>
            <w:tcW w:w="953"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130"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222"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285"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285"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BARODA</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1300</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1760.00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64</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820.65</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4.92%</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46.63%</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INDIA</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734</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990.00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63</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297.14</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8.58%</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30.01%</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MAHRASHTRA</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420</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580.00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1.50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0.24%</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0.26%</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CANARA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2540</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3436.00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131</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3826.20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5.16%</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111.36%</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CENTRAL BANK OF INDIA</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2111</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2843.00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288</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3070.82</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13.64%</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108.01%</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700</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940.00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162.82</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7.14%</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17.32%</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OVERSEAS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566</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770.00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22.00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0.88%</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2.86%</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NATIONAL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2517</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3485.00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109</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1233.51</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4.33%</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35.39%</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AND SIND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420</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580.00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108.97</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0.95%</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18.79%</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UNION BANK OF INDIA</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2422</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3266.00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275</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2781.48</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11.35%</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85.16%</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STATE BANK OF INDIA</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4175</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5413.00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202</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2997.32</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4.84%</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55.37%</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UCO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1529</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2056.00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81</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552.87</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5.30%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26.89%</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for PSU Banks</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19434</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26119</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1273</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15875.28</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6.55%</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60.78%</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PRIVATE BANK</w:t>
            </w:r>
            <w:r>
              <w:rPr>
                <w:rFonts w:ascii="Century Gothic" w:hAnsi="Century Gothic" w:cs="Calibri"/>
                <w:b/>
                <w:bCs/>
                <w:color w:val="000000"/>
                <w:sz w:val="20"/>
                <w:szCs w:val="20"/>
                <w:lang w:val="en-IN" w:eastAsia="en-IN"/>
              </w:rPr>
              <w:t>S</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AXIS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2347</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3147.00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24</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1286.40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1.02%</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40.88%</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BANDHAN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2822</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3766.00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HDFC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2579</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3427.00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71</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2622.60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2.75%</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76.53%</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ICICI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1169</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1509.00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463.28</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0.60%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30.70%</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IDBI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1066</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1423.00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88</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1667.47</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8.26%</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117.18%</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INDUSIND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961</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1262.00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24</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365.04</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2.50%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28.93%</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KARNATAKA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420</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580.00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53.49</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0.48%</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9.22%</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KOTAK MAHINDRA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744</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1000.00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226.88</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0.27%</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22.69%</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SOUTH INDIAN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420</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580.00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YES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420</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580.00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Pvt Banks</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12948</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17274.00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218</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6685.16</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1.68%</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38.70%</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COOPERATIVE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rPr>
                <w:rFonts w:ascii="Century Gothic" w:hAnsi="Century Gothic" w:cs="Calibri"/>
                <w:color w:val="000000"/>
                <w:sz w:val="20"/>
                <w:szCs w:val="20"/>
              </w:rPr>
            </w:pPr>
            <w:r>
              <w:rPr>
                <w:rFonts w:ascii="Century Gothic" w:hAnsi="Century Gothic" w:cs="Calibri"/>
                <w:color w:val="000000"/>
                <w:sz w:val="20"/>
                <w:szCs w:val="20"/>
              </w:rPr>
              <w:t> </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SISCO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1688</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2173.00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18</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110.24</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1.07%</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5.07%</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Cooperative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1688</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2173.00</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18</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110.24</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1.07%</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5.07%</w:t>
            </w:r>
          </w:p>
        </w:tc>
      </w:tr>
      <w:tr w:rsidR="00261E7E" w:rsidRPr="003335A6" w:rsidTr="00713D5C">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SMALL FINANCE BANKS</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p>
        </w:tc>
      </w:tr>
      <w:tr w:rsidR="00261E7E" w:rsidRPr="003335A6" w:rsidTr="0064721F">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Jana Small Finance Bank</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519</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695</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64721F">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North East Small FB</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2124</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2764</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64721F">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SFBs</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2643</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3459</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0</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r>
      <w:tr w:rsidR="00261E7E" w:rsidRPr="003335A6" w:rsidTr="0064721F">
        <w:trPr>
          <w:trHeight w:val="315"/>
        </w:trPr>
        <w:tc>
          <w:tcPr>
            <w:tcW w:w="2877"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GRAND TOTAL</w:t>
            </w:r>
          </w:p>
        </w:tc>
        <w:tc>
          <w:tcPr>
            <w:tcW w:w="953"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36713</w:t>
            </w:r>
          </w:p>
        </w:tc>
        <w:tc>
          <w:tcPr>
            <w:tcW w:w="113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49025</w:t>
            </w:r>
          </w:p>
        </w:tc>
        <w:tc>
          <w:tcPr>
            <w:tcW w:w="72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1509</w:t>
            </w:r>
          </w:p>
        </w:tc>
        <w:tc>
          <w:tcPr>
            <w:tcW w:w="1222"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22670.68</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4.11%</w:t>
            </w:r>
          </w:p>
        </w:tc>
        <w:tc>
          <w:tcPr>
            <w:tcW w:w="128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b/>
                <w:bCs/>
                <w:color w:val="000000"/>
                <w:sz w:val="20"/>
                <w:szCs w:val="20"/>
              </w:rPr>
            </w:pPr>
            <w:r>
              <w:rPr>
                <w:rFonts w:ascii="Century Gothic" w:hAnsi="Century Gothic" w:cs="Calibri"/>
                <w:b/>
                <w:bCs/>
                <w:color w:val="000000"/>
                <w:sz w:val="20"/>
                <w:szCs w:val="20"/>
              </w:rPr>
              <w:t>46.24%</w:t>
            </w:r>
          </w:p>
        </w:tc>
      </w:tr>
    </w:tbl>
    <w:p w:rsidR="003335A6" w:rsidRDefault="00135342" w:rsidP="00135342">
      <w:pPr>
        <w:pStyle w:val="BodyTextIndent"/>
        <w:tabs>
          <w:tab w:val="left" w:pos="8070"/>
        </w:tabs>
        <w:ind w:left="0"/>
        <w:rPr>
          <w:sz w:val="22"/>
          <w:szCs w:val="22"/>
        </w:rPr>
      </w:pPr>
      <w:r>
        <w:rPr>
          <w:sz w:val="22"/>
          <w:szCs w:val="22"/>
        </w:rPr>
        <w:t xml:space="preserve">                 </w:t>
      </w:r>
      <w:r w:rsidR="00DA3A10">
        <w:rPr>
          <w:sz w:val="22"/>
          <w:szCs w:val="22"/>
        </w:rPr>
        <w:t xml:space="preserve">                                              </w:t>
      </w:r>
    </w:p>
    <w:p w:rsidR="00135342" w:rsidRPr="000779CC" w:rsidRDefault="00135342" w:rsidP="00135342">
      <w:pPr>
        <w:pStyle w:val="BodyTextIndent"/>
        <w:ind w:left="0"/>
        <w:rPr>
          <w:rFonts w:ascii="Century Gothic" w:hAnsi="Century Gothic"/>
          <w:sz w:val="22"/>
          <w:szCs w:val="22"/>
        </w:rPr>
      </w:pPr>
      <w:r w:rsidRPr="000779CC">
        <w:rPr>
          <w:rFonts w:ascii="Century Gothic" w:hAnsi="Century Gothic"/>
          <w:b/>
          <w:sz w:val="22"/>
          <w:szCs w:val="22"/>
        </w:rPr>
        <w:lastRenderedPageBreak/>
        <w:t>C</w:t>
      </w:r>
      <w:r w:rsidRPr="000779CC">
        <w:rPr>
          <w:rFonts w:ascii="Century Gothic" w:hAnsi="Century Gothic"/>
          <w:sz w:val="22"/>
          <w:szCs w:val="22"/>
        </w:rPr>
        <w:t xml:space="preserve">. </w:t>
      </w:r>
      <w:r w:rsidRPr="000779CC">
        <w:rPr>
          <w:rFonts w:ascii="Century Gothic" w:hAnsi="Century Gothic"/>
          <w:b/>
          <w:sz w:val="22"/>
          <w:szCs w:val="22"/>
          <w:u w:val="single"/>
        </w:rPr>
        <w:t>Other Priority Sector</w:t>
      </w:r>
    </w:p>
    <w:p w:rsidR="00135342" w:rsidRPr="000779CC" w:rsidRDefault="00135342" w:rsidP="00135342">
      <w:pPr>
        <w:pStyle w:val="BodyTextIndent"/>
        <w:spacing w:before="120"/>
        <w:ind w:left="0"/>
        <w:rPr>
          <w:rFonts w:ascii="Century Gothic" w:hAnsi="Century Gothic"/>
          <w:sz w:val="22"/>
          <w:szCs w:val="22"/>
        </w:rPr>
      </w:pPr>
      <w:r w:rsidRPr="000779CC">
        <w:rPr>
          <w:rFonts w:ascii="Century Gothic" w:hAnsi="Century Gothic"/>
          <w:sz w:val="22"/>
          <w:szCs w:val="22"/>
        </w:rPr>
        <w:t xml:space="preserve">The overall achievement under this sector recorded at </w:t>
      </w:r>
      <w:r w:rsidR="00CD102F">
        <w:rPr>
          <w:rFonts w:ascii="Century Gothic" w:hAnsi="Century Gothic"/>
          <w:sz w:val="22"/>
          <w:szCs w:val="22"/>
        </w:rPr>
        <w:t>19.76</w:t>
      </w:r>
      <w:r w:rsidRPr="000779CC">
        <w:rPr>
          <w:rFonts w:ascii="Century Gothic" w:hAnsi="Century Gothic"/>
          <w:sz w:val="22"/>
          <w:szCs w:val="22"/>
        </w:rPr>
        <w:t xml:space="preserve">% at the end of the </w:t>
      </w:r>
      <w:r w:rsidR="00EC5FE6">
        <w:rPr>
          <w:rFonts w:ascii="Century Gothic" w:hAnsi="Century Gothic"/>
          <w:sz w:val="22"/>
          <w:szCs w:val="22"/>
        </w:rPr>
        <w:t>1</w:t>
      </w:r>
      <w:r w:rsidR="00EC5FE6" w:rsidRPr="00EC5FE6">
        <w:rPr>
          <w:rFonts w:ascii="Century Gothic" w:hAnsi="Century Gothic"/>
          <w:sz w:val="22"/>
          <w:szCs w:val="22"/>
          <w:vertAlign w:val="superscript"/>
        </w:rPr>
        <w:t>st</w:t>
      </w:r>
      <w:r w:rsidR="00EC5FE6">
        <w:rPr>
          <w:rFonts w:ascii="Century Gothic" w:hAnsi="Century Gothic"/>
          <w:sz w:val="22"/>
          <w:szCs w:val="22"/>
        </w:rPr>
        <w:t xml:space="preserve"> </w:t>
      </w:r>
      <w:r w:rsidR="00705EC4" w:rsidRPr="000779CC">
        <w:rPr>
          <w:rFonts w:ascii="Century Gothic" w:hAnsi="Century Gothic"/>
          <w:sz w:val="22"/>
          <w:szCs w:val="22"/>
        </w:rPr>
        <w:t xml:space="preserve">QTR </w:t>
      </w:r>
      <w:r w:rsidR="00853D08" w:rsidRPr="000779CC">
        <w:rPr>
          <w:rFonts w:ascii="Century Gothic" w:hAnsi="Century Gothic"/>
          <w:sz w:val="22"/>
          <w:szCs w:val="22"/>
        </w:rPr>
        <w:t>202</w:t>
      </w:r>
      <w:r w:rsidR="00EC5FE6">
        <w:rPr>
          <w:rFonts w:ascii="Century Gothic" w:hAnsi="Century Gothic"/>
          <w:sz w:val="22"/>
          <w:szCs w:val="22"/>
        </w:rPr>
        <w:t>3</w:t>
      </w:r>
      <w:r w:rsidR="006203BA" w:rsidRPr="000779CC">
        <w:rPr>
          <w:rFonts w:ascii="Century Gothic" w:hAnsi="Century Gothic"/>
          <w:sz w:val="22"/>
          <w:szCs w:val="22"/>
        </w:rPr>
        <w:t>-202</w:t>
      </w:r>
      <w:r w:rsidR="00EC5FE6">
        <w:rPr>
          <w:rFonts w:ascii="Century Gothic" w:hAnsi="Century Gothic"/>
          <w:sz w:val="22"/>
          <w:szCs w:val="22"/>
        </w:rPr>
        <w:t>4</w:t>
      </w:r>
    </w:p>
    <w:p w:rsidR="00DA3A10" w:rsidRPr="000779CC" w:rsidRDefault="00DA3A10" w:rsidP="00DA3A10">
      <w:pPr>
        <w:pStyle w:val="BodyTextIndent"/>
        <w:spacing w:before="120"/>
        <w:ind w:left="0"/>
        <w:jc w:val="center"/>
        <w:rPr>
          <w:rFonts w:ascii="Century Gothic" w:hAnsi="Century Gothic"/>
          <w:b/>
          <w:sz w:val="22"/>
          <w:szCs w:val="22"/>
          <w:u w:val="single"/>
        </w:rPr>
      </w:pPr>
      <w:r w:rsidRPr="000779CC">
        <w:rPr>
          <w:rFonts w:ascii="Century Gothic" w:hAnsi="Century Gothic"/>
          <w:b/>
          <w:sz w:val="22"/>
          <w:szCs w:val="22"/>
          <w:u w:val="single"/>
        </w:rPr>
        <w:t xml:space="preserve">OTHER PRIORITY SECTOR ACHIEVEMENTS UNDER ACP </w:t>
      </w:r>
      <w:r w:rsidR="00EC5FE6">
        <w:rPr>
          <w:rFonts w:ascii="Century Gothic" w:hAnsi="Century Gothic"/>
          <w:b/>
          <w:sz w:val="22"/>
          <w:szCs w:val="22"/>
          <w:u w:val="single"/>
        </w:rPr>
        <w:t>2023-24</w:t>
      </w:r>
    </w:p>
    <w:p w:rsidR="00541E93" w:rsidRPr="000779CC" w:rsidRDefault="00541E93" w:rsidP="00135342">
      <w:pPr>
        <w:rPr>
          <w:rFonts w:ascii="Century Gothic" w:hAnsi="Century Gothic"/>
          <w:i/>
          <w:sz w:val="22"/>
          <w:szCs w:val="22"/>
        </w:rPr>
      </w:pPr>
    </w:p>
    <w:p w:rsidR="00705EC4" w:rsidRPr="000779CC" w:rsidRDefault="00705EC4" w:rsidP="00541E93">
      <w:pPr>
        <w:jc w:val="right"/>
        <w:rPr>
          <w:rFonts w:ascii="Century Gothic" w:hAnsi="Century Gothic"/>
          <w:sz w:val="22"/>
          <w:szCs w:val="22"/>
        </w:rPr>
      </w:pPr>
      <w:r w:rsidRPr="000779CC">
        <w:rPr>
          <w:rFonts w:ascii="Century Gothic" w:hAnsi="Century Gothic"/>
          <w:i/>
          <w:sz w:val="22"/>
          <w:szCs w:val="22"/>
        </w:rPr>
        <w:t xml:space="preserve">(As on </w:t>
      </w:r>
      <w:r w:rsidR="00EC5FE6">
        <w:rPr>
          <w:rFonts w:ascii="Century Gothic" w:hAnsi="Century Gothic"/>
          <w:i/>
          <w:sz w:val="22"/>
          <w:szCs w:val="22"/>
        </w:rPr>
        <w:t>30.06.2023</w:t>
      </w:r>
      <w:r w:rsidRPr="000779CC">
        <w:rPr>
          <w:rFonts w:ascii="Century Gothic" w:hAnsi="Century Gothic"/>
          <w:i/>
          <w:sz w:val="22"/>
          <w:szCs w:val="22"/>
        </w:rPr>
        <w:t>)</w:t>
      </w:r>
      <w:r w:rsidR="00135342" w:rsidRPr="000779CC">
        <w:rPr>
          <w:rFonts w:ascii="Century Gothic" w:hAnsi="Century Gothic"/>
          <w:i/>
          <w:sz w:val="22"/>
          <w:szCs w:val="22"/>
        </w:rPr>
        <w:t xml:space="preserve">                              </w:t>
      </w:r>
      <w:r w:rsidRPr="000779CC">
        <w:rPr>
          <w:rFonts w:ascii="Century Gothic" w:hAnsi="Century Gothic"/>
          <w:i/>
          <w:sz w:val="22"/>
          <w:szCs w:val="22"/>
        </w:rPr>
        <w:t xml:space="preserve">        </w:t>
      </w:r>
      <w:r w:rsidR="00135342" w:rsidRPr="000779CC">
        <w:rPr>
          <w:rFonts w:ascii="Century Gothic" w:hAnsi="Century Gothic"/>
          <w:i/>
          <w:sz w:val="22"/>
          <w:szCs w:val="22"/>
        </w:rPr>
        <w:t xml:space="preserve">(Amt in </w:t>
      </w:r>
      <w:r w:rsidR="006203BA" w:rsidRPr="000779CC">
        <w:rPr>
          <w:rFonts w:ascii="Century Gothic" w:hAnsi="Century Gothic"/>
          <w:i/>
          <w:sz w:val="22"/>
          <w:szCs w:val="22"/>
        </w:rPr>
        <w:t>Lakhs</w:t>
      </w:r>
      <w:r w:rsidR="00135342" w:rsidRPr="000779CC">
        <w:rPr>
          <w:rFonts w:ascii="Century Gothic" w:hAnsi="Century Gothic"/>
          <w:i/>
          <w:sz w:val="22"/>
          <w:szCs w:val="22"/>
        </w:rPr>
        <w:t>)</w:t>
      </w:r>
    </w:p>
    <w:p w:rsidR="0045513B" w:rsidRPr="000779CC" w:rsidRDefault="009D5EC4" w:rsidP="00135342">
      <w:pPr>
        <w:rPr>
          <w:rFonts w:ascii="Century Gothic" w:hAnsi="Century Gothic"/>
          <w:sz w:val="22"/>
          <w:szCs w:val="22"/>
        </w:rPr>
      </w:pPr>
      <w:r w:rsidRPr="000779CC">
        <w:rPr>
          <w:rFonts w:ascii="Century Gothic" w:hAnsi="Century Gothic"/>
          <w:sz w:val="22"/>
          <w:szCs w:val="22"/>
        </w:rPr>
        <w:t xml:space="preserve"> </w:t>
      </w:r>
    </w:p>
    <w:tbl>
      <w:tblPr>
        <w:tblW w:w="9460" w:type="dxa"/>
        <w:tblInd w:w="95" w:type="dxa"/>
        <w:tblLook w:val="04A0"/>
      </w:tblPr>
      <w:tblGrid>
        <w:gridCol w:w="2905"/>
        <w:gridCol w:w="936"/>
        <w:gridCol w:w="1099"/>
        <w:gridCol w:w="735"/>
        <w:gridCol w:w="1160"/>
        <w:gridCol w:w="1398"/>
        <w:gridCol w:w="1227"/>
      </w:tblGrid>
      <w:tr w:rsidR="003335A6" w:rsidRPr="003335A6" w:rsidTr="00853D08">
        <w:trPr>
          <w:trHeight w:val="306"/>
        </w:trPr>
        <w:tc>
          <w:tcPr>
            <w:tcW w:w="290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Name of Bank</w:t>
            </w:r>
          </w:p>
        </w:tc>
        <w:tc>
          <w:tcPr>
            <w:tcW w:w="6555" w:type="dxa"/>
            <w:gridSpan w:val="6"/>
            <w:tcBorders>
              <w:top w:val="single" w:sz="4" w:space="0" w:color="auto"/>
              <w:left w:val="nil"/>
              <w:bottom w:val="single" w:sz="4" w:space="0" w:color="auto"/>
              <w:right w:val="single" w:sz="4" w:space="0" w:color="000000"/>
            </w:tcBorders>
            <w:shd w:val="clear" w:color="000000" w:fill="FFFFFF"/>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OPS TOTAL</w:t>
            </w:r>
          </w:p>
        </w:tc>
      </w:tr>
      <w:tr w:rsidR="003335A6" w:rsidRPr="003335A6" w:rsidTr="00853D08">
        <w:trPr>
          <w:trHeight w:val="288"/>
        </w:trPr>
        <w:tc>
          <w:tcPr>
            <w:tcW w:w="2905" w:type="dxa"/>
            <w:vMerge/>
            <w:tcBorders>
              <w:top w:val="single" w:sz="4" w:space="0" w:color="auto"/>
              <w:left w:val="single" w:sz="4" w:space="0" w:color="auto"/>
              <w:bottom w:val="single" w:sz="4" w:space="0" w:color="auto"/>
              <w:right w:val="single" w:sz="4" w:space="0" w:color="auto"/>
            </w:tcBorders>
            <w:vAlign w:val="center"/>
            <w:hideMark/>
          </w:tcPr>
          <w:p w:rsidR="003335A6" w:rsidRPr="00CA5993" w:rsidRDefault="003335A6" w:rsidP="003335A6">
            <w:pPr>
              <w:jc w:val="left"/>
              <w:rPr>
                <w:rFonts w:ascii="Century Gothic" w:hAnsi="Century Gothic" w:cs="Calibri"/>
                <w:b/>
                <w:bCs/>
                <w:color w:val="000000"/>
                <w:sz w:val="20"/>
                <w:szCs w:val="20"/>
                <w:lang w:val="en-IN" w:eastAsia="en-IN"/>
              </w:rPr>
            </w:pPr>
          </w:p>
        </w:tc>
        <w:tc>
          <w:tcPr>
            <w:tcW w:w="203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TARGET</w:t>
            </w:r>
          </w:p>
        </w:tc>
        <w:tc>
          <w:tcPr>
            <w:tcW w:w="189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w:t>
            </w:r>
          </w:p>
        </w:tc>
        <w:tc>
          <w:tcPr>
            <w:tcW w:w="262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 %</w:t>
            </w:r>
          </w:p>
        </w:tc>
      </w:tr>
      <w:tr w:rsidR="003335A6" w:rsidRPr="003335A6" w:rsidTr="00853D08">
        <w:trPr>
          <w:trHeight w:val="302"/>
        </w:trPr>
        <w:tc>
          <w:tcPr>
            <w:tcW w:w="2905" w:type="dxa"/>
            <w:vMerge/>
            <w:tcBorders>
              <w:top w:val="single" w:sz="4" w:space="0" w:color="auto"/>
              <w:left w:val="single" w:sz="4" w:space="0" w:color="auto"/>
              <w:bottom w:val="single" w:sz="4" w:space="0" w:color="auto"/>
              <w:right w:val="single" w:sz="4" w:space="0" w:color="auto"/>
            </w:tcBorders>
            <w:vAlign w:val="center"/>
            <w:hideMark/>
          </w:tcPr>
          <w:p w:rsidR="003335A6" w:rsidRPr="00CA5993" w:rsidRDefault="003335A6" w:rsidP="003335A6">
            <w:pPr>
              <w:jc w:val="left"/>
              <w:rPr>
                <w:rFonts w:ascii="Century Gothic" w:hAnsi="Century Gothic" w:cs="Calibri"/>
                <w:b/>
                <w:bCs/>
                <w:color w:val="000000"/>
                <w:sz w:val="20"/>
                <w:szCs w:val="20"/>
                <w:lang w:val="en-IN" w:eastAsia="en-IN"/>
              </w:rPr>
            </w:pPr>
          </w:p>
        </w:tc>
        <w:tc>
          <w:tcPr>
            <w:tcW w:w="936"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099"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735"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160"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1398"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227"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r>
      <w:tr w:rsidR="00B47DAE"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B47DAE" w:rsidRPr="005240C1" w:rsidRDefault="00B47DAE" w:rsidP="00EC5FE6">
            <w:pPr>
              <w:jc w:val="center"/>
              <w:rPr>
                <w:rFonts w:ascii="Century Gothic" w:hAnsi="Century Gothic" w:cs="Calibri"/>
                <w:b/>
                <w:bCs/>
                <w:color w:val="000000"/>
                <w:sz w:val="20"/>
                <w:szCs w:val="20"/>
                <w:lang w:val="en-IN" w:eastAsia="en-IN"/>
              </w:rPr>
            </w:pPr>
            <w:r>
              <w:rPr>
                <w:rFonts w:ascii="Century Gothic" w:hAnsi="Century Gothic" w:cs="Calibri"/>
                <w:b/>
                <w:bCs/>
                <w:color w:val="000000"/>
                <w:sz w:val="20"/>
                <w:szCs w:val="20"/>
                <w:lang w:val="en-IN" w:eastAsia="en-IN"/>
              </w:rPr>
              <w:t>PSU</w:t>
            </w:r>
            <w:r w:rsidRPr="005240C1">
              <w:rPr>
                <w:rFonts w:ascii="Century Gothic" w:hAnsi="Century Gothic" w:cs="Calibri"/>
                <w:b/>
                <w:bCs/>
                <w:color w:val="000000"/>
                <w:sz w:val="20"/>
                <w:szCs w:val="20"/>
                <w:lang w:val="en-IN" w:eastAsia="en-IN"/>
              </w:rPr>
              <w:t xml:space="preserve"> BANK</w:t>
            </w:r>
            <w:r>
              <w:rPr>
                <w:rFonts w:ascii="Century Gothic" w:hAnsi="Century Gothic" w:cs="Calibri"/>
                <w:b/>
                <w:bCs/>
                <w:color w:val="000000"/>
                <w:sz w:val="20"/>
                <w:szCs w:val="20"/>
                <w:lang w:val="en-IN" w:eastAsia="en-IN"/>
              </w:rPr>
              <w:t>S</w:t>
            </w:r>
          </w:p>
        </w:tc>
        <w:tc>
          <w:tcPr>
            <w:tcW w:w="936"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099"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735"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227"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r>
      <w:tr w:rsidR="00261E7E"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BARODA</w:t>
            </w:r>
          </w:p>
        </w:tc>
        <w:tc>
          <w:tcPr>
            <w:tcW w:w="936"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37</w:t>
            </w:r>
          </w:p>
        </w:tc>
        <w:tc>
          <w:tcPr>
            <w:tcW w:w="1099"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314.00</w:t>
            </w:r>
          </w:p>
        </w:tc>
        <w:tc>
          <w:tcPr>
            <w:tcW w:w="73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14</w:t>
            </w:r>
          </w:p>
        </w:tc>
        <w:tc>
          <w:tcPr>
            <w:tcW w:w="116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36.69</w:t>
            </w:r>
          </w:p>
        </w:tc>
        <w:tc>
          <w:tcPr>
            <w:tcW w:w="139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37.84%</w:t>
            </w:r>
          </w:p>
        </w:tc>
        <w:tc>
          <w:tcPr>
            <w:tcW w:w="12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11.68%</w:t>
            </w:r>
          </w:p>
        </w:tc>
      </w:tr>
      <w:tr w:rsidR="00261E7E"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INDIA</w:t>
            </w:r>
          </w:p>
        </w:tc>
        <w:tc>
          <w:tcPr>
            <w:tcW w:w="936"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20</w:t>
            </w:r>
          </w:p>
        </w:tc>
        <w:tc>
          <w:tcPr>
            <w:tcW w:w="1099"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155.00</w:t>
            </w:r>
          </w:p>
        </w:tc>
        <w:tc>
          <w:tcPr>
            <w:tcW w:w="73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5</w:t>
            </w:r>
          </w:p>
        </w:tc>
        <w:tc>
          <w:tcPr>
            <w:tcW w:w="116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29.05</w:t>
            </w:r>
          </w:p>
        </w:tc>
        <w:tc>
          <w:tcPr>
            <w:tcW w:w="139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25.00%</w:t>
            </w:r>
          </w:p>
        </w:tc>
        <w:tc>
          <w:tcPr>
            <w:tcW w:w="12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18.74%</w:t>
            </w:r>
          </w:p>
        </w:tc>
      </w:tr>
      <w:tr w:rsidR="00261E7E"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MAHRASHTRA</w:t>
            </w:r>
          </w:p>
        </w:tc>
        <w:tc>
          <w:tcPr>
            <w:tcW w:w="936"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13</w:t>
            </w:r>
          </w:p>
        </w:tc>
        <w:tc>
          <w:tcPr>
            <w:tcW w:w="1099"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100.00</w:t>
            </w:r>
          </w:p>
        </w:tc>
        <w:tc>
          <w:tcPr>
            <w:tcW w:w="73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w:t>
            </w:r>
          </w:p>
        </w:tc>
        <w:tc>
          <w:tcPr>
            <w:tcW w:w="116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35</w:t>
            </w:r>
          </w:p>
        </w:tc>
        <w:tc>
          <w:tcPr>
            <w:tcW w:w="139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15.38%</w:t>
            </w:r>
          </w:p>
        </w:tc>
        <w:tc>
          <w:tcPr>
            <w:tcW w:w="12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35.00%</w:t>
            </w:r>
          </w:p>
        </w:tc>
      </w:tr>
      <w:tr w:rsidR="00261E7E"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CANARA BANK</w:t>
            </w:r>
          </w:p>
        </w:tc>
        <w:tc>
          <w:tcPr>
            <w:tcW w:w="936"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100</w:t>
            </w:r>
          </w:p>
        </w:tc>
        <w:tc>
          <w:tcPr>
            <w:tcW w:w="1099"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836.00</w:t>
            </w:r>
          </w:p>
        </w:tc>
        <w:tc>
          <w:tcPr>
            <w:tcW w:w="73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16</w:t>
            </w:r>
          </w:p>
        </w:tc>
        <w:tc>
          <w:tcPr>
            <w:tcW w:w="116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66.75</w:t>
            </w:r>
          </w:p>
        </w:tc>
        <w:tc>
          <w:tcPr>
            <w:tcW w:w="139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16.00%</w:t>
            </w:r>
          </w:p>
        </w:tc>
        <w:tc>
          <w:tcPr>
            <w:tcW w:w="12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7.98%</w:t>
            </w:r>
          </w:p>
        </w:tc>
      </w:tr>
      <w:tr w:rsidR="00261E7E"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CENTRAL BANK OF INDIA</w:t>
            </w:r>
          </w:p>
        </w:tc>
        <w:tc>
          <w:tcPr>
            <w:tcW w:w="936"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98</w:t>
            </w:r>
          </w:p>
        </w:tc>
        <w:tc>
          <w:tcPr>
            <w:tcW w:w="1099"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770.00</w:t>
            </w:r>
          </w:p>
        </w:tc>
        <w:tc>
          <w:tcPr>
            <w:tcW w:w="73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27</w:t>
            </w:r>
          </w:p>
        </w:tc>
        <w:tc>
          <w:tcPr>
            <w:tcW w:w="116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110.02</w:t>
            </w:r>
          </w:p>
        </w:tc>
        <w:tc>
          <w:tcPr>
            <w:tcW w:w="139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27.55%</w:t>
            </w:r>
          </w:p>
        </w:tc>
        <w:tc>
          <w:tcPr>
            <w:tcW w:w="12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14.29%</w:t>
            </w:r>
          </w:p>
        </w:tc>
      </w:tr>
      <w:tr w:rsidR="00261E7E"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BANK</w:t>
            </w:r>
          </w:p>
        </w:tc>
        <w:tc>
          <w:tcPr>
            <w:tcW w:w="936"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16</w:t>
            </w:r>
          </w:p>
        </w:tc>
        <w:tc>
          <w:tcPr>
            <w:tcW w:w="1099"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140.00</w:t>
            </w:r>
          </w:p>
        </w:tc>
        <w:tc>
          <w:tcPr>
            <w:tcW w:w="73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16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w:t>
            </w:r>
          </w:p>
        </w:tc>
        <w:tc>
          <w:tcPr>
            <w:tcW w:w="139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6.25%</w:t>
            </w:r>
          </w:p>
        </w:tc>
        <w:tc>
          <w:tcPr>
            <w:tcW w:w="12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7.14%</w:t>
            </w:r>
          </w:p>
        </w:tc>
      </w:tr>
      <w:tr w:rsidR="00261E7E"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OVERSEAS BANK</w:t>
            </w:r>
          </w:p>
        </w:tc>
        <w:tc>
          <w:tcPr>
            <w:tcW w:w="936"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27</w:t>
            </w:r>
          </w:p>
        </w:tc>
        <w:tc>
          <w:tcPr>
            <w:tcW w:w="1099"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219.00</w:t>
            </w:r>
          </w:p>
        </w:tc>
        <w:tc>
          <w:tcPr>
            <w:tcW w:w="73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16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3.5</w:t>
            </w:r>
          </w:p>
        </w:tc>
        <w:tc>
          <w:tcPr>
            <w:tcW w:w="139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3.70%</w:t>
            </w:r>
          </w:p>
        </w:tc>
        <w:tc>
          <w:tcPr>
            <w:tcW w:w="12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1.60%</w:t>
            </w:r>
          </w:p>
        </w:tc>
      </w:tr>
      <w:tr w:rsidR="00261E7E"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NATIONAL BANK</w:t>
            </w:r>
          </w:p>
        </w:tc>
        <w:tc>
          <w:tcPr>
            <w:tcW w:w="936"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71</w:t>
            </w:r>
          </w:p>
        </w:tc>
        <w:tc>
          <w:tcPr>
            <w:tcW w:w="1099"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601.00</w:t>
            </w:r>
          </w:p>
        </w:tc>
        <w:tc>
          <w:tcPr>
            <w:tcW w:w="73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18</w:t>
            </w:r>
          </w:p>
        </w:tc>
        <w:tc>
          <w:tcPr>
            <w:tcW w:w="116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145.84</w:t>
            </w:r>
          </w:p>
        </w:tc>
        <w:tc>
          <w:tcPr>
            <w:tcW w:w="139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25.35%</w:t>
            </w:r>
          </w:p>
        </w:tc>
        <w:tc>
          <w:tcPr>
            <w:tcW w:w="12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24.27%</w:t>
            </w:r>
          </w:p>
        </w:tc>
      </w:tr>
      <w:tr w:rsidR="00261E7E"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AND SIND BANK</w:t>
            </w:r>
          </w:p>
        </w:tc>
        <w:tc>
          <w:tcPr>
            <w:tcW w:w="936"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13</w:t>
            </w:r>
          </w:p>
        </w:tc>
        <w:tc>
          <w:tcPr>
            <w:tcW w:w="1099"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100.00</w:t>
            </w:r>
          </w:p>
        </w:tc>
        <w:tc>
          <w:tcPr>
            <w:tcW w:w="73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6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9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261E7E"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261E7E" w:rsidRPr="005240C1" w:rsidRDefault="00261E7E"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UNION BANK OF INDIA</w:t>
            </w:r>
          </w:p>
        </w:tc>
        <w:tc>
          <w:tcPr>
            <w:tcW w:w="936"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89</w:t>
            </w:r>
          </w:p>
        </w:tc>
        <w:tc>
          <w:tcPr>
            <w:tcW w:w="1099"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755.00</w:t>
            </w:r>
          </w:p>
        </w:tc>
        <w:tc>
          <w:tcPr>
            <w:tcW w:w="735"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w:t>
            </w:r>
          </w:p>
        </w:tc>
        <w:tc>
          <w:tcPr>
            <w:tcW w:w="1160"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1.72</w:t>
            </w:r>
          </w:p>
        </w:tc>
        <w:tc>
          <w:tcPr>
            <w:tcW w:w="1398"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2.25%</w:t>
            </w:r>
          </w:p>
        </w:tc>
        <w:tc>
          <w:tcPr>
            <w:tcW w:w="1227" w:type="dxa"/>
            <w:tcBorders>
              <w:top w:val="nil"/>
              <w:left w:val="nil"/>
              <w:bottom w:val="single" w:sz="4" w:space="0" w:color="auto"/>
              <w:right w:val="single" w:sz="4" w:space="0" w:color="auto"/>
            </w:tcBorders>
            <w:shd w:val="clear" w:color="000000" w:fill="FFFFFF"/>
            <w:noWrap/>
            <w:vAlign w:val="center"/>
            <w:hideMark/>
          </w:tcPr>
          <w:p w:rsidR="00261E7E" w:rsidRDefault="00261E7E">
            <w:pPr>
              <w:jc w:val="right"/>
              <w:rPr>
                <w:rFonts w:ascii="Century Gothic" w:hAnsi="Century Gothic" w:cs="Calibri"/>
                <w:color w:val="000000"/>
                <w:sz w:val="20"/>
                <w:szCs w:val="20"/>
              </w:rPr>
            </w:pPr>
            <w:r>
              <w:rPr>
                <w:rFonts w:ascii="Century Gothic" w:hAnsi="Century Gothic" w:cs="Calibri"/>
                <w:color w:val="000000"/>
                <w:sz w:val="20"/>
                <w:szCs w:val="20"/>
              </w:rPr>
              <w:t>0.23%</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STATE BANK OF INDIA</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170</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1388.00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72</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243.95</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42.35%</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17.58%</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UCO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62</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530.00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56</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272.56</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90.32%</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51.43%</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for PSU Banks</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716</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5908.00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214</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955.08</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29.89%</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16.17%</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PRIVATE BANK</w:t>
            </w:r>
            <w:r>
              <w:rPr>
                <w:rFonts w:ascii="Century Gothic" w:hAnsi="Century Gothic" w:cs="Calibri"/>
                <w:b/>
                <w:bCs/>
                <w:color w:val="000000"/>
                <w:sz w:val="20"/>
                <w:szCs w:val="20"/>
                <w:lang w:val="en-IN" w:eastAsia="en-IN"/>
              </w:rPr>
              <w:t>S</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AXIS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110</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889.00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490</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219.5</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445.45%</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24.69%</w:t>
            </w:r>
          </w:p>
        </w:tc>
      </w:tr>
      <w:tr w:rsidR="004161A0" w:rsidRPr="003335A6" w:rsidTr="00261E7E">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4161A0" w:rsidRPr="005240C1" w:rsidRDefault="004161A0"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BANDHAN BANK</w:t>
            </w:r>
          </w:p>
        </w:tc>
        <w:tc>
          <w:tcPr>
            <w:tcW w:w="936" w:type="dxa"/>
            <w:tcBorders>
              <w:top w:val="nil"/>
              <w:left w:val="nil"/>
              <w:bottom w:val="single" w:sz="4" w:space="0" w:color="auto"/>
              <w:right w:val="single" w:sz="4" w:space="0" w:color="auto"/>
            </w:tcBorders>
            <w:shd w:val="clear" w:color="000000" w:fill="FFFFFF"/>
            <w:noWrap/>
            <w:vAlign w:val="center"/>
            <w:hideMark/>
          </w:tcPr>
          <w:p w:rsidR="004161A0" w:rsidRDefault="004161A0">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99" w:type="dxa"/>
            <w:tcBorders>
              <w:top w:val="nil"/>
              <w:left w:val="nil"/>
              <w:bottom w:val="single" w:sz="4" w:space="0" w:color="auto"/>
              <w:right w:val="single" w:sz="4" w:space="0" w:color="auto"/>
            </w:tcBorders>
            <w:shd w:val="clear" w:color="000000" w:fill="FFFFFF"/>
            <w:noWrap/>
            <w:vAlign w:val="center"/>
            <w:hideMark/>
          </w:tcPr>
          <w:p w:rsidR="004161A0" w:rsidRDefault="004161A0">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735" w:type="dxa"/>
            <w:tcBorders>
              <w:top w:val="nil"/>
              <w:left w:val="nil"/>
              <w:bottom w:val="single" w:sz="4" w:space="0" w:color="auto"/>
              <w:right w:val="single" w:sz="4" w:space="0" w:color="auto"/>
            </w:tcBorders>
            <w:shd w:val="clear" w:color="000000" w:fill="FFFFFF"/>
            <w:noWrap/>
            <w:vAlign w:val="center"/>
            <w:hideMark/>
          </w:tcPr>
          <w:p w:rsidR="004161A0" w:rsidRDefault="004161A0">
            <w:pPr>
              <w:jc w:val="right"/>
              <w:rPr>
                <w:rFonts w:ascii="Century Gothic" w:hAnsi="Century Gothic" w:cs="Calibri"/>
                <w:color w:val="000000"/>
                <w:sz w:val="20"/>
                <w:szCs w:val="20"/>
              </w:rPr>
            </w:pPr>
            <w:r>
              <w:rPr>
                <w:rFonts w:ascii="Century Gothic" w:hAnsi="Century Gothic" w:cs="Calibri"/>
                <w:color w:val="000000"/>
                <w:sz w:val="20"/>
                <w:szCs w:val="20"/>
              </w:rPr>
              <w:t>833</w:t>
            </w:r>
          </w:p>
        </w:tc>
        <w:tc>
          <w:tcPr>
            <w:tcW w:w="1160" w:type="dxa"/>
            <w:tcBorders>
              <w:top w:val="nil"/>
              <w:left w:val="nil"/>
              <w:bottom w:val="single" w:sz="4" w:space="0" w:color="auto"/>
              <w:right w:val="single" w:sz="4" w:space="0" w:color="auto"/>
            </w:tcBorders>
            <w:shd w:val="clear" w:color="000000" w:fill="FFFFFF"/>
            <w:noWrap/>
            <w:vAlign w:val="center"/>
            <w:hideMark/>
          </w:tcPr>
          <w:p w:rsidR="004161A0" w:rsidRDefault="004161A0">
            <w:pPr>
              <w:jc w:val="right"/>
              <w:rPr>
                <w:rFonts w:ascii="Century Gothic" w:hAnsi="Century Gothic" w:cs="Calibri"/>
                <w:color w:val="000000"/>
                <w:sz w:val="20"/>
                <w:szCs w:val="20"/>
              </w:rPr>
            </w:pPr>
            <w:r>
              <w:rPr>
                <w:rFonts w:ascii="Century Gothic" w:hAnsi="Century Gothic" w:cs="Calibri"/>
                <w:color w:val="000000"/>
                <w:sz w:val="20"/>
                <w:szCs w:val="20"/>
              </w:rPr>
              <w:t>485.45</w:t>
            </w:r>
          </w:p>
        </w:tc>
        <w:tc>
          <w:tcPr>
            <w:tcW w:w="1398" w:type="dxa"/>
            <w:tcBorders>
              <w:top w:val="nil"/>
              <w:left w:val="nil"/>
              <w:bottom w:val="single" w:sz="4" w:space="0" w:color="auto"/>
              <w:right w:val="single" w:sz="4" w:space="0" w:color="auto"/>
            </w:tcBorders>
            <w:shd w:val="clear" w:color="000000" w:fill="FFFFFF"/>
            <w:noWrap/>
            <w:vAlign w:val="center"/>
            <w:hideMark/>
          </w:tcPr>
          <w:p w:rsidR="004161A0" w:rsidRDefault="004161A0" w:rsidP="00130332">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4161A0" w:rsidRDefault="004161A0" w:rsidP="00130332">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HDFC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103</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874.00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25</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27.03</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24.27%</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3.09%</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ICICI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59</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495.00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20</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1.69%</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4.04%</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IDBI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45</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377.00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INDUSIND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41</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307.00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KARNATAKA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100.00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KOTAK MAHINDRA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20</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160.00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SOUTH INDIAN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100.00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YES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100.00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Pvt Banks</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417</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3402.00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1349</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751.98</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323.50%</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22.10%</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COOPERATIVE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SISCO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68</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555.00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27</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122.4</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39.71%</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22.05%</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Cooperative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68</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555.00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27</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122.40</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39.71%</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22.05%</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SMALL FINANCE BANKS</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Jana Small Finance Bank</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150</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120</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rsidP="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rsidP="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North East Small FB</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rsidP="00E563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rsidP="00E563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SFBs</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0</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0</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150</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120.00</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Pr="00D461A5" w:rsidRDefault="00D461A5" w:rsidP="00E563D9">
            <w:pPr>
              <w:jc w:val="right"/>
              <w:rPr>
                <w:rFonts w:ascii="Century Gothic" w:hAnsi="Century Gothic" w:cs="Calibri"/>
                <w:b/>
                <w:bCs/>
                <w:color w:val="000000"/>
                <w:sz w:val="20"/>
                <w:szCs w:val="20"/>
              </w:rPr>
            </w:pPr>
            <w:r w:rsidRPr="00D461A5">
              <w:rPr>
                <w:rFonts w:ascii="Century Gothic" w:hAnsi="Century Gothic" w:cs="Calibri"/>
                <w:b/>
                <w:bCs/>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Pr="00D461A5" w:rsidRDefault="00D461A5" w:rsidP="00E563D9">
            <w:pPr>
              <w:jc w:val="right"/>
              <w:rPr>
                <w:rFonts w:ascii="Century Gothic" w:hAnsi="Century Gothic" w:cs="Calibri"/>
                <w:b/>
                <w:bCs/>
                <w:color w:val="000000"/>
                <w:sz w:val="20"/>
                <w:szCs w:val="20"/>
              </w:rPr>
            </w:pPr>
            <w:r w:rsidRPr="00D461A5">
              <w:rPr>
                <w:rFonts w:ascii="Century Gothic" w:hAnsi="Century Gothic" w:cs="Calibri"/>
                <w:b/>
                <w:bCs/>
                <w:color w:val="000000"/>
                <w:sz w:val="20"/>
                <w:szCs w:val="20"/>
              </w:rPr>
              <w:t>0.00%</w:t>
            </w:r>
          </w:p>
        </w:tc>
      </w:tr>
      <w:tr w:rsidR="00D461A5" w:rsidRPr="003335A6" w:rsidTr="00853D08">
        <w:trPr>
          <w:trHeight w:val="302"/>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GRAND TOTAL</w:t>
            </w:r>
          </w:p>
        </w:tc>
        <w:tc>
          <w:tcPr>
            <w:tcW w:w="936"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1201</w:t>
            </w:r>
          </w:p>
        </w:tc>
        <w:tc>
          <w:tcPr>
            <w:tcW w:w="1099"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9865</w:t>
            </w:r>
          </w:p>
        </w:tc>
        <w:tc>
          <w:tcPr>
            <w:tcW w:w="73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1740</w:t>
            </w:r>
          </w:p>
        </w:tc>
        <w:tc>
          <w:tcPr>
            <w:tcW w:w="1160"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1949.46</w:t>
            </w:r>
          </w:p>
        </w:tc>
        <w:tc>
          <w:tcPr>
            <w:tcW w:w="13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144.88%</w:t>
            </w:r>
          </w:p>
        </w:tc>
        <w:tc>
          <w:tcPr>
            <w:tcW w:w="1227"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19.76%</w:t>
            </w:r>
          </w:p>
        </w:tc>
      </w:tr>
    </w:tbl>
    <w:p w:rsidR="00135342" w:rsidRPr="00123B21" w:rsidRDefault="00135342" w:rsidP="00C83C0C">
      <w:pPr>
        <w:rPr>
          <w:rFonts w:ascii="Century Gothic" w:hAnsi="Century Gothic"/>
          <w:b/>
          <w:sz w:val="22"/>
          <w:szCs w:val="22"/>
          <w:u w:val="single"/>
        </w:rPr>
      </w:pPr>
      <w:r w:rsidRPr="007C08F1">
        <w:rPr>
          <w:sz w:val="22"/>
          <w:szCs w:val="22"/>
        </w:rPr>
        <w:br w:type="page"/>
      </w:r>
      <w:r w:rsidRPr="00123B21">
        <w:rPr>
          <w:rFonts w:ascii="Century Gothic" w:hAnsi="Century Gothic"/>
          <w:b/>
          <w:sz w:val="22"/>
          <w:szCs w:val="22"/>
          <w:u w:val="single"/>
        </w:rPr>
        <w:lastRenderedPageBreak/>
        <w:t>Non-Priority Sector : Bank wise performance is as under</w:t>
      </w:r>
    </w:p>
    <w:p w:rsidR="004B24E9" w:rsidRPr="00123B21" w:rsidRDefault="004B24E9" w:rsidP="00135342">
      <w:pPr>
        <w:rPr>
          <w:rFonts w:ascii="Century Gothic" w:hAnsi="Century Gothic"/>
          <w:bCs/>
          <w:sz w:val="22"/>
          <w:szCs w:val="22"/>
        </w:rPr>
      </w:pPr>
    </w:p>
    <w:p w:rsidR="00135342" w:rsidRPr="00123B21" w:rsidRDefault="00135342" w:rsidP="00135342">
      <w:pPr>
        <w:rPr>
          <w:rFonts w:ascii="Century Gothic" w:hAnsi="Century Gothic"/>
          <w:bCs/>
          <w:sz w:val="22"/>
          <w:szCs w:val="22"/>
        </w:rPr>
      </w:pPr>
      <w:r w:rsidRPr="00123B21">
        <w:rPr>
          <w:rFonts w:ascii="Century Gothic" w:hAnsi="Century Gothic"/>
          <w:bCs/>
          <w:sz w:val="22"/>
          <w:szCs w:val="22"/>
        </w:rPr>
        <w:t xml:space="preserve">The Total Achievement under this sector stood at </w:t>
      </w:r>
      <w:r w:rsidR="00EC5FE6">
        <w:rPr>
          <w:rFonts w:ascii="Century Gothic" w:hAnsi="Century Gothic"/>
          <w:bCs/>
          <w:sz w:val="22"/>
          <w:szCs w:val="22"/>
        </w:rPr>
        <w:t>29.07</w:t>
      </w:r>
      <w:r w:rsidRPr="00123B21">
        <w:rPr>
          <w:rFonts w:ascii="Century Gothic" w:hAnsi="Century Gothic"/>
          <w:bCs/>
          <w:sz w:val="22"/>
          <w:szCs w:val="22"/>
        </w:rPr>
        <w:t xml:space="preserve">% at the end of the </w:t>
      </w:r>
      <w:r w:rsidR="00EC5FE6">
        <w:rPr>
          <w:rFonts w:ascii="Century Gothic" w:hAnsi="Century Gothic"/>
          <w:bCs/>
          <w:sz w:val="22"/>
          <w:szCs w:val="22"/>
        </w:rPr>
        <w:t>1</w:t>
      </w:r>
      <w:r w:rsidR="00EC5FE6" w:rsidRPr="00EC5FE6">
        <w:rPr>
          <w:rFonts w:ascii="Century Gothic" w:hAnsi="Century Gothic"/>
          <w:bCs/>
          <w:sz w:val="22"/>
          <w:szCs w:val="22"/>
          <w:vertAlign w:val="superscript"/>
        </w:rPr>
        <w:t>st</w:t>
      </w:r>
      <w:r w:rsidR="00EC5FE6">
        <w:rPr>
          <w:rFonts w:ascii="Century Gothic" w:hAnsi="Century Gothic"/>
          <w:bCs/>
          <w:sz w:val="22"/>
          <w:szCs w:val="22"/>
        </w:rPr>
        <w:t xml:space="preserve"> </w:t>
      </w:r>
      <w:r w:rsidR="004B24E9" w:rsidRPr="00123B21">
        <w:rPr>
          <w:rFonts w:ascii="Century Gothic" w:hAnsi="Century Gothic"/>
          <w:bCs/>
          <w:sz w:val="22"/>
          <w:szCs w:val="22"/>
        </w:rPr>
        <w:t xml:space="preserve">QTR </w:t>
      </w:r>
      <w:r w:rsidR="00853D08" w:rsidRPr="00123B21">
        <w:rPr>
          <w:rFonts w:ascii="Century Gothic" w:hAnsi="Century Gothic"/>
          <w:bCs/>
          <w:sz w:val="22"/>
          <w:szCs w:val="22"/>
        </w:rPr>
        <w:t>202</w:t>
      </w:r>
      <w:r w:rsidR="00EC5FE6">
        <w:rPr>
          <w:rFonts w:ascii="Century Gothic" w:hAnsi="Century Gothic"/>
          <w:bCs/>
          <w:sz w:val="22"/>
          <w:szCs w:val="22"/>
        </w:rPr>
        <w:t>3</w:t>
      </w:r>
      <w:r w:rsidR="00853D08" w:rsidRPr="00123B21">
        <w:rPr>
          <w:rFonts w:ascii="Century Gothic" w:hAnsi="Century Gothic"/>
          <w:bCs/>
          <w:sz w:val="22"/>
          <w:szCs w:val="22"/>
        </w:rPr>
        <w:t>-202</w:t>
      </w:r>
      <w:r w:rsidR="00EC5FE6">
        <w:rPr>
          <w:rFonts w:ascii="Century Gothic" w:hAnsi="Century Gothic"/>
          <w:bCs/>
          <w:sz w:val="22"/>
          <w:szCs w:val="22"/>
        </w:rPr>
        <w:t>4</w:t>
      </w:r>
    </w:p>
    <w:p w:rsidR="00DA3A10" w:rsidRPr="00123B21" w:rsidRDefault="00DA3A10" w:rsidP="00135342">
      <w:pPr>
        <w:rPr>
          <w:rFonts w:ascii="Century Gothic" w:hAnsi="Century Gothic"/>
          <w:bCs/>
          <w:sz w:val="22"/>
          <w:szCs w:val="22"/>
        </w:rPr>
      </w:pPr>
    </w:p>
    <w:p w:rsidR="00DA3A10" w:rsidRPr="00123B21" w:rsidRDefault="00DA3A10" w:rsidP="00DA3A10">
      <w:pPr>
        <w:jc w:val="center"/>
        <w:rPr>
          <w:rFonts w:ascii="Century Gothic" w:hAnsi="Century Gothic"/>
          <w:b/>
          <w:bCs/>
          <w:sz w:val="22"/>
          <w:szCs w:val="22"/>
          <w:u w:val="single"/>
        </w:rPr>
      </w:pPr>
      <w:r w:rsidRPr="00123B21">
        <w:rPr>
          <w:rFonts w:ascii="Century Gothic" w:hAnsi="Century Gothic"/>
          <w:b/>
          <w:bCs/>
          <w:sz w:val="22"/>
          <w:szCs w:val="22"/>
          <w:u w:val="single"/>
        </w:rPr>
        <w:t xml:space="preserve">NON – PRIORITY SECTOR ACHIEVEMENTS UNDER ACP </w:t>
      </w:r>
      <w:r w:rsidR="00853D08" w:rsidRPr="00123B21">
        <w:rPr>
          <w:rFonts w:ascii="Century Gothic" w:hAnsi="Century Gothic"/>
          <w:b/>
          <w:bCs/>
          <w:sz w:val="22"/>
          <w:szCs w:val="22"/>
          <w:u w:val="single"/>
        </w:rPr>
        <w:t>202</w:t>
      </w:r>
      <w:r w:rsidR="00EC5FE6">
        <w:rPr>
          <w:rFonts w:ascii="Century Gothic" w:hAnsi="Century Gothic"/>
          <w:b/>
          <w:bCs/>
          <w:sz w:val="22"/>
          <w:szCs w:val="22"/>
          <w:u w:val="single"/>
        </w:rPr>
        <w:t>3</w:t>
      </w:r>
      <w:r w:rsidR="00853D08" w:rsidRPr="00123B21">
        <w:rPr>
          <w:rFonts w:ascii="Century Gothic" w:hAnsi="Century Gothic"/>
          <w:b/>
          <w:bCs/>
          <w:sz w:val="22"/>
          <w:szCs w:val="22"/>
          <w:u w:val="single"/>
        </w:rPr>
        <w:t>-202</w:t>
      </w:r>
      <w:r w:rsidR="00EC5FE6">
        <w:rPr>
          <w:rFonts w:ascii="Century Gothic" w:hAnsi="Century Gothic"/>
          <w:b/>
          <w:bCs/>
          <w:sz w:val="22"/>
          <w:szCs w:val="22"/>
          <w:u w:val="single"/>
        </w:rPr>
        <w:t>4</w:t>
      </w:r>
    </w:p>
    <w:p w:rsidR="00135342" w:rsidRPr="00123B21" w:rsidRDefault="00135342" w:rsidP="00135342">
      <w:pPr>
        <w:ind w:left="3240" w:firstLine="360"/>
        <w:rPr>
          <w:rFonts w:ascii="Century Gothic" w:hAnsi="Century Gothic"/>
          <w:sz w:val="22"/>
          <w:szCs w:val="22"/>
        </w:rPr>
      </w:pPr>
    </w:p>
    <w:p w:rsidR="00135342" w:rsidRPr="00123B21" w:rsidRDefault="00135342" w:rsidP="00135342">
      <w:pPr>
        <w:ind w:left="360"/>
        <w:rPr>
          <w:rFonts w:ascii="Century Gothic" w:hAnsi="Century Gothic"/>
          <w:i/>
          <w:sz w:val="22"/>
          <w:szCs w:val="22"/>
        </w:rPr>
      </w:pPr>
      <w:r w:rsidRPr="00123B21">
        <w:rPr>
          <w:rFonts w:ascii="Century Gothic" w:hAnsi="Century Gothic"/>
          <w:i/>
          <w:sz w:val="22"/>
          <w:szCs w:val="22"/>
        </w:rPr>
        <w:t xml:space="preserve">   </w:t>
      </w:r>
      <w:r w:rsidR="00DA3A10" w:rsidRPr="00123B21">
        <w:rPr>
          <w:rFonts w:ascii="Century Gothic" w:hAnsi="Century Gothic"/>
          <w:i/>
          <w:sz w:val="22"/>
          <w:szCs w:val="22"/>
        </w:rPr>
        <w:t xml:space="preserve">                                                     (As on </w:t>
      </w:r>
      <w:r w:rsidR="00EC5FE6">
        <w:rPr>
          <w:rFonts w:ascii="Century Gothic" w:hAnsi="Century Gothic"/>
          <w:i/>
          <w:sz w:val="22"/>
          <w:szCs w:val="22"/>
        </w:rPr>
        <w:t>30.06.2023</w:t>
      </w:r>
      <w:r w:rsidR="00DA3A10" w:rsidRPr="00123B21">
        <w:rPr>
          <w:rFonts w:ascii="Century Gothic" w:hAnsi="Century Gothic"/>
          <w:i/>
          <w:sz w:val="22"/>
          <w:szCs w:val="22"/>
        </w:rPr>
        <w:t>)</w:t>
      </w:r>
      <w:r w:rsidRPr="00123B21">
        <w:rPr>
          <w:rFonts w:ascii="Century Gothic" w:hAnsi="Century Gothic"/>
          <w:i/>
          <w:sz w:val="22"/>
          <w:szCs w:val="22"/>
        </w:rPr>
        <w:t xml:space="preserve">                  </w:t>
      </w:r>
      <w:r w:rsidR="00DA3A10" w:rsidRPr="00123B21">
        <w:rPr>
          <w:rFonts w:ascii="Century Gothic" w:hAnsi="Century Gothic"/>
          <w:i/>
          <w:sz w:val="22"/>
          <w:szCs w:val="22"/>
        </w:rPr>
        <w:t xml:space="preserve">      </w:t>
      </w:r>
      <w:r w:rsidR="00EC5FE6">
        <w:rPr>
          <w:rFonts w:ascii="Century Gothic" w:hAnsi="Century Gothic"/>
          <w:i/>
          <w:sz w:val="22"/>
          <w:szCs w:val="22"/>
        </w:rPr>
        <w:t>(Am</w:t>
      </w:r>
      <w:r w:rsidRPr="00123B21">
        <w:rPr>
          <w:rFonts w:ascii="Century Gothic" w:hAnsi="Century Gothic"/>
          <w:i/>
          <w:sz w:val="22"/>
          <w:szCs w:val="22"/>
        </w:rPr>
        <w:t xml:space="preserve">t in </w:t>
      </w:r>
      <w:r w:rsidR="004B24E9" w:rsidRPr="00123B21">
        <w:rPr>
          <w:rFonts w:ascii="Century Gothic" w:hAnsi="Century Gothic"/>
          <w:i/>
          <w:sz w:val="22"/>
          <w:szCs w:val="22"/>
        </w:rPr>
        <w:t>Lakhs</w:t>
      </w:r>
      <w:r w:rsidRPr="00123B21">
        <w:rPr>
          <w:rFonts w:ascii="Century Gothic" w:hAnsi="Century Gothic"/>
          <w:i/>
          <w:sz w:val="22"/>
          <w:szCs w:val="22"/>
        </w:rPr>
        <w:t>)</w:t>
      </w:r>
    </w:p>
    <w:p w:rsidR="00012139" w:rsidRPr="00123B21" w:rsidRDefault="00012139" w:rsidP="00135342">
      <w:pPr>
        <w:ind w:left="360"/>
        <w:rPr>
          <w:rFonts w:ascii="Century Gothic" w:hAnsi="Century Gothic"/>
          <w:i/>
          <w:sz w:val="22"/>
          <w:szCs w:val="22"/>
        </w:rPr>
      </w:pPr>
    </w:p>
    <w:tbl>
      <w:tblPr>
        <w:tblW w:w="9509" w:type="dxa"/>
        <w:tblInd w:w="95" w:type="dxa"/>
        <w:tblLook w:val="04A0"/>
      </w:tblPr>
      <w:tblGrid>
        <w:gridCol w:w="2815"/>
        <w:gridCol w:w="825"/>
        <w:gridCol w:w="1254"/>
        <w:gridCol w:w="838"/>
        <w:gridCol w:w="1323"/>
        <w:gridCol w:w="1227"/>
        <w:gridCol w:w="1227"/>
      </w:tblGrid>
      <w:tr w:rsidR="003335A6" w:rsidRPr="003335A6" w:rsidTr="00012139">
        <w:trPr>
          <w:trHeight w:val="300"/>
        </w:trPr>
        <w:tc>
          <w:tcPr>
            <w:tcW w:w="281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Name of Bank</w:t>
            </w:r>
          </w:p>
        </w:tc>
        <w:tc>
          <w:tcPr>
            <w:tcW w:w="6694" w:type="dxa"/>
            <w:gridSpan w:val="6"/>
            <w:tcBorders>
              <w:top w:val="single" w:sz="4" w:space="0" w:color="auto"/>
              <w:left w:val="nil"/>
              <w:bottom w:val="nil"/>
              <w:right w:val="single" w:sz="4" w:space="0" w:color="000000"/>
            </w:tcBorders>
            <w:shd w:val="clear" w:color="000000" w:fill="FFFFFF"/>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Total Non Priority Sector</w:t>
            </w:r>
          </w:p>
        </w:tc>
      </w:tr>
      <w:tr w:rsidR="003335A6" w:rsidRPr="003335A6" w:rsidTr="00012139">
        <w:trPr>
          <w:trHeight w:val="282"/>
        </w:trPr>
        <w:tc>
          <w:tcPr>
            <w:tcW w:w="2815" w:type="dxa"/>
            <w:vMerge/>
            <w:tcBorders>
              <w:top w:val="single" w:sz="4" w:space="0" w:color="auto"/>
              <w:left w:val="single" w:sz="4" w:space="0" w:color="auto"/>
              <w:bottom w:val="single" w:sz="4" w:space="0" w:color="auto"/>
              <w:right w:val="single" w:sz="4" w:space="0" w:color="auto"/>
            </w:tcBorders>
            <w:vAlign w:val="center"/>
            <w:hideMark/>
          </w:tcPr>
          <w:p w:rsidR="003335A6" w:rsidRPr="00CA5993" w:rsidRDefault="003335A6" w:rsidP="003335A6">
            <w:pPr>
              <w:jc w:val="left"/>
              <w:rPr>
                <w:rFonts w:ascii="Century Gothic" w:hAnsi="Century Gothic" w:cs="Calibri"/>
                <w:b/>
                <w:bCs/>
                <w:color w:val="000000"/>
                <w:sz w:val="20"/>
                <w:szCs w:val="20"/>
                <w:lang w:val="en-IN" w:eastAsia="en-IN"/>
              </w:rPr>
            </w:pPr>
          </w:p>
        </w:tc>
        <w:tc>
          <w:tcPr>
            <w:tcW w:w="207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TARGET</w:t>
            </w:r>
          </w:p>
        </w:tc>
        <w:tc>
          <w:tcPr>
            <w:tcW w:w="216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w:t>
            </w:r>
          </w:p>
        </w:tc>
        <w:tc>
          <w:tcPr>
            <w:tcW w:w="245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 %</w:t>
            </w:r>
          </w:p>
        </w:tc>
      </w:tr>
      <w:tr w:rsidR="003335A6" w:rsidRPr="003335A6" w:rsidTr="00012139">
        <w:trPr>
          <w:trHeight w:val="296"/>
        </w:trPr>
        <w:tc>
          <w:tcPr>
            <w:tcW w:w="2815" w:type="dxa"/>
            <w:vMerge/>
            <w:tcBorders>
              <w:top w:val="single" w:sz="4" w:space="0" w:color="auto"/>
              <w:left w:val="single" w:sz="4" w:space="0" w:color="auto"/>
              <w:bottom w:val="single" w:sz="4" w:space="0" w:color="auto"/>
              <w:right w:val="single" w:sz="4" w:space="0" w:color="auto"/>
            </w:tcBorders>
            <w:vAlign w:val="center"/>
            <w:hideMark/>
          </w:tcPr>
          <w:p w:rsidR="003335A6" w:rsidRPr="00CA5993" w:rsidRDefault="003335A6" w:rsidP="003335A6">
            <w:pPr>
              <w:jc w:val="left"/>
              <w:rPr>
                <w:rFonts w:ascii="Century Gothic" w:hAnsi="Century Gothic" w:cs="Calibri"/>
                <w:b/>
                <w:bCs/>
                <w:color w:val="000000"/>
                <w:sz w:val="20"/>
                <w:szCs w:val="20"/>
                <w:lang w:val="en-IN" w:eastAsia="en-IN"/>
              </w:rPr>
            </w:pPr>
          </w:p>
        </w:tc>
        <w:tc>
          <w:tcPr>
            <w:tcW w:w="825"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254"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838"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323"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1227"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227" w:type="dxa"/>
            <w:tcBorders>
              <w:top w:val="nil"/>
              <w:left w:val="nil"/>
              <w:bottom w:val="single" w:sz="4" w:space="0" w:color="auto"/>
              <w:right w:val="single" w:sz="4" w:space="0" w:color="auto"/>
            </w:tcBorders>
            <w:shd w:val="clear" w:color="000000" w:fill="FFFFFF"/>
            <w:noWrap/>
            <w:vAlign w:val="center"/>
            <w:hideMark/>
          </w:tcPr>
          <w:p w:rsidR="003335A6" w:rsidRPr="00CA5993" w:rsidRDefault="003335A6"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r>
      <w:tr w:rsidR="00B47DAE" w:rsidRPr="003335A6" w:rsidTr="00012139">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B47DAE" w:rsidRPr="005240C1" w:rsidRDefault="00B47DAE" w:rsidP="00EC5FE6">
            <w:pPr>
              <w:jc w:val="center"/>
              <w:rPr>
                <w:rFonts w:ascii="Century Gothic" w:hAnsi="Century Gothic" w:cs="Calibri"/>
                <w:b/>
                <w:bCs/>
                <w:color w:val="000000"/>
                <w:sz w:val="20"/>
                <w:szCs w:val="20"/>
                <w:lang w:val="en-IN" w:eastAsia="en-IN"/>
              </w:rPr>
            </w:pPr>
            <w:r>
              <w:rPr>
                <w:rFonts w:ascii="Century Gothic" w:hAnsi="Century Gothic" w:cs="Calibri"/>
                <w:b/>
                <w:bCs/>
                <w:color w:val="000000"/>
                <w:sz w:val="20"/>
                <w:szCs w:val="20"/>
                <w:lang w:val="en-IN" w:eastAsia="en-IN"/>
              </w:rPr>
              <w:t>PSU</w:t>
            </w:r>
            <w:r w:rsidRPr="005240C1">
              <w:rPr>
                <w:rFonts w:ascii="Century Gothic" w:hAnsi="Century Gothic" w:cs="Calibri"/>
                <w:b/>
                <w:bCs/>
                <w:color w:val="000000"/>
                <w:sz w:val="20"/>
                <w:szCs w:val="20"/>
                <w:lang w:val="en-IN" w:eastAsia="en-IN"/>
              </w:rPr>
              <w:t xml:space="preserve"> BANK</w:t>
            </w:r>
            <w:r>
              <w:rPr>
                <w:rFonts w:ascii="Century Gothic" w:hAnsi="Century Gothic" w:cs="Calibri"/>
                <w:b/>
                <w:bCs/>
                <w:color w:val="000000"/>
                <w:sz w:val="20"/>
                <w:szCs w:val="20"/>
                <w:lang w:val="en-IN" w:eastAsia="en-IN"/>
              </w:rPr>
              <w:t>S</w:t>
            </w:r>
          </w:p>
        </w:tc>
        <w:tc>
          <w:tcPr>
            <w:tcW w:w="825"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254"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838"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323"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227"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227" w:type="dxa"/>
            <w:tcBorders>
              <w:top w:val="nil"/>
              <w:left w:val="nil"/>
              <w:bottom w:val="single" w:sz="4" w:space="0" w:color="auto"/>
              <w:right w:val="single" w:sz="4" w:space="0" w:color="auto"/>
            </w:tcBorders>
            <w:shd w:val="clear" w:color="000000" w:fill="FFFFFF"/>
            <w:noWrap/>
            <w:vAlign w:val="bottom"/>
            <w:hideMark/>
          </w:tcPr>
          <w:p w:rsidR="00B47DAE" w:rsidRPr="00CA5993" w:rsidRDefault="00B47DAE" w:rsidP="003335A6">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BARODA</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1300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6500.00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157</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917.39</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12.08%</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14.11%</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INDIA</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720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3600.00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33</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145.46</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4.58%</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4.04%</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MAHRASHTRA</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360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1800.00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11</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154.73</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3.06%</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8.60%</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CANARA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2900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14500.00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123</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1564.99</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4.24%</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10.79%</w:t>
            </w:r>
          </w:p>
        </w:tc>
      </w:tr>
      <w:tr w:rsidR="00EC5FE6" w:rsidRPr="003335A6" w:rsidTr="00EC5FE6">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CENTRAL BANK OF INDIA</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2920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14600.00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361</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8228.95</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12.36%</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56.36%</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520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2600.00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58</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445.32</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11.15%</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17.13%</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OVERSEAS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640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3200.00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8</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74.52</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1.25%</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2.33%</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NATIONAL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1712</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11800.00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139</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1520.66</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8.12%</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12.89%</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AND SIND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360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1800.00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15</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77.25</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4.17%</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4.29%</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UNION BANK OF INDIA</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2620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13100.00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243</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5425.77</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9.27%</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41.42%</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STATE BANK OF INDIA</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6390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31850.00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468</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2414.01</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7.32%</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7.58%</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UCO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1760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8800.00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49</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504.01</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2.78%</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5.73%</w:t>
            </w:r>
          </w:p>
        </w:tc>
      </w:tr>
      <w:tr w:rsidR="00EC5FE6" w:rsidRPr="003335A6" w:rsidTr="00012139">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for PSU Banks</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22202</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114150.00</w:t>
            </w:r>
          </w:p>
        </w:tc>
        <w:tc>
          <w:tcPr>
            <w:tcW w:w="838"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1665</w:t>
            </w:r>
          </w:p>
        </w:tc>
        <w:tc>
          <w:tcPr>
            <w:tcW w:w="1323"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21473.06</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7.50%</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18.81%</w:t>
            </w:r>
          </w:p>
        </w:tc>
      </w:tr>
      <w:tr w:rsidR="00EC5FE6" w:rsidRPr="003335A6" w:rsidTr="00012139">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PRIVATE BANK</w:t>
            </w:r>
            <w:r>
              <w:rPr>
                <w:rFonts w:ascii="Century Gothic" w:hAnsi="Century Gothic" w:cs="Calibri"/>
                <w:b/>
                <w:bCs/>
                <w:color w:val="000000"/>
                <w:sz w:val="20"/>
                <w:szCs w:val="20"/>
                <w:lang w:val="en-IN" w:eastAsia="en-IN"/>
              </w:rPr>
              <w:t>S</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838"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323"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color w:val="000000"/>
                <w:sz w:val="20"/>
                <w:szCs w:val="20"/>
              </w:rPr>
            </w:pPr>
            <w:r>
              <w:rPr>
                <w:rFonts w:ascii="Century Gothic" w:hAnsi="Century Gothic" w:cs="Calibri"/>
                <w:color w:val="000000"/>
                <w:sz w:val="20"/>
                <w:szCs w:val="20"/>
              </w:rPr>
              <w:t> </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color w:val="000000"/>
                <w:sz w:val="20"/>
                <w:szCs w:val="20"/>
              </w:rPr>
            </w:pPr>
            <w:r>
              <w:rPr>
                <w:rFonts w:ascii="Century Gothic" w:hAnsi="Century Gothic" w:cs="Calibri"/>
                <w:color w:val="000000"/>
                <w:sz w:val="20"/>
                <w:szCs w:val="20"/>
              </w:rPr>
              <w:t> </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AXIS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3290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16450.00</w:t>
            </w:r>
          </w:p>
        </w:tc>
        <w:tc>
          <w:tcPr>
            <w:tcW w:w="838" w:type="dxa"/>
            <w:tcBorders>
              <w:top w:val="nil"/>
              <w:left w:val="nil"/>
              <w:bottom w:val="single" w:sz="4" w:space="0" w:color="auto"/>
              <w:right w:val="single" w:sz="4" w:space="0" w:color="auto"/>
            </w:tcBorders>
            <w:shd w:val="clear" w:color="000000" w:fill="FFFFFF"/>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896</w:t>
            </w:r>
          </w:p>
        </w:tc>
        <w:tc>
          <w:tcPr>
            <w:tcW w:w="1323" w:type="dxa"/>
            <w:tcBorders>
              <w:top w:val="nil"/>
              <w:left w:val="nil"/>
              <w:bottom w:val="single" w:sz="4" w:space="0" w:color="auto"/>
              <w:right w:val="single" w:sz="4" w:space="0" w:color="auto"/>
            </w:tcBorders>
            <w:shd w:val="clear" w:color="000000" w:fill="FFFFFF"/>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3964.01</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27.23%</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24.10%</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BANDHAN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2140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10400.00</w:t>
            </w:r>
          </w:p>
        </w:tc>
        <w:tc>
          <w:tcPr>
            <w:tcW w:w="838" w:type="dxa"/>
            <w:tcBorders>
              <w:top w:val="nil"/>
              <w:left w:val="nil"/>
              <w:bottom w:val="single" w:sz="4" w:space="0" w:color="auto"/>
              <w:right w:val="single" w:sz="4" w:space="0" w:color="auto"/>
            </w:tcBorders>
            <w:shd w:val="clear" w:color="000000" w:fill="FFFFFF"/>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737</w:t>
            </w:r>
          </w:p>
        </w:tc>
        <w:tc>
          <w:tcPr>
            <w:tcW w:w="1323" w:type="dxa"/>
            <w:tcBorders>
              <w:top w:val="nil"/>
              <w:left w:val="nil"/>
              <w:bottom w:val="single" w:sz="4" w:space="0" w:color="auto"/>
              <w:right w:val="single" w:sz="4" w:space="0" w:color="auto"/>
            </w:tcBorders>
            <w:shd w:val="clear" w:color="000000" w:fill="FFFFFF"/>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2538.45</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34.44%</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24.41%</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HDFC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3490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17450.00</w:t>
            </w:r>
          </w:p>
        </w:tc>
        <w:tc>
          <w:tcPr>
            <w:tcW w:w="838" w:type="dxa"/>
            <w:tcBorders>
              <w:top w:val="nil"/>
              <w:left w:val="nil"/>
              <w:bottom w:val="single" w:sz="4" w:space="0" w:color="auto"/>
              <w:right w:val="single" w:sz="4" w:space="0" w:color="auto"/>
            </w:tcBorders>
            <w:shd w:val="clear" w:color="000000" w:fill="FFFFFF"/>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3095</w:t>
            </w:r>
          </w:p>
        </w:tc>
        <w:tc>
          <w:tcPr>
            <w:tcW w:w="1323" w:type="dxa"/>
            <w:tcBorders>
              <w:top w:val="nil"/>
              <w:left w:val="nil"/>
              <w:bottom w:val="single" w:sz="4" w:space="0" w:color="auto"/>
              <w:right w:val="single" w:sz="4" w:space="0" w:color="auto"/>
            </w:tcBorders>
            <w:shd w:val="clear" w:color="000000" w:fill="FFFFFF"/>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16070.42</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88.68%</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92.09%</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ICICI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1600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8000.00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3031</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4601.23</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189.44%</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57.52%</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IDBI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1160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5800.00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234</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5662.92</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20.17%</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97.64%</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INDUSIND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1260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6300.00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246</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2283.67</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19.52%</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36.25%</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KARNATAKA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360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1800.00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63.41</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0.28%</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3.52%</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KOTAK MAHINDRA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720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3600.00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SOUTH INDIAN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360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1800.00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15</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36.05</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4.17%</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2.00%</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YES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380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1900.00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76</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415.97</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20.00%</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21.89%</w:t>
            </w:r>
          </w:p>
        </w:tc>
      </w:tr>
      <w:tr w:rsidR="00EC5FE6" w:rsidRPr="003335A6" w:rsidTr="00012139">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Pvt Banks</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14760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73500.00</w:t>
            </w:r>
          </w:p>
        </w:tc>
        <w:tc>
          <w:tcPr>
            <w:tcW w:w="838"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8331</w:t>
            </w:r>
          </w:p>
        </w:tc>
        <w:tc>
          <w:tcPr>
            <w:tcW w:w="1323"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35636.13</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56.44%</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48.48%</w:t>
            </w:r>
          </w:p>
        </w:tc>
      </w:tr>
      <w:tr w:rsidR="00EC5FE6" w:rsidRPr="003335A6" w:rsidTr="00012139">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COOPERATIVE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838"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323"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color w:val="000000"/>
                <w:sz w:val="20"/>
                <w:szCs w:val="20"/>
              </w:rPr>
            </w:pPr>
            <w:r>
              <w:rPr>
                <w:rFonts w:ascii="Century Gothic" w:hAnsi="Century Gothic" w:cs="Calibri"/>
                <w:color w:val="000000"/>
                <w:sz w:val="20"/>
                <w:szCs w:val="20"/>
              </w:rPr>
              <w:t> </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rPr>
                <w:rFonts w:ascii="Century Gothic" w:hAnsi="Century Gothic" w:cs="Calibri"/>
                <w:color w:val="000000"/>
                <w:sz w:val="20"/>
                <w:szCs w:val="20"/>
              </w:rPr>
            </w:pPr>
            <w:r>
              <w:rPr>
                <w:rFonts w:ascii="Century Gothic" w:hAnsi="Century Gothic" w:cs="Calibri"/>
                <w:color w:val="000000"/>
                <w:sz w:val="20"/>
                <w:szCs w:val="20"/>
              </w:rPr>
              <w:t> </w:t>
            </w:r>
          </w:p>
        </w:tc>
      </w:tr>
      <w:tr w:rsidR="00EC5FE6" w:rsidRPr="003335A6" w:rsidTr="00123B21">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SISCO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1590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7950.00</w:t>
            </w:r>
          </w:p>
        </w:tc>
        <w:tc>
          <w:tcPr>
            <w:tcW w:w="838"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96</w:t>
            </w:r>
          </w:p>
        </w:tc>
        <w:tc>
          <w:tcPr>
            <w:tcW w:w="1323" w:type="dxa"/>
            <w:tcBorders>
              <w:top w:val="nil"/>
              <w:left w:val="nil"/>
              <w:bottom w:val="single" w:sz="4" w:space="0" w:color="auto"/>
              <w:right w:val="single" w:sz="4" w:space="0" w:color="auto"/>
            </w:tcBorders>
            <w:shd w:val="clear" w:color="auto" w:fill="auto"/>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881.77</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6.04%</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11.09%</w:t>
            </w:r>
          </w:p>
        </w:tc>
      </w:tr>
      <w:tr w:rsidR="00EC5FE6" w:rsidRPr="003335A6" w:rsidTr="00012139">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Cooperative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1590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7950.00</w:t>
            </w:r>
          </w:p>
        </w:tc>
        <w:tc>
          <w:tcPr>
            <w:tcW w:w="838"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96</w:t>
            </w:r>
          </w:p>
        </w:tc>
        <w:tc>
          <w:tcPr>
            <w:tcW w:w="1323"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881.77</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6.04%</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11.09%</w:t>
            </w:r>
          </w:p>
        </w:tc>
      </w:tr>
      <w:tr w:rsidR="00EC5FE6" w:rsidRPr="003335A6" w:rsidTr="00012139">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SMALL FINANCE BANKS</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p>
        </w:tc>
        <w:tc>
          <w:tcPr>
            <w:tcW w:w="838"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p>
        </w:tc>
        <w:tc>
          <w:tcPr>
            <w:tcW w:w="1323"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p>
        </w:tc>
      </w:tr>
      <w:tr w:rsidR="00EC5FE6" w:rsidRPr="003335A6" w:rsidTr="00012139">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Jana Small Finance Bank</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100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500.00</w:t>
            </w:r>
          </w:p>
        </w:tc>
        <w:tc>
          <w:tcPr>
            <w:tcW w:w="838" w:type="dxa"/>
            <w:tcBorders>
              <w:top w:val="nil"/>
              <w:left w:val="nil"/>
              <w:bottom w:val="single" w:sz="4" w:space="0" w:color="auto"/>
              <w:right w:val="single" w:sz="4" w:space="0" w:color="auto"/>
            </w:tcBorders>
            <w:shd w:val="clear" w:color="000000" w:fill="FFFFFF"/>
            <w:noWrap/>
            <w:vAlign w:val="center"/>
            <w:hideMark/>
          </w:tcPr>
          <w:p w:rsidR="00EC5FE6" w:rsidRDefault="00EC5FE6" w:rsidP="00B318E2">
            <w:pPr>
              <w:jc w:val="right"/>
              <w:rPr>
                <w:rFonts w:ascii="Century Gothic" w:hAnsi="Century Gothic" w:cs="Calibri"/>
                <w:color w:val="000000"/>
                <w:sz w:val="20"/>
                <w:szCs w:val="20"/>
              </w:rPr>
            </w:pPr>
            <w:r>
              <w:rPr>
                <w:rFonts w:ascii="Century Gothic" w:hAnsi="Century Gothic" w:cs="Calibri"/>
                <w:color w:val="000000"/>
                <w:sz w:val="20"/>
                <w:szCs w:val="20"/>
              </w:rPr>
              <w:t> </w:t>
            </w:r>
            <w:r w:rsidR="00B318E2">
              <w:rPr>
                <w:rFonts w:ascii="Century Gothic" w:hAnsi="Century Gothic" w:cs="Calibri"/>
                <w:color w:val="000000"/>
                <w:sz w:val="20"/>
                <w:szCs w:val="20"/>
              </w:rPr>
              <w:t>0</w:t>
            </w:r>
          </w:p>
        </w:tc>
        <w:tc>
          <w:tcPr>
            <w:tcW w:w="1323" w:type="dxa"/>
            <w:tcBorders>
              <w:top w:val="nil"/>
              <w:left w:val="nil"/>
              <w:bottom w:val="single" w:sz="4" w:space="0" w:color="auto"/>
              <w:right w:val="single" w:sz="4" w:space="0" w:color="auto"/>
            </w:tcBorders>
            <w:shd w:val="clear" w:color="000000" w:fill="FFFFFF"/>
            <w:noWrap/>
            <w:vAlign w:val="center"/>
            <w:hideMark/>
          </w:tcPr>
          <w:p w:rsidR="00EC5FE6" w:rsidRDefault="00B318E2" w:rsidP="00B318E2">
            <w:pPr>
              <w:jc w:val="right"/>
              <w:rPr>
                <w:rFonts w:ascii="Century Gothic" w:hAnsi="Century Gothic" w:cs="Calibri"/>
                <w:color w:val="000000"/>
                <w:sz w:val="20"/>
                <w:szCs w:val="20"/>
              </w:rPr>
            </w:pPr>
            <w:r>
              <w:rPr>
                <w:rFonts w:ascii="Century Gothic" w:hAnsi="Century Gothic" w:cs="Calibri"/>
                <w:color w:val="000000"/>
                <w:sz w:val="20"/>
                <w:szCs w:val="20"/>
              </w:rPr>
              <w:t>0.00</w:t>
            </w:r>
            <w:r w:rsidR="00EC5FE6">
              <w:rPr>
                <w:rFonts w:ascii="Century Gothic" w:hAnsi="Century Gothic" w:cs="Calibri"/>
                <w:color w:val="000000"/>
                <w:sz w:val="20"/>
                <w:szCs w:val="20"/>
              </w:rPr>
              <w:t> </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EC5FE6" w:rsidRPr="003335A6" w:rsidTr="00EC5FE6">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North East Small FB</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680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3400.00</w:t>
            </w:r>
          </w:p>
        </w:tc>
        <w:tc>
          <w:tcPr>
            <w:tcW w:w="838" w:type="dxa"/>
            <w:tcBorders>
              <w:top w:val="nil"/>
              <w:left w:val="nil"/>
              <w:bottom w:val="single" w:sz="4" w:space="0" w:color="auto"/>
              <w:right w:val="single" w:sz="4" w:space="0" w:color="auto"/>
            </w:tcBorders>
            <w:shd w:val="clear" w:color="000000" w:fill="FFFFFF"/>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323" w:type="dxa"/>
            <w:tcBorders>
              <w:top w:val="nil"/>
              <w:left w:val="nil"/>
              <w:bottom w:val="single" w:sz="4" w:space="0" w:color="auto"/>
              <w:right w:val="single" w:sz="4" w:space="0" w:color="auto"/>
            </w:tcBorders>
            <w:shd w:val="clear" w:color="000000" w:fill="FFFFFF"/>
            <w:noWrap/>
            <w:vAlign w:val="bottom"/>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6.35</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0.15%</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color w:val="000000"/>
                <w:sz w:val="20"/>
                <w:szCs w:val="20"/>
              </w:rPr>
            </w:pPr>
            <w:r>
              <w:rPr>
                <w:rFonts w:ascii="Century Gothic" w:hAnsi="Century Gothic" w:cs="Calibri"/>
                <w:color w:val="000000"/>
                <w:sz w:val="20"/>
                <w:szCs w:val="20"/>
              </w:rPr>
              <w:t>0.19%</w:t>
            </w:r>
          </w:p>
        </w:tc>
      </w:tr>
      <w:tr w:rsidR="00EC5FE6" w:rsidRPr="003335A6" w:rsidTr="00012139">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SFBs</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780</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3900.00</w:t>
            </w:r>
          </w:p>
        </w:tc>
        <w:tc>
          <w:tcPr>
            <w:tcW w:w="838"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1</w:t>
            </w:r>
          </w:p>
        </w:tc>
        <w:tc>
          <w:tcPr>
            <w:tcW w:w="1323"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6.35</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0.13%</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0.16%</w:t>
            </w:r>
          </w:p>
        </w:tc>
      </w:tr>
      <w:tr w:rsidR="00EC5FE6" w:rsidRPr="003335A6" w:rsidTr="00012139">
        <w:trPr>
          <w:trHeight w:val="296"/>
        </w:trPr>
        <w:tc>
          <w:tcPr>
            <w:tcW w:w="2815" w:type="dxa"/>
            <w:tcBorders>
              <w:top w:val="nil"/>
              <w:left w:val="single" w:sz="4" w:space="0" w:color="auto"/>
              <w:bottom w:val="single" w:sz="4" w:space="0" w:color="auto"/>
              <w:right w:val="single" w:sz="4" w:space="0" w:color="auto"/>
            </w:tcBorders>
            <w:shd w:val="clear" w:color="000000" w:fill="FFFFFF"/>
            <w:noWrap/>
            <w:vAlign w:val="center"/>
            <w:hideMark/>
          </w:tcPr>
          <w:p w:rsidR="00EC5FE6" w:rsidRPr="005240C1" w:rsidRDefault="00EC5FE6"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GRAND TOTAL</w:t>
            </w:r>
          </w:p>
        </w:tc>
        <w:tc>
          <w:tcPr>
            <w:tcW w:w="825"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39332</w:t>
            </w:r>
          </w:p>
        </w:tc>
        <w:tc>
          <w:tcPr>
            <w:tcW w:w="1254"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199500.00</w:t>
            </w:r>
          </w:p>
        </w:tc>
        <w:tc>
          <w:tcPr>
            <w:tcW w:w="838"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10093</w:t>
            </w:r>
          </w:p>
        </w:tc>
        <w:tc>
          <w:tcPr>
            <w:tcW w:w="1323"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57997.31</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25.66%</w:t>
            </w:r>
          </w:p>
        </w:tc>
        <w:tc>
          <w:tcPr>
            <w:tcW w:w="1227" w:type="dxa"/>
            <w:tcBorders>
              <w:top w:val="nil"/>
              <w:left w:val="nil"/>
              <w:bottom w:val="single" w:sz="4" w:space="0" w:color="auto"/>
              <w:right w:val="single" w:sz="4" w:space="0" w:color="auto"/>
            </w:tcBorders>
            <w:shd w:val="clear" w:color="000000" w:fill="FFFFFF"/>
            <w:noWrap/>
            <w:vAlign w:val="center"/>
            <w:hideMark/>
          </w:tcPr>
          <w:p w:rsidR="00EC5FE6" w:rsidRDefault="00EC5FE6">
            <w:pPr>
              <w:jc w:val="right"/>
              <w:rPr>
                <w:rFonts w:ascii="Century Gothic" w:hAnsi="Century Gothic" w:cs="Calibri"/>
                <w:b/>
                <w:bCs/>
                <w:color w:val="000000"/>
                <w:sz w:val="20"/>
                <w:szCs w:val="20"/>
              </w:rPr>
            </w:pPr>
            <w:r>
              <w:rPr>
                <w:rFonts w:ascii="Century Gothic" w:hAnsi="Century Gothic" w:cs="Calibri"/>
                <w:b/>
                <w:bCs/>
                <w:color w:val="000000"/>
                <w:sz w:val="20"/>
                <w:szCs w:val="20"/>
              </w:rPr>
              <w:t>29.07%</w:t>
            </w:r>
          </w:p>
        </w:tc>
      </w:tr>
    </w:tbl>
    <w:p w:rsidR="004B24E9" w:rsidRPr="004B24E9" w:rsidRDefault="004B24E9" w:rsidP="00B72622">
      <w:pPr>
        <w:rPr>
          <w:i/>
          <w:sz w:val="22"/>
          <w:szCs w:val="22"/>
        </w:rPr>
      </w:pPr>
    </w:p>
    <w:p w:rsidR="00A47DAE" w:rsidRDefault="00A47DAE" w:rsidP="00135342">
      <w:pPr>
        <w:rPr>
          <w:b/>
          <w:bCs/>
          <w:sz w:val="22"/>
          <w:szCs w:val="22"/>
          <w:u w:val="single"/>
        </w:rPr>
      </w:pPr>
    </w:p>
    <w:p w:rsidR="003335A6" w:rsidRDefault="003335A6" w:rsidP="00135342">
      <w:pPr>
        <w:rPr>
          <w:b/>
          <w:bCs/>
          <w:sz w:val="22"/>
          <w:szCs w:val="22"/>
          <w:u w:val="single"/>
        </w:rPr>
      </w:pPr>
    </w:p>
    <w:p w:rsidR="00853D08" w:rsidRPr="00123B21" w:rsidRDefault="00853D08" w:rsidP="00135342">
      <w:pPr>
        <w:rPr>
          <w:rFonts w:ascii="Century Gothic" w:hAnsi="Century Gothic"/>
          <w:b/>
          <w:bCs/>
          <w:sz w:val="22"/>
          <w:szCs w:val="22"/>
          <w:u w:val="single"/>
        </w:rPr>
      </w:pPr>
    </w:p>
    <w:p w:rsidR="00135342" w:rsidRPr="00123B21" w:rsidRDefault="00EC5FE6" w:rsidP="00135342">
      <w:pPr>
        <w:rPr>
          <w:rFonts w:ascii="Century Gothic" w:hAnsi="Century Gothic"/>
          <w:b/>
          <w:bCs/>
          <w:sz w:val="22"/>
          <w:szCs w:val="22"/>
          <w:u w:val="single"/>
        </w:rPr>
      </w:pPr>
      <w:r>
        <w:rPr>
          <w:rFonts w:ascii="Century Gothic" w:hAnsi="Century Gothic"/>
          <w:b/>
          <w:bCs/>
          <w:sz w:val="22"/>
          <w:szCs w:val="22"/>
          <w:u w:val="single"/>
        </w:rPr>
        <w:t xml:space="preserve">AGENDA </w:t>
      </w:r>
      <w:r w:rsidR="00135342" w:rsidRPr="00123B21">
        <w:rPr>
          <w:rFonts w:ascii="Century Gothic" w:hAnsi="Century Gothic"/>
          <w:b/>
          <w:bCs/>
          <w:sz w:val="22"/>
          <w:szCs w:val="22"/>
          <w:u w:val="single"/>
        </w:rPr>
        <w:t>NO. 3</w:t>
      </w:r>
    </w:p>
    <w:p w:rsidR="00135342" w:rsidRPr="00123B21" w:rsidRDefault="00135342" w:rsidP="00135342">
      <w:pPr>
        <w:spacing w:before="120" w:after="120"/>
        <w:rPr>
          <w:rFonts w:ascii="Century Gothic" w:hAnsi="Century Gothic"/>
          <w:b/>
          <w:sz w:val="22"/>
          <w:szCs w:val="22"/>
        </w:rPr>
      </w:pPr>
      <w:r w:rsidRPr="00123B21">
        <w:rPr>
          <w:rFonts w:ascii="Century Gothic" w:hAnsi="Century Gothic"/>
          <w:b/>
          <w:sz w:val="22"/>
          <w:szCs w:val="22"/>
          <w:u w:val="single"/>
        </w:rPr>
        <w:t xml:space="preserve">Review of Govt. Sponsored Schemes as on </w:t>
      </w:r>
      <w:r w:rsidR="00EC5FE6">
        <w:rPr>
          <w:rFonts w:ascii="Century Gothic" w:hAnsi="Century Gothic"/>
          <w:b/>
          <w:sz w:val="22"/>
          <w:szCs w:val="22"/>
          <w:u w:val="single"/>
        </w:rPr>
        <w:t>30.06.2023</w:t>
      </w:r>
    </w:p>
    <w:p w:rsidR="00135342" w:rsidRPr="00123B21" w:rsidRDefault="00135342" w:rsidP="00135342">
      <w:pPr>
        <w:spacing w:after="120"/>
        <w:rPr>
          <w:rFonts w:ascii="Century Gothic" w:hAnsi="Century Gothic"/>
          <w:b/>
          <w:u w:val="single"/>
        </w:rPr>
      </w:pPr>
      <w:r w:rsidRPr="00123B21">
        <w:rPr>
          <w:rFonts w:ascii="Century Gothic" w:hAnsi="Century Gothic"/>
          <w:b/>
          <w:u w:val="single"/>
        </w:rPr>
        <w:t>3.1 Prime Minister’s Employment Generation Programme (PMEGP)</w:t>
      </w:r>
    </w:p>
    <w:p w:rsidR="00426271" w:rsidRPr="00123B21" w:rsidRDefault="00135342" w:rsidP="00135342">
      <w:pPr>
        <w:ind w:right="-51"/>
        <w:rPr>
          <w:rFonts w:ascii="Century Gothic" w:hAnsi="Century Gothic"/>
          <w:sz w:val="22"/>
          <w:szCs w:val="22"/>
        </w:rPr>
      </w:pPr>
      <w:r w:rsidRPr="00123B21">
        <w:rPr>
          <w:rFonts w:ascii="Century Gothic" w:hAnsi="Century Gothic"/>
          <w:sz w:val="22"/>
          <w:szCs w:val="22"/>
        </w:rPr>
        <w:t>The present status of proposals forwarded to the B</w:t>
      </w:r>
      <w:r w:rsidR="00057DF2" w:rsidRPr="00123B21">
        <w:rPr>
          <w:rFonts w:ascii="Century Gothic" w:hAnsi="Century Gothic"/>
          <w:sz w:val="22"/>
          <w:szCs w:val="22"/>
        </w:rPr>
        <w:t xml:space="preserve">ank branches during the FY </w:t>
      </w:r>
      <w:r w:rsidR="00853D08" w:rsidRPr="00123B21">
        <w:rPr>
          <w:rFonts w:ascii="Century Gothic" w:hAnsi="Century Gothic"/>
          <w:sz w:val="22"/>
          <w:szCs w:val="22"/>
        </w:rPr>
        <w:t>202</w:t>
      </w:r>
      <w:r w:rsidR="00BD4770">
        <w:rPr>
          <w:rFonts w:ascii="Century Gothic" w:hAnsi="Century Gothic"/>
          <w:sz w:val="22"/>
          <w:szCs w:val="22"/>
        </w:rPr>
        <w:t>3-2024</w:t>
      </w:r>
      <w:r w:rsidRPr="00123B21">
        <w:rPr>
          <w:rFonts w:ascii="Century Gothic" w:hAnsi="Century Gothic"/>
          <w:sz w:val="22"/>
          <w:szCs w:val="22"/>
        </w:rPr>
        <w:t xml:space="preserve"> are as follows:</w:t>
      </w:r>
    </w:p>
    <w:p w:rsidR="00135342" w:rsidRPr="00EA2F0A" w:rsidRDefault="00135342" w:rsidP="00EA2F0A">
      <w:pPr>
        <w:ind w:right="-51"/>
        <w:jc w:val="center"/>
        <w:rPr>
          <w:rFonts w:ascii="Century Gothic" w:hAnsi="Century Gothic"/>
          <w:b/>
          <w:sz w:val="22"/>
          <w:szCs w:val="22"/>
          <w:u w:val="single"/>
        </w:rPr>
      </w:pPr>
      <w:r w:rsidRPr="00123B21">
        <w:rPr>
          <w:rFonts w:ascii="Century Gothic" w:hAnsi="Century Gothic"/>
          <w:b/>
          <w:sz w:val="22"/>
          <w:szCs w:val="22"/>
          <w:u w:val="single"/>
        </w:rPr>
        <w:t>Sponsored by DIC</w:t>
      </w:r>
      <w:r w:rsidRPr="004724F4">
        <w:rPr>
          <w:b/>
          <w:sz w:val="22"/>
          <w:szCs w:val="22"/>
        </w:rPr>
        <w:t xml:space="preserve">                                      </w:t>
      </w:r>
      <w:r w:rsidR="00935C73" w:rsidRPr="004724F4">
        <w:rPr>
          <w:b/>
          <w:sz w:val="22"/>
          <w:szCs w:val="22"/>
        </w:rPr>
        <w:t xml:space="preserve">              </w:t>
      </w:r>
      <w:r w:rsidRPr="004724F4">
        <w:rPr>
          <w:i/>
          <w:sz w:val="22"/>
          <w:szCs w:val="22"/>
        </w:rPr>
        <w:t xml:space="preserve">                        </w:t>
      </w:r>
    </w:p>
    <w:tbl>
      <w:tblPr>
        <w:tblW w:w="9347" w:type="dxa"/>
        <w:tblInd w:w="95" w:type="dxa"/>
        <w:tblLook w:val="04A0"/>
      </w:tblPr>
      <w:tblGrid>
        <w:gridCol w:w="3805"/>
        <w:gridCol w:w="1210"/>
        <w:gridCol w:w="1516"/>
        <w:gridCol w:w="1289"/>
        <w:gridCol w:w="1527"/>
      </w:tblGrid>
      <w:tr w:rsidR="00554E5E" w:rsidRPr="008170AE" w:rsidTr="008170AE">
        <w:trPr>
          <w:trHeight w:val="235"/>
        </w:trPr>
        <w:tc>
          <w:tcPr>
            <w:tcW w:w="3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4E5E" w:rsidRPr="008170AE" w:rsidRDefault="00554E5E" w:rsidP="00554E5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Name of Bank</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554E5E" w:rsidRPr="008170AE" w:rsidRDefault="00554E5E" w:rsidP="00554E5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Spons.</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554E5E" w:rsidRPr="008170AE" w:rsidRDefault="00554E5E" w:rsidP="00554E5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Sanctioned</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554E5E" w:rsidRPr="008170AE" w:rsidRDefault="00554E5E" w:rsidP="00554E5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Reject.</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rsidR="00554E5E" w:rsidRPr="008170AE" w:rsidRDefault="00554E5E" w:rsidP="00554E5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Pend.</w:t>
            </w:r>
          </w:p>
        </w:tc>
      </w:tr>
      <w:tr w:rsidR="00554E5E" w:rsidRPr="008170AE" w:rsidTr="008170AE">
        <w:trPr>
          <w:trHeight w:val="235"/>
        </w:trPr>
        <w:tc>
          <w:tcPr>
            <w:tcW w:w="3805" w:type="dxa"/>
            <w:vMerge/>
            <w:tcBorders>
              <w:top w:val="single" w:sz="4" w:space="0" w:color="auto"/>
              <w:left w:val="single" w:sz="4" w:space="0" w:color="auto"/>
              <w:bottom w:val="single" w:sz="4" w:space="0" w:color="auto"/>
              <w:right w:val="single" w:sz="4" w:space="0" w:color="auto"/>
            </w:tcBorders>
            <w:vAlign w:val="center"/>
            <w:hideMark/>
          </w:tcPr>
          <w:p w:rsidR="00554E5E" w:rsidRPr="008170AE" w:rsidRDefault="00554E5E" w:rsidP="00554E5E">
            <w:pPr>
              <w:jc w:val="left"/>
              <w:rPr>
                <w:rFonts w:ascii="Century Gothic" w:hAnsi="Century Gothic"/>
                <w:b/>
                <w:bCs/>
                <w:sz w:val="22"/>
                <w:szCs w:val="22"/>
                <w:lang w:val="en-IN" w:eastAsia="en-IN"/>
              </w:rPr>
            </w:pPr>
          </w:p>
        </w:tc>
        <w:tc>
          <w:tcPr>
            <w:tcW w:w="1210" w:type="dxa"/>
            <w:tcBorders>
              <w:top w:val="nil"/>
              <w:left w:val="nil"/>
              <w:bottom w:val="single" w:sz="4" w:space="0" w:color="auto"/>
              <w:right w:val="single" w:sz="4" w:space="0" w:color="auto"/>
            </w:tcBorders>
            <w:shd w:val="clear" w:color="auto" w:fill="auto"/>
            <w:noWrap/>
            <w:vAlign w:val="center"/>
            <w:hideMark/>
          </w:tcPr>
          <w:p w:rsidR="00554E5E" w:rsidRPr="008170AE" w:rsidRDefault="00554E5E" w:rsidP="00554E5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c>
          <w:tcPr>
            <w:tcW w:w="1516" w:type="dxa"/>
            <w:tcBorders>
              <w:top w:val="nil"/>
              <w:left w:val="nil"/>
              <w:bottom w:val="single" w:sz="4" w:space="0" w:color="auto"/>
              <w:right w:val="single" w:sz="4" w:space="0" w:color="auto"/>
            </w:tcBorders>
            <w:shd w:val="clear" w:color="auto" w:fill="auto"/>
            <w:noWrap/>
            <w:vAlign w:val="center"/>
            <w:hideMark/>
          </w:tcPr>
          <w:p w:rsidR="00554E5E" w:rsidRPr="008170AE" w:rsidRDefault="00554E5E" w:rsidP="00554E5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c>
          <w:tcPr>
            <w:tcW w:w="1289" w:type="dxa"/>
            <w:tcBorders>
              <w:top w:val="nil"/>
              <w:left w:val="nil"/>
              <w:bottom w:val="single" w:sz="4" w:space="0" w:color="auto"/>
              <w:right w:val="single" w:sz="4" w:space="0" w:color="auto"/>
            </w:tcBorders>
            <w:shd w:val="clear" w:color="auto" w:fill="auto"/>
            <w:noWrap/>
            <w:vAlign w:val="center"/>
            <w:hideMark/>
          </w:tcPr>
          <w:p w:rsidR="00554E5E" w:rsidRPr="008170AE" w:rsidRDefault="00554E5E" w:rsidP="00554E5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c>
          <w:tcPr>
            <w:tcW w:w="1527" w:type="dxa"/>
            <w:tcBorders>
              <w:top w:val="nil"/>
              <w:left w:val="nil"/>
              <w:bottom w:val="single" w:sz="4" w:space="0" w:color="auto"/>
              <w:right w:val="single" w:sz="4" w:space="0" w:color="auto"/>
            </w:tcBorders>
            <w:shd w:val="clear" w:color="auto" w:fill="auto"/>
            <w:noWrap/>
            <w:vAlign w:val="center"/>
            <w:hideMark/>
          </w:tcPr>
          <w:p w:rsidR="00554E5E" w:rsidRPr="008170AE" w:rsidRDefault="00554E5E" w:rsidP="00554E5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r>
      <w:tr w:rsidR="00123B21" w:rsidRPr="008170AE" w:rsidTr="008170AE">
        <w:trPr>
          <w:trHeight w:val="235"/>
        </w:trPr>
        <w:tc>
          <w:tcPr>
            <w:tcW w:w="3805" w:type="dxa"/>
            <w:tcBorders>
              <w:top w:val="single" w:sz="4" w:space="0" w:color="auto"/>
              <w:left w:val="single" w:sz="4" w:space="0" w:color="auto"/>
              <w:bottom w:val="single" w:sz="4" w:space="0" w:color="auto"/>
              <w:right w:val="single" w:sz="4" w:space="0" w:color="auto"/>
            </w:tcBorders>
            <w:vAlign w:val="center"/>
            <w:hideMark/>
          </w:tcPr>
          <w:p w:rsidR="00123B21" w:rsidRPr="008170AE" w:rsidRDefault="00123B21" w:rsidP="00554E5E">
            <w:pPr>
              <w:jc w:val="left"/>
              <w:rPr>
                <w:rFonts w:ascii="Century Gothic" w:hAnsi="Century Gothic"/>
                <w:sz w:val="22"/>
                <w:szCs w:val="22"/>
                <w:lang w:val="en-IN" w:eastAsia="en-IN"/>
              </w:rPr>
            </w:pPr>
            <w:r w:rsidRPr="008170AE">
              <w:rPr>
                <w:rFonts w:ascii="Century Gothic" w:hAnsi="Century Gothic"/>
                <w:sz w:val="22"/>
                <w:szCs w:val="22"/>
                <w:lang w:val="en-IN" w:eastAsia="en-IN"/>
              </w:rPr>
              <w:t>Bank of Baroda</w:t>
            </w:r>
          </w:p>
        </w:tc>
        <w:tc>
          <w:tcPr>
            <w:tcW w:w="1210" w:type="dxa"/>
            <w:tcBorders>
              <w:top w:val="nil"/>
              <w:left w:val="nil"/>
              <w:bottom w:val="single" w:sz="4" w:space="0" w:color="auto"/>
              <w:right w:val="single" w:sz="4" w:space="0" w:color="auto"/>
            </w:tcBorders>
            <w:shd w:val="clear" w:color="auto" w:fill="auto"/>
            <w:noWrap/>
            <w:vAlign w:val="center"/>
            <w:hideMark/>
          </w:tcPr>
          <w:p w:rsidR="00123B21" w:rsidRPr="008170AE" w:rsidRDefault="00EC5FE6" w:rsidP="00554E5E">
            <w:pPr>
              <w:jc w:val="center"/>
              <w:rPr>
                <w:rFonts w:ascii="Century Gothic" w:hAnsi="Century Gothic"/>
                <w:sz w:val="22"/>
                <w:szCs w:val="22"/>
                <w:lang w:val="en-IN" w:eastAsia="en-IN"/>
              </w:rPr>
            </w:pPr>
            <w:r w:rsidRPr="008170AE">
              <w:rPr>
                <w:rFonts w:ascii="Century Gothic" w:hAnsi="Century Gothic"/>
                <w:sz w:val="22"/>
                <w:szCs w:val="22"/>
                <w:lang w:val="en-IN" w:eastAsia="en-IN"/>
              </w:rPr>
              <w:t>2</w:t>
            </w:r>
          </w:p>
        </w:tc>
        <w:tc>
          <w:tcPr>
            <w:tcW w:w="1516" w:type="dxa"/>
            <w:tcBorders>
              <w:top w:val="nil"/>
              <w:left w:val="nil"/>
              <w:bottom w:val="single" w:sz="4" w:space="0" w:color="auto"/>
              <w:right w:val="single" w:sz="4" w:space="0" w:color="auto"/>
            </w:tcBorders>
            <w:shd w:val="clear" w:color="auto" w:fill="auto"/>
            <w:noWrap/>
            <w:vAlign w:val="center"/>
            <w:hideMark/>
          </w:tcPr>
          <w:p w:rsidR="00123B21" w:rsidRPr="008170AE" w:rsidRDefault="00EC5FE6" w:rsidP="00554E5E">
            <w:pPr>
              <w:jc w:val="center"/>
              <w:rPr>
                <w:rFonts w:ascii="Century Gothic" w:hAnsi="Century Gothic"/>
                <w:sz w:val="22"/>
                <w:szCs w:val="22"/>
                <w:lang w:val="en-IN" w:eastAsia="en-IN"/>
              </w:rPr>
            </w:pPr>
            <w:r w:rsidRPr="008170AE">
              <w:rPr>
                <w:rFonts w:ascii="Century Gothic" w:hAnsi="Century Gothic"/>
                <w:sz w:val="22"/>
                <w:szCs w:val="22"/>
                <w:lang w:val="en-IN" w:eastAsia="en-IN"/>
              </w:rPr>
              <w:t>0</w:t>
            </w:r>
          </w:p>
        </w:tc>
        <w:tc>
          <w:tcPr>
            <w:tcW w:w="1289" w:type="dxa"/>
            <w:tcBorders>
              <w:top w:val="nil"/>
              <w:left w:val="nil"/>
              <w:bottom w:val="single" w:sz="4" w:space="0" w:color="auto"/>
              <w:right w:val="single" w:sz="4" w:space="0" w:color="auto"/>
            </w:tcBorders>
            <w:shd w:val="clear" w:color="auto" w:fill="auto"/>
            <w:noWrap/>
            <w:vAlign w:val="center"/>
            <w:hideMark/>
          </w:tcPr>
          <w:p w:rsidR="00123B21" w:rsidRPr="008170AE" w:rsidRDefault="00123B21" w:rsidP="00554E5E">
            <w:pPr>
              <w:jc w:val="center"/>
              <w:rPr>
                <w:rFonts w:ascii="Century Gothic" w:hAnsi="Century Gothic"/>
                <w:sz w:val="22"/>
                <w:szCs w:val="22"/>
                <w:lang w:val="en-IN" w:eastAsia="en-IN"/>
              </w:rPr>
            </w:pPr>
            <w:r w:rsidRPr="008170AE">
              <w:rPr>
                <w:rFonts w:ascii="Century Gothic" w:hAnsi="Century Gothic"/>
                <w:sz w:val="22"/>
                <w:szCs w:val="22"/>
                <w:lang w:val="en-IN" w:eastAsia="en-IN"/>
              </w:rPr>
              <w:t>0</w:t>
            </w:r>
          </w:p>
        </w:tc>
        <w:tc>
          <w:tcPr>
            <w:tcW w:w="1527" w:type="dxa"/>
            <w:tcBorders>
              <w:top w:val="nil"/>
              <w:left w:val="nil"/>
              <w:bottom w:val="single" w:sz="4" w:space="0" w:color="auto"/>
              <w:right w:val="single" w:sz="4" w:space="0" w:color="auto"/>
            </w:tcBorders>
            <w:shd w:val="clear" w:color="auto" w:fill="auto"/>
            <w:noWrap/>
            <w:vAlign w:val="center"/>
            <w:hideMark/>
          </w:tcPr>
          <w:p w:rsidR="00123B21" w:rsidRPr="008170AE" w:rsidRDefault="00EC5FE6" w:rsidP="00554E5E">
            <w:pPr>
              <w:jc w:val="center"/>
              <w:rPr>
                <w:rFonts w:ascii="Century Gothic" w:hAnsi="Century Gothic"/>
                <w:sz w:val="22"/>
                <w:szCs w:val="22"/>
                <w:lang w:val="en-IN" w:eastAsia="en-IN"/>
              </w:rPr>
            </w:pPr>
            <w:r w:rsidRPr="008170AE">
              <w:rPr>
                <w:rFonts w:ascii="Century Gothic" w:hAnsi="Century Gothic"/>
                <w:sz w:val="22"/>
                <w:szCs w:val="22"/>
                <w:lang w:val="en-IN" w:eastAsia="en-IN"/>
              </w:rPr>
              <w:t>2</w:t>
            </w:r>
          </w:p>
        </w:tc>
      </w:tr>
      <w:tr w:rsidR="00EC5FE6" w:rsidRPr="008170AE" w:rsidTr="008170AE">
        <w:trPr>
          <w:trHeight w:val="235"/>
        </w:trPr>
        <w:tc>
          <w:tcPr>
            <w:tcW w:w="3805" w:type="dxa"/>
            <w:tcBorders>
              <w:top w:val="single" w:sz="4" w:space="0" w:color="auto"/>
              <w:left w:val="single" w:sz="4" w:space="0" w:color="auto"/>
              <w:bottom w:val="single" w:sz="4" w:space="0" w:color="auto"/>
              <w:right w:val="single" w:sz="4" w:space="0" w:color="auto"/>
            </w:tcBorders>
            <w:vAlign w:val="center"/>
            <w:hideMark/>
          </w:tcPr>
          <w:p w:rsidR="00EC5FE6" w:rsidRPr="008170AE" w:rsidRDefault="00EC5FE6" w:rsidP="00554E5E">
            <w:pPr>
              <w:jc w:val="left"/>
              <w:rPr>
                <w:rFonts w:ascii="Century Gothic" w:hAnsi="Century Gothic"/>
                <w:sz w:val="22"/>
                <w:szCs w:val="22"/>
                <w:lang w:val="en-IN" w:eastAsia="en-IN"/>
              </w:rPr>
            </w:pPr>
            <w:r w:rsidRPr="008170AE">
              <w:rPr>
                <w:rFonts w:ascii="Century Gothic" w:hAnsi="Century Gothic"/>
                <w:sz w:val="22"/>
                <w:szCs w:val="22"/>
                <w:lang w:val="en-IN" w:eastAsia="en-IN"/>
              </w:rPr>
              <w:t>Bank of India</w:t>
            </w:r>
          </w:p>
        </w:tc>
        <w:tc>
          <w:tcPr>
            <w:tcW w:w="1210" w:type="dxa"/>
            <w:tcBorders>
              <w:top w:val="nil"/>
              <w:left w:val="nil"/>
              <w:bottom w:val="single" w:sz="4" w:space="0" w:color="auto"/>
              <w:right w:val="single" w:sz="4" w:space="0" w:color="auto"/>
            </w:tcBorders>
            <w:shd w:val="clear" w:color="auto" w:fill="auto"/>
            <w:noWrap/>
            <w:vAlign w:val="center"/>
            <w:hideMark/>
          </w:tcPr>
          <w:p w:rsidR="00EC5FE6" w:rsidRPr="008170AE" w:rsidRDefault="00EC5FE6" w:rsidP="00554E5E">
            <w:pPr>
              <w:jc w:val="center"/>
              <w:rPr>
                <w:rFonts w:ascii="Century Gothic" w:hAnsi="Century Gothic"/>
                <w:sz w:val="22"/>
                <w:szCs w:val="22"/>
                <w:lang w:val="en-IN" w:eastAsia="en-IN"/>
              </w:rPr>
            </w:pPr>
            <w:r w:rsidRPr="008170AE">
              <w:rPr>
                <w:rFonts w:ascii="Century Gothic" w:hAnsi="Century Gothic"/>
                <w:sz w:val="22"/>
                <w:szCs w:val="22"/>
                <w:lang w:val="en-IN" w:eastAsia="en-IN"/>
              </w:rPr>
              <w:t>2</w:t>
            </w:r>
          </w:p>
        </w:tc>
        <w:tc>
          <w:tcPr>
            <w:tcW w:w="1516" w:type="dxa"/>
            <w:tcBorders>
              <w:top w:val="nil"/>
              <w:left w:val="nil"/>
              <w:bottom w:val="single" w:sz="4" w:space="0" w:color="auto"/>
              <w:right w:val="single" w:sz="4" w:space="0" w:color="auto"/>
            </w:tcBorders>
            <w:shd w:val="clear" w:color="auto" w:fill="auto"/>
            <w:noWrap/>
            <w:vAlign w:val="center"/>
            <w:hideMark/>
          </w:tcPr>
          <w:p w:rsidR="00EC5FE6" w:rsidRPr="008170AE" w:rsidRDefault="00EC5FE6" w:rsidP="00554E5E">
            <w:pPr>
              <w:jc w:val="center"/>
              <w:rPr>
                <w:rFonts w:ascii="Century Gothic" w:hAnsi="Century Gothic"/>
                <w:sz w:val="22"/>
                <w:szCs w:val="22"/>
                <w:lang w:val="en-IN" w:eastAsia="en-IN"/>
              </w:rPr>
            </w:pPr>
            <w:r w:rsidRPr="008170AE">
              <w:rPr>
                <w:rFonts w:ascii="Century Gothic" w:hAnsi="Century Gothic"/>
                <w:sz w:val="22"/>
                <w:szCs w:val="22"/>
                <w:lang w:val="en-IN" w:eastAsia="en-IN"/>
              </w:rPr>
              <w:t>2</w:t>
            </w:r>
          </w:p>
        </w:tc>
        <w:tc>
          <w:tcPr>
            <w:tcW w:w="1289" w:type="dxa"/>
            <w:tcBorders>
              <w:top w:val="nil"/>
              <w:left w:val="nil"/>
              <w:bottom w:val="single" w:sz="4" w:space="0" w:color="auto"/>
              <w:right w:val="single" w:sz="4" w:space="0" w:color="auto"/>
            </w:tcBorders>
            <w:shd w:val="clear" w:color="auto" w:fill="auto"/>
            <w:noWrap/>
            <w:vAlign w:val="center"/>
            <w:hideMark/>
          </w:tcPr>
          <w:p w:rsidR="00EC5FE6" w:rsidRPr="008170AE" w:rsidRDefault="00EC5FE6" w:rsidP="00554E5E">
            <w:pPr>
              <w:jc w:val="center"/>
              <w:rPr>
                <w:rFonts w:ascii="Century Gothic" w:hAnsi="Century Gothic"/>
                <w:sz w:val="22"/>
                <w:szCs w:val="22"/>
                <w:lang w:val="en-IN" w:eastAsia="en-IN"/>
              </w:rPr>
            </w:pPr>
            <w:r w:rsidRPr="008170AE">
              <w:rPr>
                <w:rFonts w:ascii="Century Gothic" w:hAnsi="Century Gothic"/>
                <w:sz w:val="22"/>
                <w:szCs w:val="22"/>
                <w:lang w:val="en-IN" w:eastAsia="en-IN"/>
              </w:rPr>
              <w:t>0</w:t>
            </w:r>
          </w:p>
        </w:tc>
        <w:tc>
          <w:tcPr>
            <w:tcW w:w="1527" w:type="dxa"/>
            <w:tcBorders>
              <w:top w:val="nil"/>
              <w:left w:val="nil"/>
              <w:bottom w:val="single" w:sz="4" w:space="0" w:color="auto"/>
              <w:right w:val="single" w:sz="4" w:space="0" w:color="auto"/>
            </w:tcBorders>
            <w:shd w:val="clear" w:color="auto" w:fill="auto"/>
            <w:noWrap/>
            <w:vAlign w:val="center"/>
            <w:hideMark/>
          </w:tcPr>
          <w:p w:rsidR="00EC5FE6" w:rsidRPr="008170AE" w:rsidRDefault="00EC5FE6" w:rsidP="00554E5E">
            <w:pPr>
              <w:jc w:val="center"/>
              <w:rPr>
                <w:rFonts w:ascii="Century Gothic" w:hAnsi="Century Gothic"/>
                <w:sz w:val="22"/>
                <w:szCs w:val="22"/>
                <w:lang w:val="en-IN" w:eastAsia="en-IN"/>
              </w:rPr>
            </w:pPr>
            <w:r w:rsidRPr="008170AE">
              <w:rPr>
                <w:rFonts w:ascii="Century Gothic" w:hAnsi="Century Gothic"/>
                <w:sz w:val="22"/>
                <w:szCs w:val="22"/>
                <w:lang w:val="en-IN" w:eastAsia="en-IN"/>
              </w:rPr>
              <w:t>0</w:t>
            </w:r>
          </w:p>
        </w:tc>
      </w:tr>
      <w:tr w:rsidR="00554E5E" w:rsidRPr="008170AE" w:rsidTr="008170AE">
        <w:trPr>
          <w:trHeight w:val="246"/>
        </w:trPr>
        <w:tc>
          <w:tcPr>
            <w:tcW w:w="3805" w:type="dxa"/>
            <w:tcBorders>
              <w:top w:val="nil"/>
              <w:left w:val="single" w:sz="4" w:space="0" w:color="auto"/>
              <w:bottom w:val="single" w:sz="4" w:space="0" w:color="auto"/>
              <w:right w:val="single" w:sz="4" w:space="0" w:color="auto"/>
            </w:tcBorders>
            <w:shd w:val="clear" w:color="auto" w:fill="auto"/>
            <w:noWrap/>
            <w:vAlign w:val="center"/>
            <w:hideMark/>
          </w:tcPr>
          <w:p w:rsidR="00554E5E" w:rsidRPr="008170AE" w:rsidRDefault="0040250F" w:rsidP="00554E5E">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Canara Bank</w:t>
            </w:r>
          </w:p>
        </w:tc>
        <w:tc>
          <w:tcPr>
            <w:tcW w:w="1210" w:type="dxa"/>
            <w:tcBorders>
              <w:top w:val="nil"/>
              <w:left w:val="nil"/>
              <w:bottom w:val="single" w:sz="4" w:space="0" w:color="auto"/>
              <w:right w:val="single" w:sz="4" w:space="0" w:color="auto"/>
            </w:tcBorders>
            <w:shd w:val="clear" w:color="auto" w:fill="auto"/>
            <w:noWrap/>
            <w:vAlign w:val="center"/>
            <w:hideMark/>
          </w:tcPr>
          <w:p w:rsidR="00554E5E" w:rsidRPr="008170AE" w:rsidRDefault="00123B21"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4</w:t>
            </w:r>
          </w:p>
        </w:tc>
        <w:tc>
          <w:tcPr>
            <w:tcW w:w="1516" w:type="dxa"/>
            <w:tcBorders>
              <w:top w:val="nil"/>
              <w:left w:val="nil"/>
              <w:bottom w:val="single" w:sz="4" w:space="0" w:color="auto"/>
              <w:right w:val="single" w:sz="4" w:space="0" w:color="auto"/>
            </w:tcBorders>
            <w:shd w:val="clear" w:color="auto" w:fill="auto"/>
            <w:noWrap/>
            <w:vAlign w:val="center"/>
            <w:hideMark/>
          </w:tcPr>
          <w:p w:rsidR="00554E5E" w:rsidRPr="008170AE" w:rsidRDefault="00123B21"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w:t>
            </w:r>
          </w:p>
        </w:tc>
        <w:tc>
          <w:tcPr>
            <w:tcW w:w="1289" w:type="dxa"/>
            <w:tcBorders>
              <w:top w:val="nil"/>
              <w:left w:val="nil"/>
              <w:bottom w:val="single" w:sz="4" w:space="0" w:color="auto"/>
              <w:right w:val="single" w:sz="4" w:space="0" w:color="auto"/>
            </w:tcBorders>
            <w:shd w:val="clear" w:color="auto" w:fill="auto"/>
            <w:noWrap/>
            <w:vAlign w:val="center"/>
            <w:hideMark/>
          </w:tcPr>
          <w:p w:rsidR="00554E5E"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7" w:type="dxa"/>
            <w:tcBorders>
              <w:top w:val="nil"/>
              <w:left w:val="nil"/>
              <w:bottom w:val="single" w:sz="4" w:space="0" w:color="auto"/>
              <w:right w:val="single" w:sz="4" w:space="0" w:color="auto"/>
            </w:tcBorders>
            <w:shd w:val="clear" w:color="auto" w:fill="auto"/>
            <w:noWrap/>
            <w:vAlign w:val="center"/>
            <w:hideMark/>
          </w:tcPr>
          <w:p w:rsidR="00554E5E"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w:t>
            </w:r>
          </w:p>
        </w:tc>
      </w:tr>
      <w:tr w:rsidR="00554E5E" w:rsidRPr="008170AE" w:rsidTr="008170AE">
        <w:trPr>
          <w:trHeight w:val="246"/>
        </w:trPr>
        <w:tc>
          <w:tcPr>
            <w:tcW w:w="3805" w:type="dxa"/>
            <w:tcBorders>
              <w:top w:val="nil"/>
              <w:left w:val="single" w:sz="4" w:space="0" w:color="auto"/>
              <w:bottom w:val="single" w:sz="4" w:space="0" w:color="auto"/>
              <w:right w:val="single" w:sz="4" w:space="0" w:color="auto"/>
            </w:tcBorders>
            <w:shd w:val="clear" w:color="auto" w:fill="auto"/>
            <w:noWrap/>
            <w:vAlign w:val="center"/>
            <w:hideMark/>
          </w:tcPr>
          <w:p w:rsidR="00554E5E" w:rsidRPr="008170AE" w:rsidRDefault="0040250F" w:rsidP="0040250F">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Central Bank of India</w:t>
            </w:r>
          </w:p>
        </w:tc>
        <w:tc>
          <w:tcPr>
            <w:tcW w:w="1210" w:type="dxa"/>
            <w:tcBorders>
              <w:top w:val="nil"/>
              <w:left w:val="nil"/>
              <w:bottom w:val="single" w:sz="4" w:space="0" w:color="auto"/>
              <w:right w:val="single" w:sz="4" w:space="0" w:color="auto"/>
            </w:tcBorders>
            <w:shd w:val="clear" w:color="auto" w:fill="auto"/>
            <w:noWrap/>
            <w:vAlign w:val="center"/>
            <w:hideMark/>
          </w:tcPr>
          <w:p w:rsidR="00554E5E"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6</w:t>
            </w:r>
          </w:p>
        </w:tc>
        <w:tc>
          <w:tcPr>
            <w:tcW w:w="1516" w:type="dxa"/>
            <w:tcBorders>
              <w:top w:val="nil"/>
              <w:left w:val="nil"/>
              <w:bottom w:val="single" w:sz="4" w:space="0" w:color="auto"/>
              <w:right w:val="single" w:sz="4" w:space="0" w:color="auto"/>
            </w:tcBorders>
            <w:shd w:val="clear" w:color="auto" w:fill="auto"/>
            <w:noWrap/>
            <w:vAlign w:val="center"/>
            <w:hideMark/>
          </w:tcPr>
          <w:p w:rsidR="00554E5E"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289" w:type="dxa"/>
            <w:tcBorders>
              <w:top w:val="nil"/>
              <w:left w:val="nil"/>
              <w:bottom w:val="single" w:sz="4" w:space="0" w:color="auto"/>
              <w:right w:val="single" w:sz="4" w:space="0" w:color="auto"/>
            </w:tcBorders>
            <w:shd w:val="clear" w:color="auto" w:fill="auto"/>
            <w:noWrap/>
            <w:vAlign w:val="center"/>
            <w:hideMark/>
          </w:tcPr>
          <w:p w:rsidR="00554E5E"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4</w:t>
            </w:r>
          </w:p>
        </w:tc>
        <w:tc>
          <w:tcPr>
            <w:tcW w:w="1527" w:type="dxa"/>
            <w:tcBorders>
              <w:top w:val="nil"/>
              <w:left w:val="nil"/>
              <w:bottom w:val="single" w:sz="4" w:space="0" w:color="auto"/>
              <w:right w:val="single" w:sz="4" w:space="0" w:color="auto"/>
            </w:tcBorders>
            <w:shd w:val="clear" w:color="auto" w:fill="auto"/>
            <w:noWrap/>
            <w:vAlign w:val="center"/>
            <w:hideMark/>
          </w:tcPr>
          <w:p w:rsidR="00554E5E"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r>
      <w:tr w:rsidR="00EC5FE6" w:rsidRPr="008170AE" w:rsidTr="008170AE">
        <w:trPr>
          <w:trHeight w:val="246"/>
        </w:trPr>
        <w:tc>
          <w:tcPr>
            <w:tcW w:w="3805" w:type="dxa"/>
            <w:tcBorders>
              <w:top w:val="nil"/>
              <w:left w:val="single" w:sz="4" w:space="0" w:color="auto"/>
              <w:bottom w:val="single" w:sz="4" w:space="0" w:color="auto"/>
              <w:right w:val="single" w:sz="4" w:space="0" w:color="auto"/>
            </w:tcBorders>
            <w:shd w:val="clear" w:color="auto" w:fill="auto"/>
            <w:noWrap/>
            <w:vAlign w:val="center"/>
            <w:hideMark/>
          </w:tcPr>
          <w:p w:rsidR="00EC5FE6" w:rsidRPr="008170AE" w:rsidRDefault="00EC5FE6" w:rsidP="00EC5FE6">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IDBI Bank</w:t>
            </w:r>
          </w:p>
        </w:tc>
        <w:tc>
          <w:tcPr>
            <w:tcW w:w="1210" w:type="dxa"/>
            <w:tcBorders>
              <w:top w:val="nil"/>
              <w:left w:val="nil"/>
              <w:bottom w:val="single" w:sz="4" w:space="0" w:color="auto"/>
              <w:right w:val="single" w:sz="4" w:space="0" w:color="auto"/>
            </w:tcBorders>
            <w:shd w:val="clear" w:color="auto" w:fill="auto"/>
            <w:noWrap/>
            <w:vAlign w:val="center"/>
            <w:hideMark/>
          </w:tcPr>
          <w:p w:rsidR="00EC5FE6"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w:t>
            </w:r>
          </w:p>
        </w:tc>
        <w:tc>
          <w:tcPr>
            <w:tcW w:w="1516" w:type="dxa"/>
            <w:tcBorders>
              <w:top w:val="nil"/>
              <w:left w:val="nil"/>
              <w:bottom w:val="single" w:sz="4" w:space="0" w:color="auto"/>
              <w:right w:val="single" w:sz="4" w:space="0" w:color="auto"/>
            </w:tcBorders>
            <w:shd w:val="clear" w:color="auto" w:fill="auto"/>
            <w:noWrap/>
            <w:vAlign w:val="center"/>
            <w:hideMark/>
          </w:tcPr>
          <w:p w:rsidR="00EC5FE6"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289" w:type="dxa"/>
            <w:tcBorders>
              <w:top w:val="nil"/>
              <w:left w:val="nil"/>
              <w:bottom w:val="single" w:sz="4" w:space="0" w:color="auto"/>
              <w:right w:val="single" w:sz="4" w:space="0" w:color="auto"/>
            </w:tcBorders>
            <w:shd w:val="clear" w:color="auto" w:fill="auto"/>
            <w:noWrap/>
            <w:vAlign w:val="center"/>
            <w:hideMark/>
          </w:tcPr>
          <w:p w:rsidR="00EC5FE6"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27" w:type="dxa"/>
            <w:tcBorders>
              <w:top w:val="nil"/>
              <w:left w:val="nil"/>
              <w:bottom w:val="single" w:sz="4" w:space="0" w:color="auto"/>
              <w:right w:val="single" w:sz="4" w:space="0" w:color="auto"/>
            </w:tcBorders>
            <w:shd w:val="clear" w:color="auto" w:fill="auto"/>
            <w:noWrap/>
            <w:vAlign w:val="center"/>
            <w:hideMark/>
          </w:tcPr>
          <w:p w:rsidR="00EC5FE6"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r>
      <w:tr w:rsidR="000C0258" w:rsidRPr="008170AE" w:rsidTr="008170AE">
        <w:trPr>
          <w:trHeight w:val="246"/>
        </w:trPr>
        <w:tc>
          <w:tcPr>
            <w:tcW w:w="3805" w:type="dxa"/>
            <w:tcBorders>
              <w:top w:val="nil"/>
              <w:left w:val="single" w:sz="4" w:space="0" w:color="auto"/>
              <w:bottom w:val="single" w:sz="4" w:space="0" w:color="auto"/>
              <w:right w:val="single" w:sz="4" w:space="0" w:color="auto"/>
            </w:tcBorders>
            <w:shd w:val="clear" w:color="auto" w:fill="auto"/>
            <w:noWrap/>
            <w:vAlign w:val="center"/>
            <w:hideMark/>
          </w:tcPr>
          <w:p w:rsidR="000C0258" w:rsidRPr="008170AE" w:rsidRDefault="000C0258" w:rsidP="0040250F">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Indian Bank</w:t>
            </w:r>
          </w:p>
        </w:tc>
        <w:tc>
          <w:tcPr>
            <w:tcW w:w="1210" w:type="dxa"/>
            <w:tcBorders>
              <w:top w:val="nil"/>
              <w:left w:val="nil"/>
              <w:bottom w:val="single" w:sz="4" w:space="0" w:color="auto"/>
              <w:right w:val="single" w:sz="4" w:space="0" w:color="auto"/>
            </w:tcBorders>
            <w:shd w:val="clear" w:color="auto" w:fill="auto"/>
            <w:noWrap/>
            <w:vAlign w:val="center"/>
            <w:hideMark/>
          </w:tcPr>
          <w:p w:rsidR="000C0258" w:rsidRPr="008170AE" w:rsidRDefault="000C0258"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16" w:type="dxa"/>
            <w:tcBorders>
              <w:top w:val="nil"/>
              <w:left w:val="nil"/>
              <w:bottom w:val="single" w:sz="4" w:space="0" w:color="auto"/>
              <w:right w:val="single" w:sz="4" w:space="0" w:color="auto"/>
            </w:tcBorders>
            <w:shd w:val="clear" w:color="auto" w:fill="auto"/>
            <w:noWrap/>
            <w:vAlign w:val="center"/>
            <w:hideMark/>
          </w:tcPr>
          <w:p w:rsidR="000C0258" w:rsidRPr="008170AE" w:rsidRDefault="000C0258"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289" w:type="dxa"/>
            <w:tcBorders>
              <w:top w:val="nil"/>
              <w:left w:val="nil"/>
              <w:bottom w:val="single" w:sz="4" w:space="0" w:color="auto"/>
              <w:right w:val="single" w:sz="4" w:space="0" w:color="auto"/>
            </w:tcBorders>
            <w:shd w:val="clear" w:color="auto" w:fill="auto"/>
            <w:noWrap/>
            <w:vAlign w:val="center"/>
            <w:hideMark/>
          </w:tcPr>
          <w:p w:rsidR="000C0258" w:rsidRPr="008170AE" w:rsidRDefault="000C0258"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27" w:type="dxa"/>
            <w:tcBorders>
              <w:top w:val="nil"/>
              <w:left w:val="nil"/>
              <w:bottom w:val="single" w:sz="4" w:space="0" w:color="auto"/>
              <w:right w:val="single" w:sz="4" w:space="0" w:color="auto"/>
            </w:tcBorders>
            <w:shd w:val="clear" w:color="auto" w:fill="auto"/>
            <w:noWrap/>
            <w:vAlign w:val="center"/>
            <w:hideMark/>
          </w:tcPr>
          <w:p w:rsidR="000C0258" w:rsidRPr="008170AE" w:rsidRDefault="000C0258"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r>
      <w:tr w:rsidR="0040250F" w:rsidRPr="008170AE" w:rsidTr="008170AE">
        <w:trPr>
          <w:trHeight w:val="246"/>
        </w:trPr>
        <w:tc>
          <w:tcPr>
            <w:tcW w:w="3805" w:type="dxa"/>
            <w:tcBorders>
              <w:top w:val="nil"/>
              <w:left w:val="single" w:sz="4" w:space="0" w:color="auto"/>
              <w:bottom w:val="single" w:sz="4" w:space="0" w:color="auto"/>
              <w:right w:val="single" w:sz="4" w:space="0" w:color="auto"/>
            </w:tcBorders>
            <w:shd w:val="clear" w:color="auto" w:fill="auto"/>
            <w:noWrap/>
            <w:vAlign w:val="center"/>
            <w:hideMark/>
          </w:tcPr>
          <w:p w:rsidR="0040250F" w:rsidRPr="008170AE" w:rsidRDefault="0040250F" w:rsidP="00554E5E">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State Bank of India</w:t>
            </w:r>
          </w:p>
        </w:tc>
        <w:tc>
          <w:tcPr>
            <w:tcW w:w="1210" w:type="dxa"/>
            <w:tcBorders>
              <w:top w:val="nil"/>
              <w:left w:val="nil"/>
              <w:bottom w:val="single" w:sz="4" w:space="0" w:color="auto"/>
              <w:right w:val="single" w:sz="4" w:space="0" w:color="auto"/>
            </w:tcBorders>
            <w:shd w:val="clear" w:color="auto" w:fill="auto"/>
            <w:noWrap/>
            <w:vAlign w:val="center"/>
            <w:hideMark/>
          </w:tcPr>
          <w:p w:rsidR="0040250F"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28</w:t>
            </w:r>
          </w:p>
        </w:tc>
        <w:tc>
          <w:tcPr>
            <w:tcW w:w="1516" w:type="dxa"/>
            <w:tcBorders>
              <w:top w:val="nil"/>
              <w:left w:val="nil"/>
              <w:bottom w:val="single" w:sz="4" w:space="0" w:color="auto"/>
              <w:right w:val="single" w:sz="4" w:space="0" w:color="auto"/>
            </w:tcBorders>
            <w:shd w:val="clear" w:color="auto" w:fill="auto"/>
            <w:noWrap/>
            <w:vAlign w:val="center"/>
            <w:hideMark/>
          </w:tcPr>
          <w:p w:rsidR="0040250F"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8</w:t>
            </w:r>
          </w:p>
        </w:tc>
        <w:tc>
          <w:tcPr>
            <w:tcW w:w="1289" w:type="dxa"/>
            <w:tcBorders>
              <w:top w:val="nil"/>
              <w:left w:val="nil"/>
              <w:bottom w:val="single" w:sz="4" w:space="0" w:color="auto"/>
              <w:right w:val="single" w:sz="4" w:space="0" w:color="auto"/>
            </w:tcBorders>
            <w:shd w:val="clear" w:color="auto" w:fill="auto"/>
            <w:noWrap/>
            <w:vAlign w:val="center"/>
            <w:hideMark/>
          </w:tcPr>
          <w:p w:rsidR="0040250F"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10</w:t>
            </w:r>
          </w:p>
        </w:tc>
        <w:tc>
          <w:tcPr>
            <w:tcW w:w="1527" w:type="dxa"/>
            <w:tcBorders>
              <w:top w:val="nil"/>
              <w:left w:val="nil"/>
              <w:bottom w:val="single" w:sz="4" w:space="0" w:color="auto"/>
              <w:right w:val="single" w:sz="4" w:space="0" w:color="auto"/>
            </w:tcBorders>
            <w:shd w:val="clear" w:color="auto" w:fill="auto"/>
            <w:noWrap/>
            <w:vAlign w:val="center"/>
            <w:hideMark/>
          </w:tcPr>
          <w:p w:rsidR="0040250F"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10</w:t>
            </w:r>
          </w:p>
        </w:tc>
      </w:tr>
      <w:tr w:rsidR="00153391" w:rsidRPr="008170AE" w:rsidTr="008170AE">
        <w:trPr>
          <w:trHeight w:val="246"/>
        </w:trPr>
        <w:tc>
          <w:tcPr>
            <w:tcW w:w="3805" w:type="dxa"/>
            <w:tcBorders>
              <w:top w:val="nil"/>
              <w:left w:val="single" w:sz="4" w:space="0" w:color="auto"/>
              <w:bottom w:val="single" w:sz="4" w:space="0" w:color="auto"/>
              <w:right w:val="single" w:sz="4" w:space="0" w:color="auto"/>
            </w:tcBorders>
            <w:shd w:val="clear" w:color="auto" w:fill="auto"/>
            <w:noWrap/>
            <w:vAlign w:val="center"/>
            <w:hideMark/>
          </w:tcPr>
          <w:p w:rsidR="00153391" w:rsidRPr="008170AE" w:rsidRDefault="00153391" w:rsidP="00554E5E">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SISCO Bank</w:t>
            </w:r>
          </w:p>
        </w:tc>
        <w:tc>
          <w:tcPr>
            <w:tcW w:w="1210" w:type="dxa"/>
            <w:tcBorders>
              <w:top w:val="nil"/>
              <w:left w:val="nil"/>
              <w:bottom w:val="single" w:sz="4" w:space="0" w:color="auto"/>
              <w:right w:val="single" w:sz="4" w:space="0" w:color="auto"/>
            </w:tcBorders>
            <w:shd w:val="clear" w:color="auto" w:fill="auto"/>
            <w:noWrap/>
            <w:vAlign w:val="center"/>
            <w:hideMark/>
          </w:tcPr>
          <w:p w:rsidR="00153391" w:rsidRPr="008170AE" w:rsidRDefault="000C0258"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4</w:t>
            </w:r>
          </w:p>
        </w:tc>
        <w:tc>
          <w:tcPr>
            <w:tcW w:w="1516" w:type="dxa"/>
            <w:tcBorders>
              <w:top w:val="nil"/>
              <w:left w:val="nil"/>
              <w:bottom w:val="single" w:sz="4" w:space="0" w:color="auto"/>
              <w:right w:val="single" w:sz="4" w:space="0" w:color="auto"/>
            </w:tcBorders>
            <w:shd w:val="clear" w:color="auto" w:fill="auto"/>
            <w:noWrap/>
            <w:vAlign w:val="center"/>
            <w:hideMark/>
          </w:tcPr>
          <w:p w:rsidR="00153391" w:rsidRPr="008170AE" w:rsidRDefault="00153391"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289" w:type="dxa"/>
            <w:tcBorders>
              <w:top w:val="nil"/>
              <w:left w:val="nil"/>
              <w:bottom w:val="single" w:sz="4" w:space="0" w:color="auto"/>
              <w:right w:val="single" w:sz="4" w:space="0" w:color="auto"/>
            </w:tcBorders>
            <w:shd w:val="clear" w:color="auto" w:fill="auto"/>
            <w:noWrap/>
            <w:vAlign w:val="center"/>
            <w:hideMark/>
          </w:tcPr>
          <w:p w:rsidR="00153391"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7" w:type="dxa"/>
            <w:tcBorders>
              <w:top w:val="nil"/>
              <w:left w:val="nil"/>
              <w:bottom w:val="single" w:sz="4" w:space="0" w:color="auto"/>
              <w:right w:val="single" w:sz="4" w:space="0" w:color="auto"/>
            </w:tcBorders>
            <w:shd w:val="clear" w:color="auto" w:fill="auto"/>
            <w:noWrap/>
            <w:vAlign w:val="center"/>
            <w:hideMark/>
          </w:tcPr>
          <w:p w:rsidR="00153391" w:rsidRPr="008170AE" w:rsidRDefault="00EC5FE6"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4</w:t>
            </w:r>
          </w:p>
        </w:tc>
      </w:tr>
      <w:tr w:rsidR="00012139" w:rsidRPr="008170AE" w:rsidTr="008170AE">
        <w:trPr>
          <w:trHeight w:val="246"/>
        </w:trPr>
        <w:tc>
          <w:tcPr>
            <w:tcW w:w="3805" w:type="dxa"/>
            <w:tcBorders>
              <w:top w:val="nil"/>
              <w:left w:val="single" w:sz="4" w:space="0" w:color="auto"/>
              <w:bottom w:val="single" w:sz="4" w:space="0" w:color="auto"/>
              <w:right w:val="single" w:sz="4" w:space="0" w:color="auto"/>
            </w:tcBorders>
            <w:shd w:val="clear" w:color="auto" w:fill="auto"/>
            <w:noWrap/>
            <w:vAlign w:val="center"/>
            <w:hideMark/>
          </w:tcPr>
          <w:p w:rsidR="00012139" w:rsidRPr="008170AE" w:rsidRDefault="00012139" w:rsidP="00554E5E">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UCO Bank</w:t>
            </w:r>
          </w:p>
        </w:tc>
        <w:tc>
          <w:tcPr>
            <w:tcW w:w="1210" w:type="dxa"/>
            <w:tcBorders>
              <w:top w:val="nil"/>
              <w:left w:val="nil"/>
              <w:bottom w:val="single" w:sz="4" w:space="0" w:color="auto"/>
              <w:right w:val="single" w:sz="4" w:space="0" w:color="auto"/>
            </w:tcBorders>
            <w:shd w:val="clear" w:color="auto" w:fill="auto"/>
            <w:noWrap/>
            <w:vAlign w:val="center"/>
            <w:hideMark/>
          </w:tcPr>
          <w:p w:rsidR="00012139" w:rsidRPr="008170AE" w:rsidRDefault="00012139"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16" w:type="dxa"/>
            <w:tcBorders>
              <w:top w:val="nil"/>
              <w:left w:val="nil"/>
              <w:bottom w:val="single" w:sz="4" w:space="0" w:color="auto"/>
              <w:right w:val="single" w:sz="4" w:space="0" w:color="auto"/>
            </w:tcBorders>
            <w:shd w:val="clear" w:color="auto" w:fill="auto"/>
            <w:noWrap/>
            <w:vAlign w:val="center"/>
            <w:hideMark/>
          </w:tcPr>
          <w:p w:rsidR="00012139" w:rsidRPr="008170AE" w:rsidRDefault="00012139"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289" w:type="dxa"/>
            <w:tcBorders>
              <w:top w:val="nil"/>
              <w:left w:val="nil"/>
              <w:bottom w:val="single" w:sz="4" w:space="0" w:color="auto"/>
              <w:right w:val="single" w:sz="4" w:space="0" w:color="auto"/>
            </w:tcBorders>
            <w:shd w:val="clear" w:color="auto" w:fill="auto"/>
            <w:noWrap/>
            <w:vAlign w:val="center"/>
            <w:hideMark/>
          </w:tcPr>
          <w:p w:rsidR="00012139" w:rsidRPr="008170AE" w:rsidRDefault="00012139"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7" w:type="dxa"/>
            <w:tcBorders>
              <w:top w:val="nil"/>
              <w:left w:val="nil"/>
              <w:bottom w:val="single" w:sz="4" w:space="0" w:color="auto"/>
              <w:right w:val="single" w:sz="4" w:space="0" w:color="auto"/>
            </w:tcBorders>
            <w:shd w:val="clear" w:color="auto" w:fill="auto"/>
            <w:noWrap/>
            <w:vAlign w:val="center"/>
            <w:hideMark/>
          </w:tcPr>
          <w:p w:rsidR="00012139" w:rsidRPr="008170AE" w:rsidRDefault="00012139"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r>
      <w:tr w:rsidR="0040250F" w:rsidRPr="008170AE" w:rsidTr="008170AE">
        <w:trPr>
          <w:trHeight w:val="246"/>
        </w:trPr>
        <w:tc>
          <w:tcPr>
            <w:tcW w:w="3805" w:type="dxa"/>
            <w:tcBorders>
              <w:top w:val="nil"/>
              <w:left w:val="single" w:sz="4" w:space="0" w:color="auto"/>
              <w:bottom w:val="single" w:sz="4" w:space="0" w:color="auto"/>
              <w:right w:val="single" w:sz="4" w:space="0" w:color="auto"/>
            </w:tcBorders>
            <w:shd w:val="clear" w:color="auto" w:fill="auto"/>
            <w:noWrap/>
            <w:vAlign w:val="center"/>
            <w:hideMark/>
          </w:tcPr>
          <w:p w:rsidR="0040250F" w:rsidRPr="008170AE" w:rsidRDefault="0040250F" w:rsidP="0040250F">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Union Bank of India</w:t>
            </w:r>
          </w:p>
        </w:tc>
        <w:tc>
          <w:tcPr>
            <w:tcW w:w="1210" w:type="dxa"/>
            <w:tcBorders>
              <w:top w:val="nil"/>
              <w:left w:val="nil"/>
              <w:bottom w:val="single" w:sz="4" w:space="0" w:color="auto"/>
              <w:right w:val="single" w:sz="4" w:space="0" w:color="auto"/>
            </w:tcBorders>
            <w:shd w:val="clear" w:color="auto" w:fill="auto"/>
            <w:noWrap/>
            <w:vAlign w:val="center"/>
            <w:hideMark/>
          </w:tcPr>
          <w:p w:rsidR="0040250F" w:rsidRPr="008170AE" w:rsidRDefault="00BD4770"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3</w:t>
            </w:r>
          </w:p>
        </w:tc>
        <w:tc>
          <w:tcPr>
            <w:tcW w:w="1516" w:type="dxa"/>
            <w:tcBorders>
              <w:top w:val="nil"/>
              <w:left w:val="nil"/>
              <w:bottom w:val="single" w:sz="4" w:space="0" w:color="auto"/>
              <w:right w:val="single" w:sz="4" w:space="0" w:color="auto"/>
            </w:tcBorders>
            <w:shd w:val="clear" w:color="auto" w:fill="auto"/>
            <w:noWrap/>
            <w:vAlign w:val="center"/>
            <w:hideMark/>
          </w:tcPr>
          <w:p w:rsidR="0040250F" w:rsidRPr="008170AE" w:rsidRDefault="00BD4770"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w:t>
            </w:r>
          </w:p>
        </w:tc>
        <w:tc>
          <w:tcPr>
            <w:tcW w:w="1289" w:type="dxa"/>
            <w:tcBorders>
              <w:top w:val="nil"/>
              <w:left w:val="nil"/>
              <w:bottom w:val="single" w:sz="4" w:space="0" w:color="auto"/>
              <w:right w:val="single" w:sz="4" w:space="0" w:color="auto"/>
            </w:tcBorders>
            <w:shd w:val="clear" w:color="auto" w:fill="auto"/>
            <w:noWrap/>
            <w:vAlign w:val="center"/>
            <w:hideMark/>
          </w:tcPr>
          <w:p w:rsidR="0040250F" w:rsidRPr="008170AE" w:rsidRDefault="00BD4770"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27" w:type="dxa"/>
            <w:tcBorders>
              <w:top w:val="nil"/>
              <w:left w:val="nil"/>
              <w:bottom w:val="single" w:sz="4" w:space="0" w:color="auto"/>
              <w:right w:val="single" w:sz="4" w:space="0" w:color="auto"/>
            </w:tcBorders>
            <w:shd w:val="clear" w:color="auto" w:fill="auto"/>
            <w:noWrap/>
            <w:vAlign w:val="center"/>
            <w:hideMark/>
          </w:tcPr>
          <w:p w:rsidR="0040250F" w:rsidRPr="008170AE" w:rsidRDefault="000C0258" w:rsidP="00554E5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r>
      <w:tr w:rsidR="00554E5E" w:rsidRPr="008170AE" w:rsidTr="008170AE">
        <w:trPr>
          <w:trHeight w:val="246"/>
        </w:trPr>
        <w:tc>
          <w:tcPr>
            <w:tcW w:w="3805" w:type="dxa"/>
            <w:tcBorders>
              <w:top w:val="nil"/>
              <w:left w:val="single" w:sz="4" w:space="0" w:color="auto"/>
              <w:bottom w:val="single" w:sz="4" w:space="0" w:color="auto"/>
              <w:right w:val="single" w:sz="4" w:space="0" w:color="auto"/>
            </w:tcBorders>
            <w:shd w:val="clear" w:color="auto" w:fill="auto"/>
            <w:noWrap/>
            <w:vAlign w:val="center"/>
            <w:hideMark/>
          </w:tcPr>
          <w:p w:rsidR="00554E5E" w:rsidRPr="008170AE" w:rsidRDefault="00554E5E" w:rsidP="00554E5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TOTAL</w:t>
            </w:r>
          </w:p>
        </w:tc>
        <w:tc>
          <w:tcPr>
            <w:tcW w:w="1210" w:type="dxa"/>
            <w:tcBorders>
              <w:top w:val="nil"/>
              <w:left w:val="nil"/>
              <w:bottom w:val="single" w:sz="4" w:space="0" w:color="auto"/>
              <w:right w:val="single" w:sz="4" w:space="0" w:color="auto"/>
            </w:tcBorders>
            <w:shd w:val="clear" w:color="auto" w:fill="auto"/>
            <w:noWrap/>
            <w:vAlign w:val="center"/>
            <w:hideMark/>
          </w:tcPr>
          <w:p w:rsidR="00554E5E" w:rsidRPr="008170AE" w:rsidRDefault="00BD4770" w:rsidP="0001213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53</w:t>
            </w:r>
          </w:p>
        </w:tc>
        <w:tc>
          <w:tcPr>
            <w:tcW w:w="1516" w:type="dxa"/>
            <w:tcBorders>
              <w:top w:val="nil"/>
              <w:left w:val="nil"/>
              <w:bottom w:val="single" w:sz="4" w:space="0" w:color="auto"/>
              <w:right w:val="single" w:sz="4" w:space="0" w:color="auto"/>
            </w:tcBorders>
            <w:shd w:val="clear" w:color="auto" w:fill="auto"/>
            <w:noWrap/>
            <w:vAlign w:val="center"/>
            <w:hideMark/>
          </w:tcPr>
          <w:p w:rsidR="00554E5E" w:rsidRPr="008170AE" w:rsidRDefault="00BD4770" w:rsidP="00A9792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17</w:t>
            </w:r>
          </w:p>
        </w:tc>
        <w:tc>
          <w:tcPr>
            <w:tcW w:w="1289" w:type="dxa"/>
            <w:tcBorders>
              <w:top w:val="nil"/>
              <w:left w:val="nil"/>
              <w:bottom w:val="single" w:sz="4" w:space="0" w:color="auto"/>
              <w:right w:val="single" w:sz="4" w:space="0" w:color="auto"/>
            </w:tcBorders>
            <w:shd w:val="clear" w:color="auto" w:fill="auto"/>
            <w:noWrap/>
            <w:vAlign w:val="center"/>
            <w:hideMark/>
          </w:tcPr>
          <w:p w:rsidR="00554E5E" w:rsidRPr="008170AE" w:rsidRDefault="00BD4770" w:rsidP="00BD4770">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17</w:t>
            </w:r>
          </w:p>
        </w:tc>
        <w:tc>
          <w:tcPr>
            <w:tcW w:w="1527" w:type="dxa"/>
            <w:tcBorders>
              <w:top w:val="nil"/>
              <w:left w:val="nil"/>
              <w:bottom w:val="single" w:sz="4" w:space="0" w:color="auto"/>
              <w:right w:val="single" w:sz="4" w:space="0" w:color="auto"/>
            </w:tcBorders>
            <w:shd w:val="clear" w:color="auto" w:fill="auto"/>
            <w:noWrap/>
            <w:vAlign w:val="center"/>
            <w:hideMark/>
          </w:tcPr>
          <w:p w:rsidR="00554E5E" w:rsidRPr="008170AE" w:rsidRDefault="00BD4770" w:rsidP="00554E5E">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19</w:t>
            </w:r>
          </w:p>
        </w:tc>
      </w:tr>
    </w:tbl>
    <w:p w:rsidR="00815431" w:rsidRPr="008170AE" w:rsidRDefault="00815431" w:rsidP="00135342">
      <w:pPr>
        <w:rPr>
          <w:rFonts w:ascii="Century Gothic" w:hAnsi="Century Gothic"/>
          <w:bCs/>
          <w:sz w:val="22"/>
          <w:szCs w:val="22"/>
        </w:rPr>
      </w:pPr>
    </w:p>
    <w:p w:rsidR="00135342" w:rsidRPr="00EA2F0A" w:rsidRDefault="00135342" w:rsidP="00EA2F0A">
      <w:pPr>
        <w:jc w:val="center"/>
        <w:rPr>
          <w:rFonts w:ascii="Century Gothic" w:hAnsi="Century Gothic"/>
          <w:b/>
          <w:bCs/>
          <w:sz w:val="22"/>
          <w:szCs w:val="22"/>
          <w:u w:val="single"/>
        </w:rPr>
      </w:pPr>
      <w:r w:rsidRPr="008170AE">
        <w:rPr>
          <w:rFonts w:ascii="Century Gothic" w:hAnsi="Century Gothic"/>
          <w:b/>
          <w:bCs/>
          <w:sz w:val="22"/>
          <w:szCs w:val="22"/>
          <w:u w:val="single"/>
        </w:rPr>
        <w:t>Sponsored by KVIC</w:t>
      </w:r>
      <w:r w:rsidR="00057DF2" w:rsidRPr="008170AE">
        <w:rPr>
          <w:rFonts w:ascii="Century Gothic" w:hAnsi="Century Gothic"/>
          <w:bCs/>
          <w:sz w:val="22"/>
          <w:szCs w:val="22"/>
        </w:rPr>
        <w:tab/>
      </w:r>
      <w:r w:rsidR="00935C73" w:rsidRPr="008170AE">
        <w:rPr>
          <w:rFonts w:ascii="Century Gothic" w:hAnsi="Century Gothic"/>
          <w:b/>
          <w:sz w:val="22"/>
          <w:szCs w:val="22"/>
        </w:rPr>
        <w:t xml:space="preserve">                                                                      </w:t>
      </w:r>
    </w:p>
    <w:tbl>
      <w:tblPr>
        <w:tblW w:w="9368" w:type="dxa"/>
        <w:tblInd w:w="95" w:type="dxa"/>
        <w:tblLook w:val="04A0"/>
      </w:tblPr>
      <w:tblGrid>
        <w:gridCol w:w="3804"/>
        <w:gridCol w:w="1207"/>
        <w:gridCol w:w="1545"/>
        <w:gridCol w:w="1287"/>
        <w:gridCol w:w="1525"/>
      </w:tblGrid>
      <w:tr w:rsidR="00B40789" w:rsidRPr="008170AE" w:rsidTr="008170AE">
        <w:trPr>
          <w:trHeight w:val="222"/>
        </w:trPr>
        <w:tc>
          <w:tcPr>
            <w:tcW w:w="3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Name of Bank</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Spons.</w:t>
            </w:r>
          </w:p>
        </w:tc>
        <w:tc>
          <w:tcPr>
            <w:tcW w:w="1545" w:type="dxa"/>
            <w:tcBorders>
              <w:top w:val="single" w:sz="4" w:space="0" w:color="auto"/>
              <w:left w:val="nil"/>
              <w:bottom w:val="single" w:sz="4" w:space="0" w:color="auto"/>
              <w:right w:val="nil"/>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Sanctioned</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Reject.</w:t>
            </w:r>
          </w:p>
        </w:tc>
        <w:tc>
          <w:tcPr>
            <w:tcW w:w="1525" w:type="dxa"/>
            <w:tcBorders>
              <w:top w:val="single" w:sz="4" w:space="0" w:color="auto"/>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Pend.</w:t>
            </w:r>
          </w:p>
        </w:tc>
      </w:tr>
      <w:tr w:rsidR="00B40789" w:rsidRPr="008170AE" w:rsidTr="008170AE">
        <w:trPr>
          <w:trHeight w:val="222"/>
        </w:trPr>
        <w:tc>
          <w:tcPr>
            <w:tcW w:w="3804" w:type="dxa"/>
            <w:vMerge/>
            <w:tcBorders>
              <w:top w:val="single" w:sz="4" w:space="0" w:color="auto"/>
              <w:left w:val="single" w:sz="4" w:space="0" w:color="auto"/>
              <w:bottom w:val="single" w:sz="4" w:space="0" w:color="000000"/>
              <w:right w:val="single" w:sz="4" w:space="0" w:color="auto"/>
            </w:tcBorders>
            <w:vAlign w:val="center"/>
            <w:hideMark/>
          </w:tcPr>
          <w:p w:rsidR="00B40789" w:rsidRPr="008170AE" w:rsidRDefault="00B40789" w:rsidP="00B40789">
            <w:pPr>
              <w:jc w:val="left"/>
              <w:rPr>
                <w:rFonts w:ascii="Century Gothic" w:hAnsi="Century Gothic"/>
                <w:b/>
                <w:bCs/>
                <w:sz w:val="22"/>
                <w:szCs w:val="22"/>
                <w:lang w:val="en-IN" w:eastAsia="en-IN"/>
              </w:rPr>
            </w:pPr>
          </w:p>
        </w:tc>
        <w:tc>
          <w:tcPr>
            <w:tcW w:w="1207" w:type="dxa"/>
            <w:tcBorders>
              <w:top w:val="nil"/>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c>
          <w:tcPr>
            <w:tcW w:w="1545" w:type="dxa"/>
            <w:tcBorders>
              <w:top w:val="nil"/>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c>
          <w:tcPr>
            <w:tcW w:w="1287" w:type="dxa"/>
            <w:tcBorders>
              <w:top w:val="nil"/>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c>
          <w:tcPr>
            <w:tcW w:w="1525" w:type="dxa"/>
            <w:tcBorders>
              <w:top w:val="nil"/>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r>
      <w:tr w:rsidR="00A9792E" w:rsidRPr="008170AE" w:rsidTr="008170AE">
        <w:trPr>
          <w:trHeight w:val="233"/>
        </w:trPr>
        <w:tc>
          <w:tcPr>
            <w:tcW w:w="3804" w:type="dxa"/>
            <w:tcBorders>
              <w:top w:val="nil"/>
              <w:left w:val="single" w:sz="4" w:space="0" w:color="auto"/>
              <w:bottom w:val="single" w:sz="4" w:space="0" w:color="auto"/>
              <w:right w:val="single" w:sz="4" w:space="0" w:color="auto"/>
            </w:tcBorders>
            <w:shd w:val="clear" w:color="auto" w:fill="auto"/>
            <w:noWrap/>
            <w:vAlign w:val="center"/>
            <w:hideMark/>
          </w:tcPr>
          <w:p w:rsidR="00A9792E" w:rsidRPr="008170AE" w:rsidRDefault="00A9792E" w:rsidP="00110202">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Bank Of Baroda</w:t>
            </w:r>
          </w:p>
        </w:tc>
        <w:tc>
          <w:tcPr>
            <w:tcW w:w="1207" w:type="dxa"/>
            <w:tcBorders>
              <w:top w:val="nil"/>
              <w:left w:val="nil"/>
              <w:bottom w:val="single" w:sz="4" w:space="0" w:color="auto"/>
              <w:right w:val="single" w:sz="4" w:space="0" w:color="auto"/>
            </w:tcBorders>
            <w:shd w:val="clear" w:color="auto" w:fill="auto"/>
            <w:noWrap/>
            <w:vAlign w:val="center"/>
            <w:hideMark/>
          </w:tcPr>
          <w:p w:rsidR="00A9792E" w:rsidRPr="008170AE" w:rsidRDefault="00A9792E" w:rsidP="00110202">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45" w:type="dxa"/>
            <w:tcBorders>
              <w:top w:val="nil"/>
              <w:left w:val="nil"/>
              <w:bottom w:val="single" w:sz="4" w:space="0" w:color="auto"/>
              <w:right w:val="single" w:sz="4" w:space="0" w:color="auto"/>
            </w:tcBorders>
            <w:shd w:val="clear" w:color="auto" w:fill="auto"/>
            <w:noWrap/>
            <w:vAlign w:val="center"/>
            <w:hideMark/>
          </w:tcPr>
          <w:p w:rsidR="00A9792E" w:rsidRPr="008170AE" w:rsidRDefault="00A9792E" w:rsidP="00110202">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287" w:type="dxa"/>
            <w:tcBorders>
              <w:top w:val="nil"/>
              <w:left w:val="nil"/>
              <w:bottom w:val="single" w:sz="4" w:space="0" w:color="auto"/>
              <w:right w:val="single" w:sz="4" w:space="0" w:color="auto"/>
            </w:tcBorders>
            <w:shd w:val="clear" w:color="auto" w:fill="auto"/>
            <w:noWrap/>
            <w:vAlign w:val="center"/>
            <w:hideMark/>
          </w:tcPr>
          <w:p w:rsidR="00A9792E" w:rsidRPr="008170AE" w:rsidRDefault="00A9792E" w:rsidP="00110202">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5" w:type="dxa"/>
            <w:tcBorders>
              <w:top w:val="nil"/>
              <w:left w:val="nil"/>
              <w:bottom w:val="single" w:sz="4" w:space="0" w:color="auto"/>
              <w:right w:val="single" w:sz="4" w:space="0" w:color="auto"/>
            </w:tcBorders>
            <w:shd w:val="clear" w:color="auto" w:fill="auto"/>
            <w:noWrap/>
            <w:vAlign w:val="center"/>
            <w:hideMark/>
          </w:tcPr>
          <w:p w:rsidR="00A9792E" w:rsidRPr="008170AE" w:rsidRDefault="00A9792E" w:rsidP="00110202">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r>
      <w:tr w:rsidR="00A9792E" w:rsidRPr="008170AE" w:rsidTr="008170AE">
        <w:trPr>
          <w:trHeight w:val="233"/>
        </w:trPr>
        <w:tc>
          <w:tcPr>
            <w:tcW w:w="3804" w:type="dxa"/>
            <w:tcBorders>
              <w:top w:val="nil"/>
              <w:left w:val="single" w:sz="4" w:space="0" w:color="auto"/>
              <w:bottom w:val="single" w:sz="4" w:space="0" w:color="auto"/>
              <w:right w:val="single" w:sz="4" w:space="0" w:color="auto"/>
            </w:tcBorders>
            <w:shd w:val="clear" w:color="auto" w:fill="auto"/>
            <w:noWrap/>
            <w:vAlign w:val="center"/>
            <w:hideMark/>
          </w:tcPr>
          <w:p w:rsidR="00A9792E" w:rsidRPr="008170AE" w:rsidRDefault="00A9792E" w:rsidP="0040250F">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Canara Bank</w:t>
            </w:r>
          </w:p>
        </w:tc>
        <w:tc>
          <w:tcPr>
            <w:tcW w:w="1207" w:type="dxa"/>
            <w:tcBorders>
              <w:top w:val="nil"/>
              <w:left w:val="nil"/>
              <w:bottom w:val="single" w:sz="4" w:space="0" w:color="auto"/>
              <w:right w:val="single" w:sz="4" w:space="0" w:color="auto"/>
            </w:tcBorders>
            <w:shd w:val="clear" w:color="auto" w:fill="auto"/>
            <w:noWrap/>
            <w:vAlign w:val="center"/>
            <w:hideMark/>
          </w:tcPr>
          <w:p w:rsidR="00A9792E"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3</w:t>
            </w:r>
          </w:p>
        </w:tc>
        <w:tc>
          <w:tcPr>
            <w:tcW w:w="1545" w:type="dxa"/>
            <w:tcBorders>
              <w:top w:val="nil"/>
              <w:left w:val="nil"/>
              <w:bottom w:val="single" w:sz="4" w:space="0" w:color="auto"/>
              <w:right w:val="single" w:sz="4" w:space="0" w:color="auto"/>
            </w:tcBorders>
            <w:shd w:val="clear" w:color="auto" w:fill="auto"/>
            <w:noWrap/>
            <w:vAlign w:val="center"/>
            <w:hideMark/>
          </w:tcPr>
          <w:p w:rsidR="00A9792E"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287" w:type="dxa"/>
            <w:tcBorders>
              <w:top w:val="nil"/>
              <w:left w:val="nil"/>
              <w:bottom w:val="single" w:sz="4" w:space="0" w:color="auto"/>
              <w:right w:val="single" w:sz="4" w:space="0" w:color="auto"/>
            </w:tcBorders>
            <w:shd w:val="clear" w:color="auto" w:fill="auto"/>
            <w:noWrap/>
            <w:vAlign w:val="center"/>
            <w:hideMark/>
          </w:tcPr>
          <w:p w:rsidR="00A9792E"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25" w:type="dxa"/>
            <w:tcBorders>
              <w:top w:val="nil"/>
              <w:left w:val="nil"/>
              <w:bottom w:val="single" w:sz="4" w:space="0" w:color="auto"/>
              <w:right w:val="single" w:sz="4" w:space="0" w:color="auto"/>
            </w:tcBorders>
            <w:shd w:val="clear" w:color="auto" w:fill="auto"/>
            <w:noWrap/>
            <w:vAlign w:val="center"/>
            <w:hideMark/>
          </w:tcPr>
          <w:p w:rsidR="00A9792E"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w:t>
            </w:r>
          </w:p>
        </w:tc>
      </w:tr>
      <w:tr w:rsidR="00A9792E" w:rsidRPr="008170AE" w:rsidTr="008170AE">
        <w:trPr>
          <w:trHeight w:val="233"/>
        </w:trPr>
        <w:tc>
          <w:tcPr>
            <w:tcW w:w="3804" w:type="dxa"/>
            <w:tcBorders>
              <w:top w:val="nil"/>
              <w:left w:val="single" w:sz="4" w:space="0" w:color="auto"/>
              <w:bottom w:val="single" w:sz="4" w:space="0" w:color="auto"/>
              <w:right w:val="single" w:sz="4" w:space="0" w:color="auto"/>
            </w:tcBorders>
            <w:shd w:val="clear" w:color="auto" w:fill="auto"/>
            <w:noWrap/>
            <w:vAlign w:val="center"/>
            <w:hideMark/>
          </w:tcPr>
          <w:p w:rsidR="00A9792E" w:rsidRPr="008170AE" w:rsidRDefault="00A9792E" w:rsidP="0040250F">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Central Bank of India</w:t>
            </w:r>
          </w:p>
        </w:tc>
        <w:tc>
          <w:tcPr>
            <w:tcW w:w="1207" w:type="dxa"/>
            <w:tcBorders>
              <w:top w:val="nil"/>
              <w:left w:val="nil"/>
              <w:bottom w:val="single" w:sz="4" w:space="0" w:color="auto"/>
              <w:right w:val="single" w:sz="4" w:space="0" w:color="auto"/>
            </w:tcBorders>
            <w:shd w:val="clear" w:color="auto" w:fill="auto"/>
            <w:noWrap/>
            <w:vAlign w:val="center"/>
            <w:hideMark/>
          </w:tcPr>
          <w:p w:rsidR="00A9792E"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45" w:type="dxa"/>
            <w:tcBorders>
              <w:top w:val="nil"/>
              <w:left w:val="nil"/>
              <w:bottom w:val="single" w:sz="4" w:space="0" w:color="auto"/>
              <w:right w:val="single" w:sz="4" w:space="0" w:color="auto"/>
            </w:tcBorders>
            <w:shd w:val="clear" w:color="auto" w:fill="auto"/>
            <w:noWrap/>
            <w:vAlign w:val="center"/>
            <w:hideMark/>
          </w:tcPr>
          <w:p w:rsidR="00A9792E" w:rsidRPr="008170AE" w:rsidRDefault="00A9792E"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287" w:type="dxa"/>
            <w:tcBorders>
              <w:top w:val="nil"/>
              <w:left w:val="nil"/>
              <w:bottom w:val="single" w:sz="4" w:space="0" w:color="auto"/>
              <w:right w:val="single" w:sz="4" w:space="0" w:color="auto"/>
            </w:tcBorders>
            <w:shd w:val="clear" w:color="auto" w:fill="auto"/>
            <w:noWrap/>
            <w:vAlign w:val="center"/>
            <w:hideMark/>
          </w:tcPr>
          <w:p w:rsidR="00A9792E"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5" w:type="dxa"/>
            <w:tcBorders>
              <w:top w:val="nil"/>
              <w:left w:val="nil"/>
              <w:bottom w:val="single" w:sz="4" w:space="0" w:color="auto"/>
              <w:right w:val="single" w:sz="4" w:space="0" w:color="auto"/>
            </w:tcBorders>
            <w:shd w:val="clear" w:color="auto" w:fill="auto"/>
            <w:noWrap/>
            <w:vAlign w:val="center"/>
            <w:hideMark/>
          </w:tcPr>
          <w:p w:rsidR="00A9792E"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r>
      <w:tr w:rsidR="006B6C31" w:rsidRPr="008170AE" w:rsidTr="008170AE">
        <w:trPr>
          <w:trHeight w:val="233"/>
        </w:trPr>
        <w:tc>
          <w:tcPr>
            <w:tcW w:w="3804" w:type="dxa"/>
            <w:tcBorders>
              <w:top w:val="nil"/>
              <w:left w:val="single" w:sz="4" w:space="0" w:color="auto"/>
              <w:bottom w:val="single" w:sz="4" w:space="0" w:color="auto"/>
              <w:right w:val="single" w:sz="4" w:space="0" w:color="auto"/>
            </w:tcBorders>
            <w:shd w:val="clear" w:color="auto" w:fill="auto"/>
            <w:noWrap/>
            <w:vAlign w:val="center"/>
            <w:hideMark/>
          </w:tcPr>
          <w:p w:rsidR="006B6C31" w:rsidRPr="008170AE" w:rsidRDefault="00BD4770" w:rsidP="0040250F">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SISCO Bank</w:t>
            </w:r>
          </w:p>
        </w:tc>
        <w:tc>
          <w:tcPr>
            <w:tcW w:w="1207" w:type="dxa"/>
            <w:tcBorders>
              <w:top w:val="nil"/>
              <w:left w:val="nil"/>
              <w:bottom w:val="single" w:sz="4" w:space="0" w:color="auto"/>
              <w:right w:val="single" w:sz="4" w:space="0" w:color="auto"/>
            </w:tcBorders>
            <w:shd w:val="clear" w:color="auto" w:fill="auto"/>
            <w:noWrap/>
            <w:vAlign w:val="center"/>
            <w:hideMark/>
          </w:tcPr>
          <w:p w:rsidR="006B6C31" w:rsidRPr="008170AE" w:rsidRDefault="006B6C31"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45" w:type="dxa"/>
            <w:tcBorders>
              <w:top w:val="nil"/>
              <w:left w:val="nil"/>
              <w:bottom w:val="single" w:sz="4" w:space="0" w:color="auto"/>
              <w:right w:val="single" w:sz="4" w:space="0" w:color="auto"/>
            </w:tcBorders>
            <w:shd w:val="clear" w:color="auto" w:fill="auto"/>
            <w:noWrap/>
            <w:vAlign w:val="center"/>
            <w:hideMark/>
          </w:tcPr>
          <w:p w:rsidR="006B6C31" w:rsidRPr="008170AE" w:rsidRDefault="006B6C31"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287"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5"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r>
      <w:tr w:rsidR="006B6C31" w:rsidRPr="008170AE" w:rsidTr="008170AE">
        <w:trPr>
          <w:trHeight w:val="233"/>
        </w:trPr>
        <w:tc>
          <w:tcPr>
            <w:tcW w:w="3804" w:type="dxa"/>
            <w:tcBorders>
              <w:top w:val="nil"/>
              <w:left w:val="single" w:sz="4" w:space="0" w:color="auto"/>
              <w:bottom w:val="single" w:sz="4" w:space="0" w:color="auto"/>
              <w:right w:val="single" w:sz="4" w:space="0" w:color="auto"/>
            </w:tcBorders>
            <w:shd w:val="clear" w:color="auto" w:fill="auto"/>
            <w:noWrap/>
            <w:vAlign w:val="center"/>
            <w:hideMark/>
          </w:tcPr>
          <w:p w:rsidR="006B6C31" w:rsidRPr="008170AE" w:rsidRDefault="006B6C31" w:rsidP="00110202">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State Bank Of India</w:t>
            </w:r>
          </w:p>
        </w:tc>
        <w:tc>
          <w:tcPr>
            <w:tcW w:w="1207"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110202">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16</w:t>
            </w:r>
          </w:p>
        </w:tc>
        <w:tc>
          <w:tcPr>
            <w:tcW w:w="1545"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110202">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287"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110202">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3</w:t>
            </w:r>
          </w:p>
        </w:tc>
        <w:tc>
          <w:tcPr>
            <w:tcW w:w="1525"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110202">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13</w:t>
            </w:r>
          </w:p>
        </w:tc>
      </w:tr>
      <w:tr w:rsidR="006B6C31" w:rsidRPr="008170AE" w:rsidTr="008170AE">
        <w:trPr>
          <w:trHeight w:val="233"/>
        </w:trPr>
        <w:tc>
          <w:tcPr>
            <w:tcW w:w="3804" w:type="dxa"/>
            <w:tcBorders>
              <w:top w:val="nil"/>
              <w:left w:val="single" w:sz="4" w:space="0" w:color="auto"/>
              <w:bottom w:val="single" w:sz="4" w:space="0" w:color="auto"/>
              <w:right w:val="single" w:sz="4" w:space="0" w:color="auto"/>
            </w:tcBorders>
            <w:shd w:val="clear" w:color="auto" w:fill="auto"/>
            <w:noWrap/>
            <w:vAlign w:val="center"/>
            <w:hideMark/>
          </w:tcPr>
          <w:p w:rsidR="006B6C31" w:rsidRPr="008170AE" w:rsidRDefault="006B6C31" w:rsidP="0040250F">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Union Bank</w:t>
            </w:r>
          </w:p>
        </w:tc>
        <w:tc>
          <w:tcPr>
            <w:tcW w:w="1207"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4</w:t>
            </w:r>
          </w:p>
        </w:tc>
        <w:tc>
          <w:tcPr>
            <w:tcW w:w="1545"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287"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25"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40250F">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3</w:t>
            </w:r>
          </w:p>
        </w:tc>
      </w:tr>
      <w:tr w:rsidR="006B6C31" w:rsidRPr="008170AE" w:rsidTr="008170AE">
        <w:trPr>
          <w:trHeight w:val="233"/>
        </w:trPr>
        <w:tc>
          <w:tcPr>
            <w:tcW w:w="3804" w:type="dxa"/>
            <w:tcBorders>
              <w:top w:val="nil"/>
              <w:left w:val="single" w:sz="4" w:space="0" w:color="auto"/>
              <w:bottom w:val="single" w:sz="4" w:space="0" w:color="auto"/>
              <w:right w:val="single" w:sz="4" w:space="0" w:color="auto"/>
            </w:tcBorders>
            <w:shd w:val="clear" w:color="auto" w:fill="auto"/>
            <w:noWrap/>
            <w:vAlign w:val="center"/>
            <w:hideMark/>
          </w:tcPr>
          <w:p w:rsidR="006B6C31" w:rsidRPr="008170AE" w:rsidRDefault="006B6C31" w:rsidP="0040250F">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TOTAL</w:t>
            </w:r>
          </w:p>
        </w:tc>
        <w:tc>
          <w:tcPr>
            <w:tcW w:w="1207"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0C0258">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26</w:t>
            </w:r>
          </w:p>
        </w:tc>
        <w:tc>
          <w:tcPr>
            <w:tcW w:w="1545" w:type="dxa"/>
            <w:tcBorders>
              <w:top w:val="nil"/>
              <w:left w:val="nil"/>
              <w:bottom w:val="single" w:sz="4" w:space="0" w:color="auto"/>
              <w:right w:val="single" w:sz="4" w:space="0" w:color="auto"/>
            </w:tcBorders>
            <w:shd w:val="clear" w:color="auto" w:fill="auto"/>
            <w:noWrap/>
            <w:vAlign w:val="center"/>
            <w:hideMark/>
          </w:tcPr>
          <w:p w:rsidR="006B6C31" w:rsidRPr="008170AE" w:rsidRDefault="000C0258" w:rsidP="001934D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1</w:t>
            </w:r>
          </w:p>
        </w:tc>
        <w:tc>
          <w:tcPr>
            <w:tcW w:w="1287"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40250F">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5</w:t>
            </w:r>
          </w:p>
        </w:tc>
        <w:tc>
          <w:tcPr>
            <w:tcW w:w="1525" w:type="dxa"/>
            <w:tcBorders>
              <w:top w:val="nil"/>
              <w:left w:val="nil"/>
              <w:bottom w:val="single" w:sz="4" w:space="0" w:color="auto"/>
              <w:right w:val="single" w:sz="4" w:space="0" w:color="auto"/>
            </w:tcBorders>
            <w:shd w:val="clear" w:color="auto" w:fill="auto"/>
            <w:noWrap/>
            <w:vAlign w:val="center"/>
            <w:hideMark/>
          </w:tcPr>
          <w:p w:rsidR="006B6C31" w:rsidRPr="008170AE" w:rsidRDefault="00BD4770" w:rsidP="0040250F">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20</w:t>
            </w:r>
          </w:p>
        </w:tc>
      </w:tr>
    </w:tbl>
    <w:p w:rsidR="00374732" w:rsidRPr="008170AE" w:rsidRDefault="00374732" w:rsidP="00CF53A8">
      <w:pPr>
        <w:jc w:val="center"/>
        <w:rPr>
          <w:rFonts w:ascii="Century Gothic" w:hAnsi="Century Gothic"/>
          <w:b/>
          <w:bCs/>
          <w:sz w:val="22"/>
          <w:szCs w:val="22"/>
          <w:u w:val="single"/>
        </w:rPr>
      </w:pPr>
    </w:p>
    <w:p w:rsidR="00B40789" w:rsidRPr="008170AE" w:rsidRDefault="00135342" w:rsidP="00BD4770">
      <w:pPr>
        <w:jc w:val="center"/>
        <w:rPr>
          <w:rFonts w:ascii="Century Gothic" w:hAnsi="Century Gothic"/>
          <w:b/>
          <w:bCs/>
          <w:sz w:val="22"/>
          <w:szCs w:val="22"/>
          <w:u w:val="single"/>
        </w:rPr>
      </w:pPr>
      <w:r w:rsidRPr="008170AE">
        <w:rPr>
          <w:rFonts w:ascii="Century Gothic" w:hAnsi="Century Gothic"/>
          <w:b/>
          <w:bCs/>
          <w:sz w:val="22"/>
          <w:szCs w:val="22"/>
          <w:u w:val="single"/>
        </w:rPr>
        <w:t>Sponsored by SKVIB</w:t>
      </w:r>
    </w:p>
    <w:p w:rsidR="00CF53A8" w:rsidRPr="008170AE" w:rsidRDefault="00CF53A8" w:rsidP="00CF53A8">
      <w:pPr>
        <w:jc w:val="center"/>
        <w:rPr>
          <w:rFonts w:ascii="Century Gothic" w:hAnsi="Century Gothic"/>
          <w:b/>
          <w:bCs/>
          <w:sz w:val="22"/>
          <w:szCs w:val="22"/>
        </w:rPr>
      </w:pPr>
    </w:p>
    <w:tbl>
      <w:tblPr>
        <w:tblW w:w="9381" w:type="dxa"/>
        <w:tblInd w:w="95" w:type="dxa"/>
        <w:tblLook w:val="04A0"/>
      </w:tblPr>
      <w:tblGrid>
        <w:gridCol w:w="3803"/>
        <w:gridCol w:w="1209"/>
        <w:gridCol w:w="1555"/>
        <w:gridCol w:w="1288"/>
        <w:gridCol w:w="1526"/>
      </w:tblGrid>
      <w:tr w:rsidR="00B40789" w:rsidRPr="008170AE" w:rsidTr="008170AE">
        <w:trPr>
          <w:trHeight w:val="80"/>
        </w:trPr>
        <w:tc>
          <w:tcPr>
            <w:tcW w:w="38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Name of Bank</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Spons.</w:t>
            </w:r>
          </w:p>
        </w:tc>
        <w:tc>
          <w:tcPr>
            <w:tcW w:w="1555" w:type="dxa"/>
            <w:tcBorders>
              <w:top w:val="single" w:sz="4" w:space="0" w:color="auto"/>
              <w:left w:val="nil"/>
              <w:bottom w:val="single" w:sz="4" w:space="0" w:color="auto"/>
              <w:right w:val="nil"/>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Sanctioned</w:t>
            </w:r>
          </w:p>
        </w:tc>
        <w:tc>
          <w:tcPr>
            <w:tcW w:w="1288" w:type="dxa"/>
            <w:tcBorders>
              <w:top w:val="single" w:sz="4" w:space="0" w:color="auto"/>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Reject.</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Pend.</w:t>
            </w:r>
          </w:p>
        </w:tc>
      </w:tr>
      <w:tr w:rsidR="00B40789" w:rsidRPr="008170AE" w:rsidTr="008170AE">
        <w:trPr>
          <w:trHeight w:val="83"/>
        </w:trPr>
        <w:tc>
          <w:tcPr>
            <w:tcW w:w="3803" w:type="dxa"/>
            <w:vMerge/>
            <w:tcBorders>
              <w:top w:val="single" w:sz="4" w:space="0" w:color="auto"/>
              <w:left w:val="single" w:sz="4" w:space="0" w:color="auto"/>
              <w:bottom w:val="single" w:sz="4" w:space="0" w:color="000000"/>
              <w:right w:val="single" w:sz="4" w:space="0" w:color="auto"/>
            </w:tcBorders>
            <w:vAlign w:val="center"/>
            <w:hideMark/>
          </w:tcPr>
          <w:p w:rsidR="00B40789" w:rsidRPr="008170AE" w:rsidRDefault="00B40789" w:rsidP="00B40789">
            <w:pPr>
              <w:jc w:val="left"/>
              <w:rPr>
                <w:rFonts w:ascii="Century Gothic" w:hAnsi="Century Gothic"/>
                <w:b/>
                <w:bCs/>
                <w:sz w:val="22"/>
                <w:szCs w:val="22"/>
                <w:lang w:val="en-IN" w:eastAsia="en-IN"/>
              </w:rPr>
            </w:pPr>
          </w:p>
        </w:tc>
        <w:tc>
          <w:tcPr>
            <w:tcW w:w="1209" w:type="dxa"/>
            <w:tcBorders>
              <w:top w:val="nil"/>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c>
          <w:tcPr>
            <w:tcW w:w="1555" w:type="dxa"/>
            <w:tcBorders>
              <w:top w:val="nil"/>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c>
          <w:tcPr>
            <w:tcW w:w="1288" w:type="dxa"/>
            <w:tcBorders>
              <w:top w:val="nil"/>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c>
          <w:tcPr>
            <w:tcW w:w="1526" w:type="dxa"/>
            <w:tcBorders>
              <w:top w:val="nil"/>
              <w:left w:val="nil"/>
              <w:bottom w:val="single" w:sz="4" w:space="0" w:color="auto"/>
              <w:right w:val="single" w:sz="4" w:space="0" w:color="auto"/>
            </w:tcBorders>
            <w:shd w:val="clear" w:color="auto" w:fill="auto"/>
            <w:noWrap/>
            <w:vAlign w:val="center"/>
            <w:hideMark/>
          </w:tcPr>
          <w:p w:rsidR="00B40789" w:rsidRPr="008170AE" w:rsidRDefault="00B40789"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No.</w:t>
            </w:r>
          </w:p>
        </w:tc>
      </w:tr>
      <w:tr w:rsidR="00B40789"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B40789" w:rsidRPr="008170AE" w:rsidRDefault="00BD4770" w:rsidP="00B40789">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Bank of Maharashtra</w:t>
            </w:r>
          </w:p>
        </w:tc>
        <w:tc>
          <w:tcPr>
            <w:tcW w:w="1209" w:type="dxa"/>
            <w:tcBorders>
              <w:top w:val="nil"/>
              <w:left w:val="nil"/>
              <w:bottom w:val="single" w:sz="4" w:space="0" w:color="auto"/>
              <w:right w:val="single" w:sz="4" w:space="0" w:color="auto"/>
            </w:tcBorders>
            <w:shd w:val="clear" w:color="000000" w:fill="FFFFFF"/>
            <w:noWrap/>
            <w:vAlign w:val="center"/>
            <w:hideMark/>
          </w:tcPr>
          <w:p w:rsidR="00B40789" w:rsidRPr="008170AE" w:rsidRDefault="007674AE" w:rsidP="00E95918">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55" w:type="dxa"/>
            <w:tcBorders>
              <w:top w:val="nil"/>
              <w:left w:val="nil"/>
              <w:bottom w:val="single" w:sz="4" w:space="0" w:color="auto"/>
              <w:right w:val="single" w:sz="4" w:space="0" w:color="auto"/>
            </w:tcBorders>
            <w:shd w:val="clear" w:color="000000" w:fill="FFFFFF"/>
            <w:noWrap/>
            <w:vAlign w:val="center"/>
            <w:hideMark/>
          </w:tcPr>
          <w:p w:rsidR="00B40789" w:rsidRPr="008170AE" w:rsidRDefault="007674AE" w:rsidP="00BF3507">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288" w:type="dxa"/>
            <w:tcBorders>
              <w:top w:val="nil"/>
              <w:left w:val="nil"/>
              <w:bottom w:val="single" w:sz="4" w:space="0" w:color="auto"/>
              <w:right w:val="single" w:sz="4" w:space="0" w:color="auto"/>
            </w:tcBorders>
            <w:shd w:val="clear" w:color="000000" w:fill="FFFFFF"/>
            <w:noWrap/>
            <w:vAlign w:val="center"/>
            <w:hideMark/>
          </w:tcPr>
          <w:p w:rsidR="00B40789" w:rsidRPr="008170AE" w:rsidRDefault="00BD4770"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6" w:type="dxa"/>
            <w:tcBorders>
              <w:top w:val="nil"/>
              <w:left w:val="nil"/>
              <w:bottom w:val="single" w:sz="4" w:space="0" w:color="auto"/>
              <w:right w:val="single" w:sz="4" w:space="0" w:color="auto"/>
            </w:tcBorders>
            <w:shd w:val="clear" w:color="000000" w:fill="FFFFFF"/>
            <w:noWrap/>
            <w:vAlign w:val="center"/>
            <w:hideMark/>
          </w:tcPr>
          <w:p w:rsidR="00B40789" w:rsidRPr="008170AE" w:rsidRDefault="00BD4770"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r>
      <w:tr w:rsidR="0040250F"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40250F" w:rsidRPr="008170AE" w:rsidRDefault="0040250F" w:rsidP="004E6E66">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 xml:space="preserve">Bank of </w:t>
            </w:r>
            <w:r w:rsidR="004E6E66" w:rsidRPr="008170AE">
              <w:rPr>
                <w:rFonts w:ascii="Century Gothic" w:hAnsi="Century Gothic"/>
                <w:bCs/>
                <w:sz w:val="22"/>
                <w:szCs w:val="22"/>
                <w:lang w:val="en-IN" w:eastAsia="en-IN"/>
              </w:rPr>
              <w:t>India</w:t>
            </w:r>
          </w:p>
        </w:tc>
        <w:tc>
          <w:tcPr>
            <w:tcW w:w="1209" w:type="dxa"/>
            <w:tcBorders>
              <w:top w:val="nil"/>
              <w:left w:val="nil"/>
              <w:bottom w:val="single" w:sz="4" w:space="0" w:color="auto"/>
              <w:right w:val="single" w:sz="4" w:space="0" w:color="auto"/>
            </w:tcBorders>
            <w:shd w:val="clear" w:color="000000" w:fill="FFFFFF"/>
            <w:noWrap/>
            <w:vAlign w:val="center"/>
            <w:hideMark/>
          </w:tcPr>
          <w:p w:rsidR="0040250F" w:rsidRPr="008170AE" w:rsidRDefault="00BD4770" w:rsidP="000C0258">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20</w:t>
            </w:r>
          </w:p>
        </w:tc>
        <w:tc>
          <w:tcPr>
            <w:tcW w:w="1555" w:type="dxa"/>
            <w:tcBorders>
              <w:top w:val="nil"/>
              <w:left w:val="nil"/>
              <w:bottom w:val="single" w:sz="4" w:space="0" w:color="auto"/>
              <w:right w:val="single" w:sz="4" w:space="0" w:color="auto"/>
            </w:tcBorders>
            <w:shd w:val="clear" w:color="000000" w:fill="FFFFFF"/>
            <w:noWrap/>
            <w:vAlign w:val="center"/>
            <w:hideMark/>
          </w:tcPr>
          <w:p w:rsidR="0040250F" w:rsidRPr="008170AE" w:rsidRDefault="00BD4770" w:rsidP="00BF3507">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9</w:t>
            </w:r>
          </w:p>
        </w:tc>
        <w:tc>
          <w:tcPr>
            <w:tcW w:w="1288" w:type="dxa"/>
            <w:tcBorders>
              <w:top w:val="nil"/>
              <w:left w:val="nil"/>
              <w:bottom w:val="single" w:sz="4" w:space="0" w:color="auto"/>
              <w:right w:val="single" w:sz="4" w:space="0" w:color="auto"/>
            </w:tcBorders>
            <w:shd w:val="clear" w:color="000000" w:fill="FFFFFF"/>
            <w:noWrap/>
            <w:vAlign w:val="center"/>
            <w:hideMark/>
          </w:tcPr>
          <w:p w:rsidR="0040250F" w:rsidRPr="008170AE" w:rsidRDefault="00BD4770"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5</w:t>
            </w:r>
          </w:p>
        </w:tc>
        <w:tc>
          <w:tcPr>
            <w:tcW w:w="1526" w:type="dxa"/>
            <w:tcBorders>
              <w:top w:val="nil"/>
              <w:left w:val="nil"/>
              <w:bottom w:val="single" w:sz="4" w:space="0" w:color="auto"/>
              <w:right w:val="single" w:sz="4" w:space="0" w:color="auto"/>
            </w:tcBorders>
            <w:shd w:val="clear" w:color="000000" w:fill="FFFFFF"/>
            <w:noWrap/>
            <w:vAlign w:val="center"/>
            <w:hideMark/>
          </w:tcPr>
          <w:p w:rsidR="0040250F" w:rsidRPr="008170AE" w:rsidRDefault="00BD4770"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6</w:t>
            </w:r>
          </w:p>
        </w:tc>
      </w:tr>
      <w:tr w:rsidR="000F5751"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0F5751" w:rsidRPr="008170AE" w:rsidRDefault="000F5751" w:rsidP="000F5751">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Bank of Baroda</w:t>
            </w:r>
          </w:p>
        </w:tc>
        <w:tc>
          <w:tcPr>
            <w:tcW w:w="1209" w:type="dxa"/>
            <w:tcBorders>
              <w:top w:val="nil"/>
              <w:left w:val="nil"/>
              <w:bottom w:val="single" w:sz="4" w:space="0" w:color="auto"/>
              <w:right w:val="single" w:sz="4" w:space="0" w:color="auto"/>
            </w:tcBorders>
            <w:shd w:val="clear" w:color="000000" w:fill="FFFFFF"/>
            <w:noWrap/>
            <w:vAlign w:val="center"/>
            <w:hideMark/>
          </w:tcPr>
          <w:p w:rsidR="000F5751" w:rsidRPr="008170AE" w:rsidRDefault="000C0258" w:rsidP="00E95918">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6</w:t>
            </w:r>
          </w:p>
        </w:tc>
        <w:tc>
          <w:tcPr>
            <w:tcW w:w="1555" w:type="dxa"/>
            <w:tcBorders>
              <w:top w:val="nil"/>
              <w:left w:val="nil"/>
              <w:bottom w:val="single" w:sz="4" w:space="0" w:color="auto"/>
              <w:right w:val="single" w:sz="4" w:space="0" w:color="auto"/>
            </w:tcBorders>
            <w:shd w:val="clear" w:color="000000" w:fill="FFFFFF"/>
            <w:noWrap/>
            <w:vAlign w:val="center"/>
            <w:hideMark/>
          </w:tcPr>
          <w:p w:rsidR="000F5751" w:rsidRPr="008170AE" w:rsidRDefault="00BD4770" w:rsidP="00BF3507">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4</w:t>
            </w:r>
          </w:p>
        </w:tc>
        <w:tc>
          <w:tcPr>
            <w:tcW w:w="1288" w:type="dxa"/>
            <w:tcBorders>
              <w:top w:val="nil"/>
              <w:left w:val="nil"/>
              <w:bottom w:val="single" w:sz="4" w:space="0" w:color="auto"/>
              <w:right w:val="single" w:sz="4" w:space="0" w:color="auto"/>
            </w:tcBorders>
            <w:shd w:val="clear" w:color="000000" w:fill="FFFFFF"/>
            <w:noWrap/>
            <w:vAlign w:val="center"/>
            <w:hideMark/>
          </w:tcPr>
          <w:p w:rsidR="000F5751" w:rsidRPr="008170AE" w:rsidRDefault="00BD4770"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6" w:type="dxa"/>
            <w:tcBorders>
              <w:top w:val="nil"/>
              <w:left w:val="nil"/>
              <w:bottom w:val="single" w:sz="4" w:space="0" w:color="auto"/>
              <w:right w:val="single" w:sz="4" w:space="0" w:color="auto"/>
            </w:tcBorders>
            <w:shd w:val="clear" w:color="000000" w:fill="FFFFFF"/>
            <w:noWrap/>
            <w:vAlign w:val="center"/>
            <w:hideMark/>
          </w:tcPr>
          <w:p w:rsidR="000F5751" w:rsidRPr="008170AE" w:rsidRDefault="000C0258"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w:t>
            </w:r>
          </w:p>
        </w:tc>
      </w:tr>
      <w:tr w:rsidR="004E6E66"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4E6E66" w:rsidRPr="008170AE" w:rsidRDefault="004E6E66" w:rsidP="004E6E66">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Canara Bank</w:t>
            </w:r>
          </w:p>
        </w:tc>
        <w:tc>
          <w:tcPr>
            <w:tcW w:w="1209" w:type="dxa"/>
            <w:tcBorders>
              <w:top w:val="nil"/>
              <w:left w:val="nil"/>
              <w:bottom w:val="single" w:sz="4" w:space="0" w:color="auto"/>
              <w:right w:val="single" w:sz="4" w:space="0" w:color="auto"/>
            </w:tcBorders>
            <w:shd w:val="clear" w:color="000000" w:fill="FFFFFF"/>
            <w:noWrap/>
            <w:vAlign w:val="center"/>
            <w:hideMark/>
          </w:tcPr>
          <w:p w:rsidR="004E6E66" w:rsidRPr="008170AE" w:rsidRDefault="000C0258" w:rsidP="00BD4770">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r w:rsidR="00BD4770" w:rsidRPr="008170AE">
              <w:rPr>
                <w:rFonts w:ascii="Century Gothic" w:hAnsi="Century Gothic"/>
                <w:bCs/>
                <w:sz w:val="22"/>
                <w:szCs w:val="22"/>
                <w:lang w:val="en-IN" w:eastAsia="en-IN"/>
              </w:rPr>
              <w:t>5</w:t>
            </w:r>
          </w:p>
        </w:tc>
        <w:tc>
          <w:tcPr>
            <w:tcW w:w="1555" w:type="dxa"/>
            <w:tcBorders>
              <w:top w:val="nil"/>
              <w:left w:val="nil"/>
              <w:bottom w:val="single" w:sz="4" w:space="0" w:color="auto"/>
              <w:right w:val="single" w:sz="4" w:space="0" w:color="auto"/>
            </w:tcBorders>
            <w:shd w:val="clear" w:color="000000" w:fill="FFFFFF"/>
            <w:noWrap/>
            <w:vAlign w:val="center"/>
            <w:hideMark/>
          </w:tcPr>
          <w:p w:rsidR="004E6E66" w:rsidRPr="008170AE" w:rsidRDefault="00BD4770" w:rsidP="00BF3507">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7</w:t>
            </w:r>
          </w:p>
        </w:tc>
        <w:tc>
          <w:tcPr>
            <w:tcW w:w="1288" w:type="dxa"/>
            <w:tcBorders>
              <w:top w:val="nil"/>
              <w:left w:val="nil"/>
              <w:bottom w:val="single" w:sz="4" w:space="0" w:color="auto"/>
              <w:right w:val="single" w:sz="4" w:space="0" w:color="auto"/>
            </w:tcBorders>
            <w:shd w:val="clear" w:color="000000" w:fill="FFFFFF"/>
            <w:noWrap/>
            <w:vAlign w:val="center"/>
            <w:hideMark/>
          </w:tcPr>
          <w:p w:rsidR="004E6E66" w:rsidRPr="008170AE" w:rsidRDefault="00BD4770"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4</w:t>
            </w:r>
          </w:p>
        </w:tc>
        <w:tc>
          <w:tcPr>
            <w:tcW w:w="1526" w:type="dxa"/>
            <w:tcBorders>
              <w:top w:val="nil"/>
              <w:left w:val="nil"/>
              <w:bottom w:val="single" w:sz="4" w:space="0" w:color="auto"/>
              <w:right w:val="single" w:sz="4" w:space="0" w:color="auto"/>
            </w:tcBorders>
            <w:shd w:val="clear" w:color="000000" w:fill="FFFFFF"/>
            <w:noWrap/>
            <w:vAlign w:val="center"/>
            <w:hideMark/>
          </w:tcPr>
          <w:p w:rsidR="004E6E66" w:rsidRPr="008170AE" w:rsidRDefault="00BD4770"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4</w:t>
            </w:r>
          </w:p>
        </w:tc>
      </w:tr>
      <w:tr w:rsidR="00B40789"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B40789" w:rsidRPr="008170AE" w:rsidRDefault="00B40789" w:rsidP="00B40789">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Central Bank of India</w:t>
            </w:r>
          </w:p>
        </w:tc>
        <w:tc>
          <w:tcPr>
            <w:tcW w:w="1209" w:type="dxa"/>
            <w:tcBorders>
              <w:top w:val="nil"/>
              <w:left w:val="nil"/>
              <w:bottom w:val="single" w:sz="4" w:space="0" w:color="auto"/>
              <w:right w:val="single" w:sz="4" w:space="0" w:color="auto"/>
            </w:tcBorders>
            <w:shd w:val="clear" w:color="000000" w:fill="FFFFFF"/>
            <w:noWrap/>
            <w:vAlign w:val="center"/>
            <w:hideMark/>
          </w:tcPr>
          <w:p w:rsidR="00E95918" w:rsidRPr="008170AE" w:rsidRDefault="0054711C" w:rsidP="000C0258">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13</w:t>
            </w:r>
          </w:p>
        </w:tc>
        <w:tc>
          <w:tcPr>
            <w:tcW w:w="1555" w:type="dxa"/>
            <w:tcBorders>
              <w:top w:val="nil"/>
              <w:left w:val="nil"/>
              <w:bottom w:val="single" w:sz="4" w:space="0" w:color="auto"/>
              <w:right w:val="single" w:sz="4" w:space="0" w:color="auto"/>
            </w:tcBorders>
            <w:shd w:val="clear" w:color="000000" w:fill="FFFFFF"/>
            <w:noWrap/>
            <w:vAlign w:val="center"/>
            <w:hideMark/>
          </w:tcPr>
          <w:p w:rsidR="00B40789"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288" w:type="dxa"/>
            <w:tcBorders>
              <w:top w:val="nil"/>
              <w:left w:val="nil"/>
              <w:bottom w:val="single" w:sz="4" w:space="0" w:color="auto"/>
              <w:right w:val="single" w:sz="4" w:space="0" w:color="auto"/>
            </w:tcBorders>
            <w:shd w:val="clear" w:color="000000" w:fill="FFFFFF"/>
            <w:noWrap/>
            <w:vAlign w:val="center"/>
            <w:hideMark/>
          </w:tcPr>
          <w:p w:rsidR="00B40789"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w:t>
            </w:r>
          </w:p>
        </w:tc>
        <w:tc>
          <w:tcPr>
            <w:tcW w:w="1526" w:type="dxa"/>
            <w:tcBorders>
              <w:top w:val="nil"/>
              <w:left w:val="nil"/>
              <w:bottom w:val="single" w:sz="4" w:space="0" w:color="auto"/>
              <w:right w:val="single" w:sz="4" w:space="0" w:color="auto"/>
            </w:tcBorders>
            <w:shd w:val="clear" w:color="000000" w:fill="FFFFFF"/>
            <w:noWrap/>
            <w:vAlign w:val="center"/>
            <w:hideMark/>
          </w:tcPr>
          <w:p w:rsidR="00B40789" w:rsidRPr="008170AE" w:rsidRDefault="0054711C" w:rsidP="009F6A1E">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r w:rsidR="009F6A1E" w:rsidRPr="008170AE">
              <w:rPr>
                <w:rFonts w:ascii="Century Gothic" w:hAnsi="Century Gothic"/>
                <w:bCs/>
                <w:sz w:val="22"/>
                <w:szCs w:val="22"/>
                <w:lang w:val="en-IN" w:eastAsia="en-IN"/>
              </w:rPr>
              <w:t>0</w:t>
            </w:r>
          </w:p>
        </w:tc>
      </w:tr>
      <w:tr w:rsidR="00B40789"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B40789" w:rsidRPr="008170AE" w:rsidRDefault="0054711C" w:rsidP="00B40789">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IDBI</w:t>
            </w:r>
            <w:r w:rsidR="004E6E66" w:rsidRPr="008170AE">
              <w:rPr>
                <w:rFonts w:ascii="Century Gothic" w:hAnsi="Century Gothic"/>
                <w:bCs/>
                <w:sz w:val="22"/>
                <w:szCs w:val="22"/>
                <w:lang w:val="en-IN" w:eastAsia="en-IN"/>
              </w:rPr>
              <w:t xml:space="preserve"> Bank</w:t>
            </w:r>
          </w:p>
        </w:tc>
        <w:tc>
          <w:tcPr>
            <w:tcW w:w="1209" w:type="dxa"/>
            <w:tcBorders>
              <w:top w:val="nil"/>
              <w:left w:val="nil"/>
              <w:bottom w:val="single" w:sz="4" w:space="0" w:color="auto"/>
              <w:right w:val="single" w:sz="4" w:space="0" w:color="auto"/>
            </w:tcBorders>
            <w:shd w:val="clear" w:color="000000" w:fill="FFFFFF"/>
            <w:noWrap/>
            <w:vAlign w:val="center"/>
            <w:hideMark/>
          </w:tcPr>
          <w:p w:rsidR="00B40789"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555" w:type="dxa"/>
            <w:tcBorders>
              <w:top w:val="nil"/>
              <w:left w:val="nil"/>
              <w:bottom w:val="single" w:sz="4" w:space="0" w:color="auto"/>
              <w:right w:val="single" w:sz="4" w:space="0" w:color="auto"/>
            </w:tcBorders>
            <w:shd w:val="clear" w:color="000000" w:fill="FFFFFF"/>
            <w:noWrap/>
            <w:vAlign w:val="center"/>
            <w:hideMark/>
          </w:tcPr>
          <w:p w:rsidR="00B40789" w:rsidRPr="008170AE" w:rsidRDefault="000F5751"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288" w:type="dxa"/>
            <w:tcBorders>
              <w:top w:val="nil"/>
              <w:left w:val="nil"/>
              <w:bottom w:val="single" w:sz="4" w:space="0" w:color="auto"/>
              <w:right w:val="single" w:sz="4" w:space="0" w:color="auto"/>
            </w:tcBorders>
            <w:shd w:val="clear" w:color="000000" w:fill="FFFFFF"/>
            <w:noWrap/>
            <w:vAlign w:val="center"/>
            <w:hideMark/>
          </w:tcPr>
          <w:p w:rsidR="00B40789" w:rsidRPr="008170AE" w:rsidRDefault="000F5751"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6" w:type="dxa"/>
            <w:tcBorders>
              <w:top w:val="nil"/>
              <w:left w:val="nil"/>
              <w:bottom w:val="single" w:sz="4" w:space="0" w:color="auto"/>
              <w:right w:val="single" w:sz="4" w:space="0" w:color="auto"/>
            </w:tcBorders>
            <w:shd w:val="clear" w:color="000000" w:fill="FFFFFF"/>
            <w:noWrap/>
            <w:vAlign w:val="center"/>
            <w:hideMark/>
          </w:tcPr>
          <w:p w:rsidR="00B40789"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r>
      <w:tr w:rsidR="001934D9"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1934D9" w:rsidRPr="008170AE" w:rsidRDefault="001934D9" w:rsidP="00B40789">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Indian Bank</w:t>
            </w:r>
          </w:p>
        </w:tc>
        <w:tc>
          <w:tcPr>
            <w:tcW w:w="1209" w:type="dxa"/>
            <w:tcBorders>
              <w:top w:val="nil"/>
              <w:left w:val="nil"/>
              <w:bottom w:val="single" w:sz="4" w:space="0" w:color="auto"/>
              <w:right w:val="single" w:sz="4" w:space="0" w:color="auto"/>
            </w:tcBorders>
            <w:shd w:val="clear" w:color="000000" w:fill="FFFFFF"/>
            <w:noWrap/>
            <w:vAlign w:val="center"/>
            <w:hideMark/>
          </w:tcPr>
          <w:p w:rsidR="001934D9"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8</w:t>
            </w:r>
          </w:p>
        </w:tc>
        <w:tc>
          <w:tcPr>
            <w:tcW w:w="1555" w:type="dxa"/>
            <w:tcBorders>
              <w:top w:val="nil"/>
              <w:left w:val="nil"/>
              <w:bottom w:val="single" w:sz="4" w:space="0" w:color="auto"/>
              <w:right w:val="single" w:sz="4" w:space="0" w:color="auto"/>
            </w:tcBorders>
            <w:shd w:val="clear" w:color="000000" w:fill="FFFFFF"/>
            <w:noWrap/>
            <w:vAlign w:val="center"/>
            <w:hideMark/>
          </w:tcPr>
          <w:p w:rsidR="001934D9" w:rsidRPr="008170AE" w:rsidRDefault="0054711C" w:rsidP="000F5751">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3</w:t>
            </w:r>
          </w:p>
        </w:tc>
        <w:tc>
          <w:tcPr>
            <w:tcW w:w="1288" w:type="dxa"/>
            <w:tcBorders>
              <w:top w:val="nil"/>
              <w:left w:val="nil"/>
              <w:bottom w:val="single" w:sz="4" w:space="0" w:color="auto"/>
              <w:right w:val="single" w:sz="4" w:space="0" w:color="auto"/>
            </w:tcBorders>
            <w:shd w:val="clear" w:color="000000" w:fill="FFFFFF"/>
            <w:noWrap/>
            <w:vAlign w:val="center"/>
            <w:hideMark/>
          </w:tcPr>
          <w:p w:rsidR="001934D9"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6" w:type="dxa"/>
            <w:tcBorders>
              <w:top w:val="nil"/>
              <w:left w:val="nil"/>
              <w:bottom w:val="single" w:sz="4" w:space="0" w:color="auto"/>
              <w:right w:val="single" w:sz="4" w:space="0" w:color="auto"/>
            </w:tcBorders>
            <w:shd w:val="clear" w:color="000000" w:fill="FFFFFF"/>
            <w:noWrap/>
            <w:vAlign w:val="center"/>
            <w:hideMark/>
          </w:tcPr>
          <w:p w:rsidR="001934D9" w:rsidRPr="008170AE" w:rsidRDefault="009F6A1E"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5</w:t>
            </w:r>
          </w:p>
        </w:tc>
      </w:tr>
      <w:tr w:rsidR="00B40789"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B40789" w:rsidRPr="008170AE" w:rsidRDefault="004A38C4" w:rsidP="00B40789">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Punjab National Bank</w:t>
            </w:r>
          </w:p>
        </w:tc>
        <w:tc>
          <w:tcPr>
            <w:tcW w:w="1209" w:type="dxa"/>
            <w:tcBorders>
              <w:top w:val="nil"/>
              <w:left w:val="nil"/>
              <w:bottom w:val="single" w:sz="4" w:space="0" w:color="auto"/>
              <w:right w:val="single" w:sz="4" w:space="0" w:color="auto"/>
            </w:tcBorders>
            <w:shd w:val="clear" w:color="000000" w:fill="FFFFFF"/>
            <w:noWrap/>
            <w:vAlign w:val="center"/>
            <w:hideMark/>
          </w:tcPr>
          <w:p w:rsidR="00B40789"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24</w:t>
            </w:r>
          </w:p>
        </w:tc>
        <w:tc>
          <w:tcPr>
            <w:tcW w:w="1555" w:type="dxa"/>
            <w:tcBorders>
              <w:top w:val="nil"/>
              <w:left w:val="nil"/>
              <w:bottom w:val="single" w:sz="4" w:space="0" w:color="auto"/>
              <w:right w:val="single" w:sz="4" w:space="0" w:color="auto"/>
            </w:tcBorders>
            <w:shd w:val="clear" w:color="000000" w:fill="FFFFFF"/>
            <w:noWrap/>
            <w:vAlign w:val="center"/>
            <w:hideMark/>
          </w:tcPr>
          <w:p w:rsidR="00B40789"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11</w:t>
            </w:r>
          </w:p>
        </w:tc>
        <w:tc>
          <w:tcPr>
            <w:tcW w:w="1288" w:type="dxa"/>
            <w:tcBorders>
              <w:top w:val="nil"/>
              <w:left w:val="nil"/>
              <w:bottom w:val="single" w:sz="4" w:space="0" w:color="auto"/>
              <w:right w:val="single" w:sz="4" w:space="0" w:color="auto"/>
            </w:tcBorders>
            <w:shd w:val="clear" w:color="000000" w:fill="FFFFFF"/>
            <w:noWrap/>
            <w:vAlign w:val="center"/>
            <w:hideMark/>
          </w:tcPr>
          <w:p w:rsidR="00B40789"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3</w:t>
            </w:r>
          </w:p>
        </w:tc>
        <w:tc>
          <w:tcPr>
            <w:tcW w:w="1526" w:type="dxa"/>
            <w:tcBorders>
              <w:top w:val="nil"/>
              <w:left w:val="nil"/>
              <w:bottom w:val="single" w:sz="4" w:space="0" w:color="auto"/>
              <w:right w:val="single" w:sz="4" w:space="0" w:color="auto"/>
            </w:tcBorders>
            <w:shd w:val="clear" w:color="000000" w:fill="FFFFFF"/>
            <w:noWrap/>
            <w:vAlign w:val="center"/>
            <w:hideMark/>
          </w:tcPr>
          <w:p w:rsidR="00B40789"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10</w:t>
            </w:r>
          </w:p>
        </w:tc>
      </w:tr>
      <w:tr w:rsidR="00D049CB"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D049CB" w:rsidRPr="008170AE" w:rsidRDefault="00D049CB" w:rsidP="00B40789">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Punjab and Sind</w:t>
            </w:r>
          </w:p>
        </w:tc>
        <w:tc>
          <w:tcPr>
            <w:tcW w:w="1209" w:type="dxa"/>
            <w:tcBorders>
              <w:top w:val="nil"/>
              <w:left w:val="nil"/>
              <w:bottom w:val="single" w:sz="4" w:space="0" w:color="auto"/>
              <w:right w:val="single" w:sz="4" w:space="0" w:color="auto"/>
            </w:tcBorders>
            <w:shd w:val="clear" w:color="000000" w:fill="FFFFFF"/>
            <w:noWrap/>
            <w:vAlign w:val="center"/>
            <w:hideMark/>
          </w:tcPr>
          <w:p w:rsidR="00D049CB" w:rsidRPr="008170AE" w:rsidRDefault="00374732"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w:t>
            </w:r>
          </w:p>
        </w:tc>
        <w:tc>
          <w:tcPr>
            <w:tcW w:w="1555" w:type="dxa"/>
            <w:tcBorders>
              <w:top w:val="nil"/>
              <w:left w:val="nil"/>
              <w:bottom w:val="single" w:sz="4" w:space="0" w:color="auto"/>
              <w:right w:val="single" w:sz="4" w:space="0" w:color="auto"/>
            </w:tcBorders>
            <w:shd w:val="clear" w:color="000000" w:fill="FFFFFF"/>
            <w:noWrap/>
            <w:vAlign w:val="center"/>
            <w:hideMark/>
          </w:tcPr>
          <w:p w:rsidR="00D049CB"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288" w:type="dxa"/>
            <w:tcBorders>
              <w:top w:val="nil"/>
              <w:left w:val="nil"/>
              <w:bottom w:val="single" w:sz="4" w:space="0" w:color="auto"/>
              <w:right w:val="single" w:sz="4" w:space="0" w:color="auto"/>
            </w:tcBorders>
            <w:shd w:val="clear" w:color="000000" w:fill="FFFFFF"/>
            <w:noWrap/>
            <w:vAlign w:val="center"/>
            <w:hideMark/>
          </w:tcPr>
          <w:p w:rsidR="00D049CB" w:rsidRPr="008170AE" w:rsidRDefault="00D049CB"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6" w:type="dxa"/>
            <w:tcBorders>
              <w:top w:val="nil"/>
              <w:left w:val="nil"/>
              <w:bottom w:val="single" w:sz="4" w:space="0" w:color="auto"/>
              <w:right w:val="single" w:sz="4" w:space="0" w:color="auto"/>
            </w:tcBorders>
            <w:shd w:val="clear" w:color="000000" w:fill="FFFFFF"/>
            <w:noWrap/>
            <w:vAlign w:val="center"/>
            <w:hideMark/>
          </w:tcPr>
          <w:p w:rsidR="00D049CB"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w:t>
            </w:r>
          </w:p>
        </w:tc>
      </w:tr>
      <w:tr w:rsidR="00E41303"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E41303" w:rsidRPr="008170AE" w:rsidRDefault="00E41303" w:rsidP="00B40789">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State Bank of India</w:t>
            </w:r>
          </w:p>
        </w:tc>
        <w:tc>
          <w:tcPr>
            <w:tcW w:w="1209" w:type="dxa"/>
            <w:tcBorders>
              <w:top w:val="nil"/>
              <w:left w:val="nil"/>
              <w:bottom w:val="single" w:sz="4" w:space="0" w:color="auto"/>
              <w:right w:val="single" w:sz="4" w:space="0" w:color="auto"/>
            </w:tcBorders>
            <w:shd w:val="clear" w:color="000000" w:fill="FFFFFF"/>
            <w:noWrap/>
            <w:vAlign w:val="center"/>
            <w:hideMark/>
          </w:tcPr>
          <w:p w:rsidR="00E41303"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127</w:t>
            </w:r>
          </w:p>
        </w:tc>
        <w:tc>
          <w:tcPr>
            <w:tcW w:w="1555" w:type="dxa"/>
            <w:tcBorders>
              <w:top w:val="nil"/>
              <w:left w:val="nil"/>
              <w:bottom w:val="single" w:sz="4" w:space="0" w:color="auto"/>
              <w:right w:val="single" w:sz="4" w:space="0" w:color="auto"/>
            </w:tcBorders>
            <w:shd w:val="clear" w:color="000000" w:fill="FFFFFF"/>
            <w:noWrap/>
            <w:vAlign w:val="center"/>
            <w:hideMark/>
          </w:tcPr>
          <w:p w:rsidR="00E41303" w:rsidRPr="008170AE" w:rsidRDefault="0054711C" w:rsidP="001934D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23</w:t>
            </w:r>
          </w:p>
        </w:tc>
        <w:tc>
          <w:tcPr>
            <w:tcW w:w="1288" w:type="dxa"/>
            <w:tcBorders>
              <w:top w:val="nil"/>
              <w:left w:val="nil"/>
              <w:bottom w:val="single" w:sz="4" w:space="0" w:color="auto"/>
              <w:right w:val="single" w:sz="4" w:space="0" w:color="auto"/>
            </w:tcBorders>
            <w:shd w:val="clear" w:color="000000" w:fill="FFFFFF"/>
            <w:noWrap/>
            <w:vAlign w:val="center"/>
            <w:hideMark/>
          </w:tcPr>
          <w:p w:rsidR="00E41303"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47</w:t>
            </w:r>
          </w:p>
        </w:tc>
        <w:tc>
          <w:tcPr>
            <w:tcW w:w="1526" w:type="dxa"/>
            <w:tcBorders>
              <w:top w:val="nil"/>
              <w:left w:val="nil"/>
              <w:bottom w:val="single" w:sz="4" w:space="0" w:color="auto"/>
              <w:right w:val="single" w:sz="4" w:space="0" w:color="auto"/>
            </w:tcBorders>
            <w:shd w:val="clear" w:color="000000" w:fill="FFFFFF"/>
            <w:noWrap/>
            <w:vAlign w:val="center"/>
            <w:hideMark/>
          </w:tcPr>
          <w:p w:rsidR="00E41303"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57</w:t>
            </w:r>
          </w:p>
        </w:tc>
      </w:tr>
      <w:tr w:rsidR="00E41303"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E41303" w:rsidRPr="008170AE" w:rsidRDefault="007674AE" w:rsidP="00B40789">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SISCO</w:t>
            </w:r>
            <w:r w:rsidR="00E41303" w:rsidRPr="008170AE">
              <w:rPr>
                <w:rFonts w:ascii="Century Gothic" w:hAnsi="Century Gothic"/>
                <w:bCs/>
                <w:sz w:val="22"/>
                <w:szCs w:val="22"/>
                <w:lang w:val="en-IN" w:eastAsia="en-IN"/>
              </w:rPr>
              <w:t xml:space="preserve"> Bank</w:t>
            </w:r>
          </w:p>
        </w:tc>
        <w:tc>
          <w:tcPr>
            <w:tcW w:w="1209" w:type="dxa"/>
            <w:tcBorders>
              <w:top w:val="nil"/>
              <w:left w:val="nil"/>
              <w:bottom w:val="single" w:sz="4" w:space="0" w:color="auto"/>
              <w:right w:val="single" w:sz="4" w:space="0" w:color="auto"/>
            </w:tcBorders>
            <w:shd w:val="clear" w:color="000000" w:fill="FFFFFF"/>
            <w:noWrap/>
            <w:vAlign w:val="center"/>
            <w:hideMark/>
          </w:tcPr>
          <w:p w:rsidR="00E41303" w:rsidRPr="008170AE" w:rsidRDefault="008170AE"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12</w:t>
            </w:r>
          </w:p>
        </w:tc>
        <w:tc>
          <w:tcPr>
            <w:tcW w:w="1555" w:type="dxa"/>
            <w:tcBorders>
              <w:top w:val="nil"/>
              <w:left w:val="nil"/>
              <w:bottom w:val="single" w:sz="4" w:space="0" w:color="auto"/>
              <w:right w:val="single" w:sz="4" w:space="0" w:color="auto"/>
            </w:tcBorders>
            <w:shd w:val="clear" w:color="000000" w:fill="FFFFFF"/>
            <w:noWrap/>
            <w:vAlign w:val="center"/>
            <w:hideMark/>
          </w:tcPr>
          <w:p w:rsidR="00E41303" w:rsidRPr="008170AE" w:rsidRDefault="008170AE"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1</w:t>
            </w:r>
          </w:p>
        </w:tc>
        <w:tc>
          <w:tcPr>
            <w:tcW w:w="1288" w:type="dxa"/>
            <w:tcBorders>
              <w:top w:val="nil"/>
              <w:left w:val="nil"/>
              <w:bottom w:val="single" w:sz="4" w:space="0" w:color="auto"/>
              <w:right w:val="single" w:sz="4" w:space="0" w:color="auto"/>
            </w:tcBorders>
            <w:shd w:val="clear" w:color="000000" w:fill="FFFFFF"/>
            <w:noWrap/>
            <w:vAlign w:val="center"/>
            <w:hideMark/>
          </w:tcPr>
          <w:p w:rsidR="00E41303" w:rsidRPr="008170AE" w:rsidRDefault="008170AE"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4</w:t>
            </w:r>
          </w:p>
        </w:tc>
        <w:tc>
          <w:tcPr>
            <w:tcW w:w="1526" w:type="dxa"/>
            <w:tcBorders>
              <w:top w:val="nil"/>
              <w:left w:val="nil"/>
              <w:bottom w:val="single" w:sz="4" w:space="0" w:color="auto"/>
              <w:right w:val="single" w:sz="4" w:space="0" w:color="auto"/>
            </w:tcBorders>
            <w:shd w:val="clear" w:color="000000" w:fill="FFFFFF"/>
            <w:noWrap/>
            <w:vAlign w:val="center"/>
            <w:hideMark/>
          </w:tcPr>
          <w:p w:rsidR="00E41303" w:rsidRPr="008170AE" w:rsidRDefault="008170AE"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7</w:t>
            </w:r>
          </w:p>
        </w:tc>
      </w:tr>
      <w:tr w:rsidR="00E01B87"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E01B87" w:rsidRPr="008170AE" w:rsidRDefault="00E01B87" w:rsidP="00B40789">
            <w:pPr>
              <w:jc w:val="left"/>
              <w:rPr>
                <w:rFonts w:ascii="Century Gothic" w:hAnsi="Century Gothic"/>
                <w:bCs/>
                <w:sz w:val="22"/>
                <w:szCs w:val="22"/>
                <w:lang w:val="en-IN" w:eastAsia="en-IN"/>
              </w:rPr>
            </w:pPr>
            <w:r w:rsidRPr="008170AE">
              <w:rPr>
                <w:rFonts w:ascii="Century Gothic" w:hAnsi="Century Gothic"/>
                <w:bCs/>
                <w:sz w:val="22"/>
                <w:szCs w:val="22"/>
                <w:lang w:val="en-IN" w:eastAsia="en-IN"/>
              </w:rPr>
              <w:t>Union Bank</w:t>
            </w:r>
          </w:p>
        </w:tc>
        <w:tc>
          <w:tcPr>
            <w:tcW w:w="1209" w:type="dxa"/>
            <w:tcBorders>
              <w:top w:val="nil"/>
              <w:left w:val="nil"/>
              <w:bottom w:val="single" w:sz="4" w:space="0" w:color="auto"/>
              <w:right w:val="single" w:sz="4" w:space="0" w:color="auto"/>
            </w:tcBorders>
            <w:shd w:val="clear" w:color="000000" w:fill="FFFFFF"/>
            <w:noWrap/>
            <w:vAlign w:val="center"/>
            <w:hideMark/>
          </w:tcPr>
          <w:p w:rsidR="00E01B87" w:rsidRPr="008170AE" w:rsidRDefault="0054711C" w:rsidP="00374732">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8</w:t>
            </w:r>
          </w:p>
        </w:tc>
        <w:tc>
          <w:tcPr>
            <w:tcW w:w="1555" w:type="dxa"/>
            <w:tcBorders>
              <w:top w:val="nil"/>
              <w:left w:val="nil"/>
              <w:bottom w:val="single" w:sz="4" w:space="0" w:color="auto"/>
              <w:right w:val="single" w:sz="4" w:space="0" w:color="auto"/>
            </w:tcBorders>
            <w:shd w:val="clear" w:color="000000" w:fill="FFFFFF"/>
            <w:noWrap/>
            <w:vAlign w:val="center"/>
            <w:hideMark/>
          </w:tcPr>
          <w:p w:rsidR="00E01B87" w:rsidRPr="008170AE" w:rsidRDefault="0054711C" w:rsidP="00B40789">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288" w:type="dxa"/>
            <w:tcBorders>
              <w:top w:val="nil"/>
              <w:left w:val="nil"/>
              <w:bottom w:val="single" w:sz="4" w:space="0" w:color="auto"/>
              <w:right w:val="single" w:sz="4" w:space="0" w:color="auto"/>
            </w:tcBorders>
            <w:shd w:val="clear" w:color="000000" w:fill="FFFFFF"/>
            <w:noWrap/>
            <w:vAlign w:val="center"/>
            <w:hideMark/>
          </w:tcPr>
          <w:p w:rsidR="00E01B87" w:rsidRPr="008170AE" w:rsidRDefault="0054711C" w:rsidP="004A38C4">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0</w:t>
            </w:r>
          </w:p>
        </w:tc>
        <w:tc>
          <w:tcPr>
            <w:tcW w:w="1526" w:type="dxa"/>
            <w:tcBorders>
              <w:top w:val="nil"/>
              <w:left w:val="nil"/>
              <w:bottom w:val="single" w:sz="4" w:space="0" w:color="auto"/>
              <w:right w:val="single" w:sz="4" w:space="0" w:color="auto"/>
            </w:tcBorders>
            <w:shd w:val="clear" w:color="000000" w:fill="FFFFFF"/>
            <w:noWrap/>
            <w:vAlign w:val="center"/>
            <w:hideMark/>
          </w:tcPr>
          <w:p w:rsidR="00E01B87" w:rsidRPr="008170AE" w:rsidRDefault="0054711C" w:rsidP="004A38C4">
            <w:pPr>
              <w:jc w:val="center"/>
              <w:rPr>
                <w:rFonts w:ascii="Century Gothic" w:hAnsi="Century Gothic"/>
                <w:bCs/>
                <w:sz w:val="22"/>
                <w:szCs w:val="22"/>
                <w:lang w:val="en-IN" w:eastAsia="en-IN"/>
              </w:rPr>
            </w:pPr>
            <w:r w:rsidRPr="008170AE">
              <w:rPr>
                <w:rFonts w:ascii="Century Gothic" w:hAnsi="Century Gothic"/>
                <w:bCs/>
                <w:sz w:val="22"/>
                <w:szCs w:val="22"/>
                <w:lang w:val="en-IN" w:eastAsia="en-IN"/>
              </w:rPr>
              <w:t>8</w:t>
            </w:r>
          </w:p>
        </w:tc>
      </w:tr>
      <w:tr w:rsidR="00374732" w:rsidRPr="008170AE" w:rsidTr="008170AE">
        <w:trPr>
          <w:trHeight w:val="83"/>
        </w:trPr>
        <w:tc>
          <w:tcPr>
            <w:tcW w:w="3803" w:type="dxa"/>
            <w:tcBorders>
              <w:top w:val="nil"/>
              <w:left w:val="single" w:sz="4" w:space="0" w:color="auto"/>
              <w:bottom w:val="single" w:sz="4" w:space="0" w:color="auto"/>
              <w:right w:val="single" w:sz="4" w:space="0" w:color="auto"/>
            </w:tcBorders>
            <w:shd w:val="clear" w:color="000000" w:fill="FFFFFF"/>
            <w:noWrap/>
            <w:vAlign w:val="center"/>
            <w:hideMark/>
          </w:tcPr>
          <w:p w:rsidR="00374732" w:rsidRPr="008170AE" w:rsidRDefault="00374732" w:rsidP="00B40789">
            <w:pPr>
              <w:jc w:val="center"/>
              <w:rPr>
                <w:rFonts w:ascii="Century Gothic" w:hAnsi="Century Gothic"/>
                <w:b/>
                <w:bCs/>
                <w:sz w:val="22"/>
                <w:szCs w:val="22"/>
                <w:lang w:val="en-IN" w:eastAsia="en-IN"/>
              </w:rPr>
            </w:pPr>
            <w:r w:rsidRPr="008170AE">
              <w:rPr>
                <w:rFonts w:ascii="Century Gothic" w:hAnsi="Century Gothic"/>
                <w:b/>
                <w:bCs/>
                <w:sz w:val="22"/>
                <w:szCs w:val="22"/>
                <w:lang w:val="en-IN" w:eastAsia="en-IN"/>
              </w:rPr>
              <w:t>TOTAL</w:t>
            </w:r>
          </w:p>
        </w:tc>
        <w:tc>
          <w:tcPr>
            <w:tcW w:w="1209" w:type="dxa"/>
            <w:tcBorders>
              <w:top w:val="nil"/>
              <w:left w:val="nil"/>
              <w:bottom w:val="single" w:sz="4" w:space="0" w:color="auto"/>
              <w:right w:val="single" w:sz="4" w:space="0" w:color="auto"/>
            </w:tcBorders>
            <w:shd w:val="clear" w:color="000000" w:fill="FFFFFF"/>
            <w:noWrap/>
            <w:vAlign w:val="bottom"/>
            <w:hideMark/>
          </w:tcPr>
          <w:p w:rsidR="00374732" w:rsidRPr="008170AE" w:rsidRDefault="0054711C">
            <w:pPr>
              <w:jc w:val="center"/>
              <w:rPr>
                <w:rFonts w:ascii="Century Gothic" w:hAnsi="Century Gothic" w:cs="Calibri"/>
                <w:b/>
                <w:bCs/>
                <w:color w:val="000000"/>
                <w:sz w:val="22"/>
                <w:szCs w:val="22"/>
              </w:rPr>
            </w:pPr>
            <w:r w:rsidRPr="008170AE">
              <w:rPr>
                <w:rFonts w:ascii="Century Gothic" w:hAnsi="Century Gothic" w:cs="Calibri"/>
                <w:b/>
                <w:bCs/>
                <w:color w:val="000000"/>
                <w:sz w:val="22"/>
                <w:szCs w:val="22"/>
              </w:rPr>
              <w:t>237</w:t>
            </w:r>
          </w:p>
        </w:tc>
        <w:tc>
          <w:tcPr>
            <w:tcW w:w="1555" w:type="dxa"/>
            <w:tcBorders>
              <w:top w:val="nil"/>
              <w:left w:val="nil"/>
              <w:bottom w:val="single" w:sz="4" w:space="0" w:color="auto"/>
              <w:right w:val="single" w:sz="4" w:space="0" w:color="auto"/>
            </w:tcBorders>
            <w:shd w:val="clear" w:color="000000" w:fill="FFFFFF"/>
            <w:noWrap/>
            <w:vAlign w:val="bottom"/>
            <w:hideMark/>
          </w:tcPr>
          <w:p w:rsidR="00374732" w:rsidRPr="008170AE" w:rsidRDefault="0054711C">
            <w:pPr>
              <w:jc w:val="center"/>
              <w:rPr>
                <w:rFonts w:ascii="Century Gothic" w:hAnsi="Century Gothic" w:cs="Calibri"/>
                <w:b/>
                <w:bCs/>
                <w:color w:val="000000"/>
                <w:sz w:val="22"/>
                <w:szCs w:val="22"/>
              </w:rPr>
            </w:pPr>
            <w:r w:rsidRPr="008170AE">
              <w:rPr>
                <w:rFonts w:ascii="Century Gothic" w:hAnsi="Century Gothic" w:cs="Calibri"/>
                <w:b/>
                <w:bCs/>
                <w:color w:val="000000"/>
                <w:sz w:val="22"/>
                <w:szCs w:val="22"/>
              </w:rPr>
              <w:t>59</w:t>
            </w:r>
          </w:p>
        </w:tc>
        <w:tc>
          <w:tcPr>
            <w:tcW w:w="1288" w:type="dxa"/>
            <w:tcBorders>
              <w:top w:val="nil"/>
              <w:left w:val="nil"/>
              <w:bottom w:val="single" w:sz="4" w:space="0" w:color="auto"/>
              <w:right w:val="single" w:sz="4" w:space="0" w:color="auto"/>
            </w:tcBorders>
            <w:shd w:val="clear" w:color="000000" w:fill="FFFFFF"/>
            <w:noWrap/>
            <w:vAlign w:val="bottom"/>
            <w:hideMark/>
          </w:tcPr>
          <w:p w:rsidR="00374732" w:rsidRPr="008170AE" w:rsidRDefault="008170AE">
            <w:pPr>
              <w:jc w:val="center"/>
              <w:rPr>
                <w:rFonts w:ascii="Century Gothic" w:hAnsi="Century Gothic" w:cs="Calibri"/>
                <w:b/>
                <w:bCs/>
                <w:color w:val="000000"/>
                <w:sz w:val="22"/>
                <w:szCs w:val="22"/>
              </w:rPr>
            </w:pPr>
            <w:r w:rsidRPr="008170AE">
              <w:rPr>
                <w:rFonts w:ascii="Century Gothic" w:hAnsi="Century Gothic" w:cs="Calibri"/>
                <w:b/>
                <w:bCs/>
                <w:color w:val="000000"/>
                <w:sz w:val="22"/>
                <w:szCs w:val="22"/>
              </w:rPr>
              <w:t>65</w:t>
            </w:r>
          </w:p>
        </w:tc>
        <w:tc>
          <w:tcPr>
            <w:tcW w:w="1526" w:type="dxa"/>
            <w:tcBorders>
              <w:top w:val="nil"/>
              <w:left w:val="nil"/>
              <w:bottom w:val="single" w:sz="4" w:space="0" w:color="auto"/>
              <w:right w:val="single" w:sz="4" w:space="0" w:color="auto"/>
            </w:tcBorders>
            <w:shd w:val="clear" w:color="000000" w:fill="FFFFFF"/>
            <w:noWrap/>
            <w:vAlign w:val="bottom"/>
            <w:hideMark/>
          </w:tcPr>
          <w:p w:rsidR="00374732" w:rsidRPr="008170AE" w:rsidRDefault="008170AE" w:rsidP="008170AE">
            <w:pPr>
              <w:jc w:val="center"/>
              <w:rPr>
                <w:rFonts w:ascii="Century Gothic" w:hAnsi="Century Gothic" w:cs="Calibri"/>
                <w:b/>
                <w:bCs/>
                <w:color w:val="000000"/>
                <w:sz w:val="22"/>
                <w:szCs w:val="22"/>
              </w:rPr>
            </w:pPr>
            <w:r w:rsidRPr="008170AE">
              <w:rPr>
                <w:rFonts w:ascii="Century Gothic" w:hAnsi="Century Gothic" w:cs="Calibri"/>
                <w:b/>
                <w:bCs/>
                <w:color w:val="000000"/>
                <w:sz w:val="22"/>
                <w:szCs w:val="22"/>
              </w:rPr>
              <w:t>113</w:t>
            </w:r>
          </w:p>
        </w:tc>
      </w:tr>
    </w:tbl>
    <w:p w:rsidR="00EA2F0A" w:rsidRDefault="00EA2F0A" w:rsidP="0054711C">
      <w:pPr>
        <w:rPr>
          <w:rFonts w:ascii="Century Gothic" w:hAnsi="Century Gothic"/>
          <w:sz w:val="22"/>
          <w:szCs w:val="22"/>
        </w:rPr>
      </w:pPr>
    </w:p>
    <w:p w:rsidR="00274DA3" w:rsidRDefault="00274DA3" w:rsidP="0054711C">
      <w:pPr>
        <w:rPr>
          <w:rFonts w:ascii="Century Gothic" w:hAnsi="Century Gothic"/>
          <w:sz w:val="22"/>
          <w:szCs w:val="22"/>
        </w:rPr>
      </w:pPr>
      <w:r w:rsidRPr="00274DA3">
        <w:rPr>
          <w:rFonts w:ascii="Century Gothic" w:hAnsi="Century Gothic"/>
          <w:sz w:val="22"/>
          <w:szCs w:val="22"/>
        </w:rPr>
        <w:lastRenderedPageBreak/>
        <w:t xml:space="preserve">The Lead Bank Office has received a </w:t>
      </w:r>
      <w:r w:rsidR="00FD1151">
        <w:rPr>
          <w:rFonts w:ascii="Century Gothic" w:hAnsi="Century Gothic"/>
          <w:sz w:val="22"/>
          <w:szCs w:val="22"/>
        </w:rPr>
        <w:t>le</w:t>
      </w:r>
      <w:r w:rsidRPr="00274DA3">
        <w:rPr>
          <w:rFonts w:ascii="Century Gothic" w:hAnsi="Century Gothic"/>
          <w:sz w:val="22"/>
          <w:szCs w:val="22"/>
        </w:rPr>
        <w:t>tter No 591/SKVIB/2023dated 01.08.2023 from Pr CEO, SKVIB regarding Measures to be taken when claiming for Margin Money (Subsidy)</w:t>
      </w:r>
      <w:r>
        <w:rPr>
          <w:rFonts w:ascii="Century Gothic" w:hAnsi="Century Gothic"/>
          <w:sz w:val="22"/>
          <w:szCs w:val="22"/>
        </w:rPr>
        <w:t>.</w:t>
      </w:r>
    </w:p>
    <w:p w:rsidR="0054711C" w:rsidRDefault="00274DA3" w:rsidP="0054711C">
      <w:pPr>
        <w:rPr>
          <w:rFonts w:ascii="Century Gothic" w:hAnsi="Century Gothic"/>
          <w:sz w:val="22"/>
          <w:szCs w:val="22"/>
        </w:rPr>
      </w:pPr>
      <w:r>
        <w:rPr>
          <w:rFonts w:ascii="Century Gothic" w:hAnsi="Century Gothic"/>
          <w:sz w:val="22"/>
          <w:szCs w:val="22"/>
        </w:rPr>
        <w:t>The same be detailed by the representative from SKVIB.</w:t>
      </w:r>
      <w:r w:rsidR="00516404" w:rsidRPr="00274DA3">
        <w:rPr>
          <w:rFonts w:ascii="Century Gothic" w:hAnsi="Century Gothic"/>
          <w:sz w:val="22"/>
          <w:szCs w:val="22"/>
        </w:rPr>
        <w:t xml:space="preserve"> </w:t>
      </w:r>
    </w:p>
    <w:p w:rsidR="00FD1151" w:rsidRDefault="00FD1151" w:rsidP="0054711C">
      <w:pPr>
        <w:rPr>
          <w:rFonts w:ascii="Century Gothic" w:hAnsi="Century Gothic"/>
          <w:sz w:val="22"/>
          <w:szCs w:val="22"/>
        </w:rPr>
      </w:pPr>
    </w:p>
    <w:p w:rsidR="00FD1151" w:rsidRDefault="00FD1151" w:rsidP="0054711C">
      <w:pPr>
        <w:rPr>
          <w:rFonts w:ascii="Century Gothic" w:hAnsi="Century Gothic"/>
          <w:b/>
          <w:bCs/>
          <w:sz w:val="22"/>
          <w:szCs w:val="22"/>
          <w:u w:val="single"/>
        </w:rPr>
      </w:pPr>
      <w:r w:rsidRPr="00FD1151">
        <w:rPr>
          <w:rFonts w:ascii="Century Gothic" w:hAnsi="Century Gothic"/>
          <w:b/>
          <w:bCs/>
          <w:sz w:val="22"/>
          <w:szCs w:val="22"/>
          <w:u w:val="single"/>
        </w:rPr>
        <w:t>3.2 PM Svanidhi Scheme</w:t>
      </w:r>
    </w:p>
    <w:p w:rsidR="00FD1151" w:rsidRPr="00FD1151" w:rsidRDefault="00FD1151" w:rsidP="0054711C">
      <w:pPr>
        <w:rPr>
          <w:rFonts w:ascii="Century Gothic" w:hAnsi="Century Gothic"/>
          <w:sz w:val="22"/>
          <w:szCs w:val="22"/>
        </w:rPr>
      </w:pPr>
      <w:r w:rsidRPr="00FD1151">
        <w:rPr>
          <w:rFonts w:ascii="Century Gothic" w:hAnsi="Century Gothic"/>
          <w:sz w:val="22"/>
          <w:szCs w:val="22"/>
        </w:rPr>
        <w:t>The representative from UD&amp; HD Department may apprise the house on the present status of PM Svanidhi Scheme.</w:t>
      </w:r>
    </w:p>
    <w:p w:rsidR="00274DA3" w:rsidRDefault="00274DA3" w:rsidP="0054711C">
      <w:pPr>
        <w:rPr>
          <w:rFonts w:ascii="Century Gothic" w:hAnsi="Century Gothic"/>
          <w:b/>
          <w:sz w:val="22"/>
          <w:szCs w:val="22"/>
          <w:highlight w:val="yellow"/>
        </w:rPr>
      </w:pPr>
    </w:p>
    <w:p w:rsidR="00135342" w:rsidRPr="00FC67A8" w:rsidRDefault="00135342" w:rsidP="0054711C">
      <w:r w:rsidRPr="00FC67A8">
        <w:rPr>
          <w:rFonts w:ascii="Century Gothic" w:hAnsi="Century Gothic"/>
          <w:b/>
          <w:sz w:val="22"/>
          <w:szCs w:val="22"/>
        </w:rPr>
        <w:t>3.</w:t>
      </w:r>
      <w:r w:rsidR="00FD1151" w:rsidRPr="00FC67A8">
        <w:rPr>
          <w:rFonts w:ascii="Century Gothic" w:hAnsi="Century Gothic"/>
          <w:b/>
          <w:sz w:val="22"/>
          <w:szCs w:val="22"/>
        </w:rPr>
        <w:t>3</w:t>
      </w:r>
      <w:r w:rsidRPr="00FC67A8">
        <w:rPr>
          <w:rFonts w:ascii="Century Gothic" w:hAnsi="Century Gothic"/>
          <w:b/>
          <w:sz w:val="22"/>
          <w:szCs w:val="22"/>
        </w:rPr>
        <w:t xml:space="preserve">  </w:t>
      </w:r>
      <w:r w:rsidRPr="00FC67A8">
        <w:rPr>
          <w:rFonts w:ascii="Century Gothic" w:hAnsi="Century Gothic"/>
          <w:b/>
          <w:sz w:val="22"/>
          <w:szCs w:val="22"/>
          <w:u w:val="single"/>
        </w:rPr>
        <w:t>Pradhan Mantri Mudra Yojana ( MUDRA )</w:t>
      </w:r>
    </w:p>
    <w:p w:rsidR="003F0881" w:rsidRPr="00FC67A8" w:rsidRDefault="003F0881" w:rsidP="00FD1151">
      <w:pPr>
        <w:ind w:firstLine="360"/>
        <w:jc w:val="left"/>
        <w:rPr>
          <w:rFonts w:ascii="Century Gothic" w:hAnsi="Century Gothic"/>
          <w:b/>
          <w:sz w:val="22"/>
          <w:szCs w:val="22"/>
          <w:u w:val="single"/>
        </w:rPr>
      </w:pPr>
    </w:p>
    <w:p w:rsidR="003F0881" w:rsidRPr="00FC67A8" w:rsidRDefault="003F0881" w:rsidP="00F91D87">
      <w:pPr>
        <w:jc w:val="left"/>
        <w:rPr>
          <w:i/>
          <w:sz w:val="22"/>
          <w:szCs w:val="22"/>
        </w:rPr>
      </w:pPr>
      <w:r w:rsidRPr="00FC67A8">
        <w:rPr>
          <w:rFonts w:ascii="Century Gothic" w:hAnsi="Century Gothic"/>
          <w:i/>
          <w:sz w:val="22"/>
          <w:szCs w:val="22"/>
        </w:rPr>
        <w:t xml:space="preserve">                                                              (As on </w:t>
      </w:r>
      <w:r w:rsidR="00FC67A8">
        <w:rPr>
          <w:rFonts w:ascii="Century Gothic" w:hAnsi="Century Gothic"/>
          <w:i/>
          <w:sz w:val="22"/>
          <w:szCs w:val="22"/>
        </w:rPr>
        <w:t>30.06.2023</w:t>
      </w:r>
      <w:r w:rsidRPr="00FC67A8">
        <w:rPr>
          <w:rFonts w:ascii="Century Gothic" w:hAnsi="Century Gothic"/>
          <w:i/>
          <w:sz w:val="22"/>
          <w:szCs w:val="22"/>
        </w:rPr>
        <w:t xml:space="preserve">)   </w:t>
      </w:r>
      <w:r w:rsidR="00E27C72" w:rsidRPr="00FC67A8">
        <w:rPr>
          <w:rFonts w:ascii="Century Gothic" w:hAnsi="Century Gothic"/>
          <w:i/>
          <w:sz w:val="22"/>
          <w:szCs w:val="22"/>
        </w:rPr>
        <w:t xml:space="preserve">                              </w:t>
      </w:r>
      <w:r w:rsidRPr="00FC67A8">
        <w:rPr>
          <w:rFonts w:ascii="Century Gothic" w:hAnsi="Century Gothic"/>
          <w:i/>
          <w:sz w:val="22"/>
          <w:szCs w:val="22"/>
        </w:rPr>
        <w:t xml:space="preserve">(Amt in </w:t>
      </w:r>
      <w:r w:rsidR="00E27C72" w:rsidRPr="00FC67A8">
        <w:rPr>
          <w:rFonts w:ascii="Century Gothic" w:hAnsi="Century Gothic"/>
          <w:i/>
          <w:sz w:val="22"/>
          <w:szCs w:val="22"/>
        </w:rPr>
        <w:t>Crores</w:t>
      </w:r>
      <w:r w:rsidRPr="00FC67A8">
        <w:rPr>
          <w:rFonts w:ascii="Century Gothic" w:hAnsi="Century Gothic"/>
          <w:i/>
          <w:sz w:val="22"/>
          <w:szCs w:val="22"/>
        </w:rPr>
        <w:t>)</w:t>
      </w:r>
    </w:p>
    <w:p w:rsidR="007739CE" w:rsidRPr="00A675B8" w:rsidRDefault="007739CE" w:rsidP="00F91D87">
      <w:pPr>
        <w:jc w:val="left"/>
        <w:rPr>
          <w:i/>
          <w:sz w:val="22"/>
          <w:szCs w:val="22"/>
          <w:highlight w:val="yellow"/>
        </w:rPr>
      </w:pPr>
    </w:p>
    <w:tbl>
      <w:tblPr>
        <w:tblW w:w="9693" w:type="dxa"/>
        <w:tblInd w:w="95" w:type="dxa"/>
        <w:tblLook w:val="04A0"/>
      </w:tblPr>
      <w:tblGrid>
        <w:gridCol w:w="2573"/>
        <w:gridCol w:w="919"/>
        <w:gridCol w:w="870"/>
        <w:gridCol w:w="1014"/>
        <w:gridCol w:w="870"/>
        <w:gridCol w:w="869"/>
        <w:gridCol w:w="870"/>
        <w:gridCol w:w="726"/>
        <w:gridCol w:w="982"/>
      </w:tblGrid>
      <w:tr w:rsidR="0008521E" w:rsidRPr="0008521E" w:rsidTr="00FC67A8">
        <w:trPr>
          <w:trHeight w:val="352"/>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Bank Name</w:t>
            </w:r>
          </w:p>
        </w:tc>
        <w:tc>
          <w:tcPr>
            <w:tcW w:w="1789" w:type="dxa"/>
            <w:gridSpan w:val="2"/>
            <w:tcBorders>
              <w:top w:val="single" w:sz="4" w:space="0" w:color="000000"/>
              <w:left w:val="nil"/>
              <w:bottom w:val="nil"/>
              <w:right w:val="nil"/>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Shishu</w:t>
            </w:r>
          </w:p>
        </w:tc>
        <w:tc>
          <w:tcPr>
            <w:tcW w:w="1884" w:type="dxa"/>
            <w:gridSpan w:val="2"/>
            <w:tcBorders>
              <w:top w:val="single" w:sz="4" w:space="0" w:color="000000"/>
              <w:left w:val="single" w:sz="4" w:space="0" w:color="000000"/>
              <w:bottom w:val="nil"/>
              <w:right w:val="nil"/>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Kishore</w:t>
            </w:r>
          </w:p>
        </w:tc>
        <w:tc>
          <w:tcPr>
            <w:tcW w:w="1739" w:type="dxa"/>
            <w:gridSpan w:val="2"/>
            <w:tcBorders>
              <w:top w:val="single" w:sz="4" w:space="0" w:color="000000"/>
              <w:left w:val="single" w:sz="4" w:space="0" w:color="000000"/>
              <w:bottom w:val="nil"/>
              <w:right w:val="nil"/>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Tarun</w:t>
            </w:r>
          </w:p>
        </w:tc>
        <w:tc>
          <w:tcPr>
            <w:tcW w:w="17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Total</w:t>
            </w:r>
          </w:p>
        </w:tc>
      </w:tr>
      <w:tr w:rsidR="0008521E" w:rsidRPr="0008521E" w:rsidTr="00FC67A8">
        <w:trPr>
          <w:trHeight w:val="704"/>
        </w:trPr>
        <w:tc>
          <w:tcPr>
            <w:tcW w:w="2573" w:type="dxa"/>
            <w:vMerge/>
            <w:tcBorders>
              <w:top w:val="single" w:sz="4" w:space="0" w:color="000000"/>
              <w:left w:val="single" w:sz="4" w:space="0" w:color="000000"/>
              <w:bottom w:val="single" w:sz="4" w:space="0" w:color="000000"/>
              <w:right w:val="single" w:sz="4" w:space="0" w:color="000000"/>
            </w:tcBorders>
            <w:vAlign w:val="center"/>
            <w:hideMark/>
          </w:tcPr>
          <w:p w:rsidR="0008521E" w:rsidRPr="0008521E" w:rsidRDefault="0008521E" w:rsidP="0008521E">
            <w:pPr>
              <w:jc w:val="left"/>
              <w:rPr>
                <w:rFonts w:ascii="Calibri" w:hAnsi="Calibri" w:cs="Calibri"/>
                <w:b/>
                <w:bCs/>
                <w:color w:val="000000"/>
                <w:sz w:val="22"/>
                <w:szCs w:val="22"/>
                <w:lang w:val="en-IN" w:eastAsia="en-IN" w:bidi="hi-IN"/>
              </w:rPr>
            </w:pPr>
          </w:p>
        </w:tc>
        <w:tc>
          <w:tcPr>
            <w:tcW w:w="1789" w:type="dxa"/>
            <w:gridSpan w:val="2"/>
            <w:tcBorders>
              <w:top w:val="nil"/>
              <w:left w:val="nil"/>
              <w:bottom w:val="single" w:sz="4" w:space="0" w:color="000000"/>
              <w:right w:val="nil"/>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(Loans up to Rs. 50,000)</w:t>
            </w:r>
          </w:p>
        </w:tc>
        <w:tc>
          <w:tcPr>
            <w:tcW w:w="1884" w:type="dxa"/>
            <w:gridSpan w:val="2"/>
            <w:tcBorders>
              <w:top w:val="nil"/>
              <w:left w:val="single" w:sz="4" w:space="0" w:color="000000"/>
              <w:bottom w:val="single" w:sz="4" w:space="0" w:color="000000"/>
              <w:right w:val="nil"/>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(Loans from Rs. 50,001 to Rs. 5.00 Lakh)</w:t>
            </w:r>
          </w:p>
        </w:tc>
        <w:tc>
          <w:tcPr>
            <w:tcW w:w="1739" w:type="dxa"/>
            <w:gridSpan w:val="2"/>
            <w:tcBorders>
              <w:top w:val="nil"/>
              <w:left w:val="single" w:sz="4" w:space="0" w:color="000000"/>
              <w:bottom w:val="single" w:sz="4" w:space="0" w:color="000000"/>
              <w:right w:val="nil"/>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(Loans from Rs. 5.00 to Rs. 10.00 Lakh)</w:t>
            </w:r>
          </w:p>
        </w:tc>
        <w:tc>
          <w:tcPr>
            <w:tcW w:w="1708" w:type="dxa"/>
            <w:gridSpan w:val="2"/>
            <w:vMerge/>
            <w:tcBorders>
              <w:top w:val="single" w:sz="4" w:space="0" w:color="auto"/>
              <w:left w:val="single" w:sz="4" w:space="0" w:color="auto"/>
              <w:bottom w:val="single" w:sz="4" w:space="0" w:color="auto"/>
              <w:right w:val="single" w:sz="4" w:space="0" w:color="auto"/>
            </w:tcBorders>
            <w:vAlign w:val="center"/>
            <w:hideMark/>
          </w:tcPr>
          <w:p w:rsidR="0008521E" w:rsidRPr="0008521E" w:rsidRDefault="0008521E" w:rsidP="0008521E">
            <w:pPr>
              <w:jc w:val="left"/>
              <w:rPr>
                <w:rFonts w:ascii="Calibri" w:hAnsi="Calibri" w:cs="Calibri"/>
                <w:b/>
                <w:bCs/>
                <w:color w:val="000000"/>
                <w:sz w:val="22"/>
                <w:szCs w:val="22"/>
                <w:lang w:val="en-IN" w:eastAsia="en-IN" w:bidi="hi-IN"/>
              </w:rPr>
            </w:pPr>
          </w:p>
        </w:tc>
      </w:tr>
      <w:tr w:rsidR="0008521E" w:rsidRPr="0008521E" w:rsidTr="00FC67A8">
        <w:trPr>
          <w:trHeight w:val="352"/>
        </w:trPr>
        <w:tc>
          <w:tcPr>
            <w:tcW w:w="2573" w:type="dxa"/>
            <w:vMerge/>
            <w:tcBorders>
              <w:top w:val="single" w:sz="4" w:space="0" w:color="000000"/>
              <w:left w:val="single" w:sz="4" w:space="0" w:color="000000"/>
              <w:bottom w:val="single" w:sz="4" w:space="0" w:color="000000"/>
              <w:right w:val="single" w:sz="4" w:space="0" w:color="000000"/>
            </w:tcBorders>
            <w:vAlign w:val="center"/>
            <w:hideMark/>
          </w:tcPr>
          <w:p w:rsidR="0008521E" w:rsidRPr="0008521E" w:rsidRDefault="0008521E" w:rsidP="0008521E">
            <w:pPr>
              <w:jc w:val="left"/>
              <w:rPr>
                <w:rFonts w:ascii="Calibri" w:hAnsi="Calibri" w:cs="Calibri"/>
                <w:b/>
                <w:bCs/>
                <w:color w:val="000000"/>
                <w:sz w:val="22"/>
                <w:szCs w:val="22"/>
                <w:lang w:val="en-IN" w:eastAsia="en-IN" w:bidi="hi-IN"/>
              </w:rPr>
            </w:pP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No</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Amt</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No</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Amt</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No</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Amt</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No</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center"/>
              <w:rPr>
                <w:rFonts w:ascii="Calibri" w:hAnsi="Calibri" w:cs="Calibri"/>
                <w:b/>
                <w:bCs/>
                <w:color w:val="000000"/>
                <w:sz w:val="22"/>
                <w:szCs w:val="22"/>
                <w:lang w:val="en-IN" w:eastAsia="en-IN" w:bidi="hi-IN"/>
              </w:rPr>
            </w:pPr>
            <w:r w:rsidRPr="0008521E">
              <w:rPr>
                <w:rFonts w:ascii="Calibri" w:hAnsi="Calibri" w:cs="Calibri"/>
                <w:b/>
                <w:bCs/>
                <w:color w:val="000000"/>
                <w:sz w:val="22"/>
                <w:szCs w:val="22"/>
                <w:lang w:val="en-IN" w:eastAsia="en-IN" w:bidi="hi-IN"/>
              </w:rPr>
              <w:t>Amt</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State Bank of India</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2</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0.01</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166</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4.6</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22</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1.82</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190</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6.43</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Bank of Baroda</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0.25</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10</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0.25</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Bank of India</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11</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0.33</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4</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0.31</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15</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0.64</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Bank of Maharashtra</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0.02</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0.02</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Canara Bank</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34</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0.13</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43</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1.48</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22</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1.66</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99</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3.27</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Central Bank of India</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72</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0.18</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100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2.38</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24</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2.02</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196</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4.58</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Indian Bank</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0.01</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4</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0.16</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14</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0.89</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19</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1.06</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Indian Overseas Bank</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0.01</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7</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0.17</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8</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0.18</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Punjab National Bank</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0.03</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45</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1.6</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52</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4.5</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98</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6.13</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Union Bank of India</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16</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0.05</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66</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1.69</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25</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2.12</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107</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3.86</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Punjab &amp; Sind Bank</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2</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0.2</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2</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0.2</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UCO Bank</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32</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0.08</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79</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2.06</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17</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1.39</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128</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3.53</w:t>
            </w:r>
          </w:p>
        </w:tc>
      </w:tr>
      <w:tr w:rsidR="0008521E" w:rsidRPr="0008521E" w:rsidTr="00FC67A8">
        <w:trPr>
          <w:trHeight w:val="352"/>
        </w:trPr>
        <w:tc>
          <w:tcPr>
            <w:tcW w:w="2573" w:type="dxa"/>
            <w:tcBorders>
              <w:top w:val="nil"/>
              <w:left w:val="single" w:sz="4" w:space="0" w:color="000000"/>
              <w:bottom w:val="single" w:sz="4" w:space="0" w:color="auto"/>
              <w:right w:val="single" w:sz="4" w:space="0" w:color="000000"/>
            </w:tcBorders>
            <w:shd w:val="clear" w:color="auto" w:fill="auto"/>
            <w:vAlign w:val="center"/>
            <w:hideMark/>
          </w:tcPr>
          <w:p w:rsidR="0008521E" w:rsidRPr="0008521E" w:rsidRDefault="0008521E" w:rsidP="0008521E">
            <w:pPr>
              <w:jc w:val="center"/>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Total</w:t>
            </w:r>
          </w:p>
        </w:tc>
        <w:tc>
          <w:tcPr>
            <w:tcW w:w="919" w:type="dxa"/>
            <w:tcBorders>
              <w:top w:val="nil"/>
              <w:left w:val="nil"/>
              <w:bottom w:val="single" w:sz="4" w:space="0" w:color="auto"/>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159</w:t>
            </w:r>
          </w:p>
        </w:tc>
        <w:tc>
          <w:tcPr>
            <w:tcW w:w="870" w:type="dxa"/>
            <w:tcBorders>
              <w:top w:val="nil"/>
              <w:left w:val="nil"/>
              <w:bottom w:val="single" w:sz="4" w:space="0" w:color="auto"/>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0.5</w:t>
            </w:r>
          </w:p>
        </w:tc>
        <w:tc>
          <w:tcPr>
            <w:tcW w:w="1014" w:type="dxa"/>
            <w:tcBorders>
              <w:top w:val="nil"/>
              <w:left w:val="nil"/>
              <w:bottom w:val="single" w:sz="4" w:space="0" w:color="auto"/>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532</w:t>
            </w:r>
          </w:p>
        </w:tc>
        <w:tc>
          <w:tcPr>
            <w:tcW w:w="870" w:type="dxa"/>
            <w:tcBorders>
              <w:top w:val="nil"/>
              <w:left w:val="nil"/>
              <w:bottom w:val="single" w:sz="4" w:space="0" w:color="auto"/>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14.74</w:t>
            </w:r>
          </w:p>
        </w:tc>
        <w:tc>
          <w:tcPr>
            <w:tcW w:w="869" w:type="dxa"/>
            <w:tcBorders>
              <w:top w:val="nil"/>
              <w:left w:val="nil"/>
              <w:bottom w:val="single" w:sz="4" w:space="0" w:color="auto"/>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182</w:t>
            </w:r>
          </w:p>
        </w:tc>
        <w:tc>
          <w:tcPr>
            <w:tcW w:w="870" w:type="dxa"/>
            <w:tcBorders>
              <w:top w:val="nil"/>
              <w:left w:val="nil"/>
              <w:bottom w:val="single" w:sz="4" w:space="0" w:color="auto"/>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14.91</w:t>
            </w:r>
          </w:p>
        </w:tc>
        <w:tc>
          <w:tcPr>
            <w:tcW w:w="726" w:type="dxa"/>
            <w:tcBorders>
              <w:top w:val="nil"/>
              <w:left w:val="nil"/>
              <w:bottom w:val="single" w:sz="4" w:space="0" w:color="auto"/>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873</w:t>
            </w:r>
          </w:p>
        </w:tc>
        <w:tc>
          <w:tcPr>
            <w:tcW w:w="982" w:type="dxa"/>
            <w:tcBorders>
              <w:top w:val="nil"/>
              <w:left w:val="nil"/>
              <w:bottom w:val="single" w:sz="4" w:space="0" w:color="auto"/>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30.15</w:t>
            </w:r>
          </w:p>
        </w:tc>
      </w:tr>
      <w:tr w:rsidR="0008521E" w:rsidRPr="0008521E" w:rsidTr="00FC67A8">
        <w:trPr>
          <w:trHeight w:val="352"/>
        </w:trPr>
        <w:tc>
          <w:tcPr>
            <w:tcW w:w="969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 </w:t>
            </w:r>
          </w:p>
        </w:tc>
      </w:tr>
      <w:tr w:rsidR="0008521E" w:rsidRPr="0008521E" w:rsidTr="00FC67A8">
        <w:trPr>
          <w:trHeight w:val="352"/>
        </w:trPr>
        <w:tc>
          <w:tcPr>
            <w:tcW w:w="257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South Indian Bank</w:t>
            </w:r>
          </w:p>
        </w:tc>
        <w:tc>
          <w:tcPr>
            <w:tcW w:w="919" w:type="dxa"/>
            <w:tcBorders>
              <w:top w:val="single" w:sz="4" w:space="0" w:color="auto"/>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single" w:sz="4" w:space="0" w:color="auto"/>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1014" w:type="dxa"/>
            <w:tcBorders>
              <w:top w:val="single" w:sz="4" w:space="0" w:color="auto"/>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single" w:sz="4" w:space="0" w:color="auto"/>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69" w:type="dxa"/>
            <w:tcBorders>
              <w:top w:val="single" w:sz="4" w:space="0" w:color="auto"/>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single" w:sz="4" w:space="0" w:color="auto"/>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726" w:type="dxa"/>
            <w:tcBorders>
              <w:top w:val="single" w:sz="4" w:space="0" w:color="auto"/>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0</w:t>
            </w:r>
          </w:p>
        </w:tc>
        <w:tc>
          <w:tcPr>
            <w:tcW w:w="982" w:type="dxa"/>
            <w:tcBorders>
              <w:top w:val="single" w:sz="4" w:space="0" w:color="auto"/>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0</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ICICI Bank</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19</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0.33</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3</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0.2</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22</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0.53</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Axis Bank</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417</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1.73</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52</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0.36</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469</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2.09</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IndusInd Bank</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5</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0.18</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6</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0.3</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11</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0.48</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HDFC Bank</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9</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0.3</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6</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0.41</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15</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0.71</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lef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IDBI Bank Limited</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2</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6</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0.15</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15</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color w:val="000000"/>
                <w:sz w:val="22"/>
                <w:szCs w:val="22"/>
                <w:lang w:val="en-IN" w:eastAsia="en-IN" w:bidi="hi-IN"/>
              </w:rPr>
            </w:pPr>
            <w:r w:rsidRPr="0008521E">
              <w:rPr>
                <w:rFonts w:ascii="Century Gothic" w:hAnsi="Century Gothic" w:cs="Calibri"/>
                <w:color w:val="000000"/>
                <w:sz w:val="22"/>
                <w:szCs w:val="22"/>
                <w:lang w:val="en-IN" w:eastAsia="en-IN" w:bidi="hi-IN"/>
              </w:rPr>
              <w:t>0.92</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23</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40A23" w:rsidRDefault="0008521E" w:rsidP="0008521E">
            <w:pPr>
              <w:jc w:val="right"/>
              <w:rPr>
                <w:rFonts w:ascii="Century Gothic" w:hAnsi="Century Gothic" w:cs="Calibri"/>
                <w:b/>
                <w:bCs/>
                <w:color w:val="000000"/>
                <w:sz w:val="22"/>
                <w:szCs w:val="22"/>
                <w:lang w:val="en-IN" w:eastAsia="en-IN" w:bidi="hi-IN"/>
              </w:rPr>
            </w:pPr>
            <w:r w:rsidRPr="00040A23">
              <w:rPr>
                <w:rFonts w:ascii="Century Gothic" w:hAnsi="Century Gothic" w:cs="Calibri"/>
                <w:b/>
                <w:bCs/>
                <w:color w:val="000000"/>
                <w:sz w:val="22"/>
                <w:szCs w:val="22"/>
                <w:lang w:val="en-IN" w:eastAsia="en-IN" w:bidi="hi-IN"/>
              </w:rPr>
              <w:t>1.07</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center"/>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Total</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419</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1.74</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91</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1.33</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30</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1.83</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540</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4.9</w:t>
            </w:r>
          </w:p>
        </w:tc>
      </w:tr>
      <w:tr w:rsidR="0008521E" w:rsidRPr="0008521E" w:rsidTr="00FC67A8">
        <w:trPr>
          <w:trHeight w:val="352"/>
        </w:trPr>
        <w:tc>
          <w:tcPr>
            <w:tcW w:w="2573" w:type="dxa"/>
            <w:tcBorders>
              <w:top w:val="nil"/>
              <w:left w:val="single" w:sz="4" w:space="0" w:color="000000"/>
              <w:bottom w:val="single" w:sz="4" w:space="0" w:color="000000"/>
              <w:right w:val="single" w:sz="4" w:space="0" w:color="000000"/>
            </w:tcBorders>
            <w:shd w:val="clear" w:color="auto" w:fill="auto"/>
            <w:vAlign w:val="center"/>
            <w:hideMark/>
          </w:tcPr>
          <w:p w:rsidR="0008521E" w:rsidRPr="0008521E" w:rsidRDefault="0008521E" w:rsidP="0008521E">
            <w:pPr>
              <w:jc w:val="center"/>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Grand Total</w:t>
            </w:r>
          </w:p>
        </w:tc>
        <w:tc>
          <w:tcPr>
            <w:tcW w:w="91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578</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2.24</w:t>
            </w:r>
          </w:p>
        </w:tc>
        <w:tc>
          <w:tcPr>
            <w:tcW w:w="1014"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623</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16.07</w:t>
            </w:r>
          </w:p>
        </w:tc>
        <w:tc>
          <w:tcPr>
            <w:tcW w:w="869"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212</w:t>
            </w:r>
          </w:p>
        </w:tc>
        <w:tc>
          <w:tcPr>
            <w:tcW w:w="870"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16.74</w:t>
            </w:r>
          </w:p>
        </w:tc>
        <w:tc>
          <w:tcPr>
            <w:tcW w:w="726"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1413</w:t>
            </w:r>
          </w:p>
        </w:tc>
        <w:tc>
          <w:tcPr>
            <w:tcW w:w="982" w:type="dxa"/>
            <w:tcBorders>
              <w:top w:val="nil"/>
              <w:left w:val="nil"/>
              <w:bottom w:val="single" w:sz="4" w:space="0" w:color="000000"/>
              <w:right w:val="single" w:sz="4" w:space="0" w:color="000000"/>
            </w:tcBorders>
            <w:shd w:val="clear" w:color="auto" w:fill="auto"/>
            <w:vAlign w:val="center"/>
            <w:hideMark/>
          </w:tcPr>
          <w:p w:rsidR="0008521E" w:rsidRPr="0008521E" w:rsidRDefault="0008521E" w:rsidP="0008521E">
            <w:pPr>
              <w:jc w:val="right"/>
              <w:rPr>
                <w:rFonts w:ascii="Century Gothic" w:hAnsi="Century Gothic" w:cs="Calibri"/>
                <w:b/>
                <w:bCs/>
                <w:color w:val="000000"/>
                <w:sz w:val="22"/>
                <w:szCs w:val="22"/>
                <w:lang w:val="en-IN" w:eastAsia="en-IN" w:bidi="hi-IN"/>
              </w:rPr>
            </w:pPr>
            <w:r w:rsidRPr="0008521E">
              <w:rPr>
                <w:rFonts w:ascii="Century Gothic" w:hAnsi="Century Gothic" w:cs="Calibri"/>
                <w:b/>
                <w:bCs/>
                <w:color w:val="000000"/>
                <w:sz w:val="22"/>
                <w:szCs w:val="22"/>
                <w:lang w:val="en-IN" w:eastAsia="en-IN" w:bidi="hi-IN"/>
              </w:rPr>
              <w:t>35.05</w:t>
            </w:r>
          </w:p>
        </w:tc>
      </w:tr>
    </w:tbl>
    <w:p w:rsidR="001A38F0" w:rsidRDefault="001A38F0" w:rsidP="003F0881">
      <w:pPr>
        <w:pStyle w:val="BodyTextIndent3"/>
        <w:spacing w:after="120"/>
        <w:ind w:left="0"/>
        <w:rPr>
          <w:b/>
          <w:sz w:val="22"/>
          <w:szCs w:val="22"/>
        </w:rPr>
      </w:pPr>
    </w:p>
    <w:p w:rsidR="00FC67A8" w:rsidRDefault="00FC67A8" w:rsidP="003F0881">
      <w:pPr>
        <w:pStyle w:val="BodyTextIndent3"/>
        <w:spacing w:after="120"/>
        <w:ind w:left="0"/>
        <w:rPr>
          <w:rFonts w:ascii="Century Gothic" w:hAnsi="Century Gothic"/>
          <w:b/>
          <w:sz w:val="22"/>
          <w:szCs w:val="22"/>
        </w:rPr>
      </w:pPr>
    </w:p>
    <w:p w:rsidR="00FC67A8" w:rsidRDefault="00FC67A8" w:rsidP="003F0881">
      <w:pPr>
        <w:pStyle w:val="BodyTextIndent3"/>
        <w:spacing w:after="120"/>
        <w:ind w:left="0"/>
        <w:rPr>
          <w:rFonts w:ascii="Century Gothic" w:hAnsi="Century Gothic"/>
          <w:b/>
          <w:sz w:val="22"/>
          <w:szCs w:val="22"/>
        </w:rPr>
      </w:pPr>
    </w:p>
    <w:p w:rsidR="00FC67A8" w:rsidRDefault="00FC67A8" w:rsidP="003F0881">
      <w:pPr>
        <w:pStyle w:val="BodyTextIndent3"/>
        <w:spacing w:after="120"/>
        <w:ind w:left="0"/>
        <w:rPr>
          <w:rFonts w:ascii="Century Gothic" w:hAnsi="Century Gothic"/>
          <w:b/>
          <w:sz w:val="22"/>
          <w:szCs w:val="22"/>
        </w:rPr>
      </w:pPr>
    </w:p>
    <w:p w:rsidR="00FC67A8" w:rsidRDefault="00FC67A8" w:rsidP="003F0881">
      <w:pPr>
        <w:pStyle w:val="BodyTextIndent3"/>
        <w:spacing w:after="120"/>
        <w:ind w:left="0"/>
        <w:rPr>
          <w:rFonts w:ascii="Century Gothic" w:hAnsi="Century Gothic"/>
          <w:b/>
          <w:sz w:val="22"/>
          <w:szCs w:val="22"/>
        </w:rPr>
      </w:pPr>
    </w:p>
    <w:p w:rsidR="00135342" w:rsidRPr="008E39AF" w:rsidRDefault="00135342" w:rsidP="003F0881">
      <w:pPr>
        <w:pStyle w:val="BodyTextIndent3"/>
        <w:spacing w:after="120"/>
        <w:ind w:left="0"/>
        <w:rPr>
          <w:rFonts w:ascii="Century Gothic" w:hAnsi="Century Gothic"/>
          <w:b/>
          <w:sz w:val="22"/>
          <w:szCs w:val="22"/>
          <w:u w:val="single"/>
        </w:rPr>
      </w:pPr>
      <w:r w:rsidRPr="008E39AF">
        <w:rPr>
          <w:rFonts w:ascii="Century Gothic" w:hAnsi="Century Gothic"/>
          <w:b/>
          <w:sz w:val="22"/>
          <w:szCs w:val="22"/>
        </w:rPr>
        <w:lastRenderedPageBreak/>
        <w:t>3.</w:t>
      </w:r>
      <w:r w:rsidR="00FD1151">
        <w:rPr>
          <w:rFonts w:ascii="Century Gothic" w:hAnsi="Century Gothic"/>
          <w:b/>
          <w:sz w:val="22"/>
          <w:szCs w:val="22"/>
        </w:rPr>
        <w:t>4</w:t>
      </w:r>
      <w:r w:rsidRPr="008E39AF">
        <w:rPr>
          <w:rFonts w:ascii="Century Gothic" w:hAnsi="Century Gothic"/>
          <w:b/>
          <w:sz w:val="22"/>
          <w:szCs w:val="22"/>
        </w:rPr>
        <w:t xml:space="preserve">   </w:t>
      </w:r>
      <w:r w:rsidRPr="008E39AF">
        <w:rPr>
          <w:rFonts w:ascii="Century Gothic" w:hAnsi="Century Gothic"/>
          <w:b/>
          <w:sz w:val="22"/>
          <w:szCs w:val="22"/>
          <w:u w:val="single"/>
        </w:rPr>
        <w:t>‘</w:t>
      </w:r>
      <w:r w:rsidRPr="008E39AF">
        <w:rPr>
          <w:rFonts w:ascii="Century Gothic" w:hAnsi="Century Gothic"/>
          <w:b/>
          <w:sz w:val="22"/>
          <w:szCs w:val="22"/>
          <w:u w:val="single"/>
          <w:lang w:bidi="hi-IN"/>
        </w:rPr>
        <w:t>Stand up India’</w:t>
      </w:r>
    </w:p>
    <w:p w:rsidR="00135342" w:rsidRPr="008E39AF" w:rsidRDefault="00135342" w:rsidP="00135342">
      <w:pPr>
        <w:autoSpaceDE w:val="0"/>
        <w:autoSpaceDN w:val="0"/>
        <w:adjustRightInd w:val="0"/>
        <w:spacing w:line="276" w:lineRule="auto"/>
        <w:rPr>
          <w:rFonts w:ascii="Century Gothic" w:hAnsi="Century Gothic"/>
          <w:color w:val="010101"/>
          <w:sz w:val="22"/>
          <w:szCs w:val="22"/>
          <w:lang w:bidi="hi-IN"/>
        </w:rPr>
      </w:pPr>
      <w:r w:rsidRPr="008E39AF">
        <w:rPr>
          <w:rFonts w:ascii="Century Gothic" w:hAnsi="Century Gothic"/>
          <w:color w:val="010101"/>
          <w:sz w:val="22"/>
          <w:szCs w:val="22"/>
          <w:lang w:bidi="hi-IN"/>
        </w:rPr>
        <w:t xml:space="preserve">The present position under the scheme in the state of Sikkim is as follows: </w:t>
      </w:r>
    </w:p>
    <w:p w:rsidR="00691F52" w:rsidRPr="008E39AF" w:rsidRDefault="00691F52" w:rsidP="00135342">
      <w:pPr>
        <w:autoSpaceDE w:val="0"/>
        <w:autoSpaceDN w:val="0"/>
        <w:adjustRightInd w:val="0"/>
        <w:spacing w:line="276" w:lineRule="auto"/>
        <w:rPr>
          <w:rFonts w:ascii="Century Gothic" w:hAnsi="Century Gothic"/>
          <w:color w:val="010101"/>
          <w:sz w:val="22"/>
          <w:szCs w:val="22"/>
          <w:lang w:bidi="hi-IN"/>
        </w:rPr>
      </w:pPr>
    </w:p>
    <w:p w:rsidR="00945C5D" w:rsidRPr="008E39AF" w:rsidRDefault="00135342" w:rsidP="00135342">
      <w:pPr>
        <w:autoSpaceDE w:val="0"/>
        <w:autoSpaceDN w:val="0"/>
        <w:adjustRightInd w:val="0"/>
        <w:spacing w:line="276" w:lineRule="auto"/>
        <w:rPr>
          <w:rFonts w:ascii="Century Gothic" w:hAnsi="Century Gothic" w:cs="NexaLight"/>
          <w:i/>
          <w:color w:val="010101"/>
          <w:sz w:val="20"/>
          <w:szCs w:val="20"/>
          <w:lang w:bidi="hi-IN"/>
        </w:rPr>
      </w:pPr>
      <w:r w:rsidRPr="008E39AF">
        <w:rPr>
          <w:rFonts w:ascii="Century Gothic" w:hAnsi="Century Gothic" w:cs="NexaLight"/>
          <w:i/>
          <w:color w:val="010101"/>
          <w:sz w:val="22"/>
          <w:szCs w:val="22"/>
          <w:lang w:bidi="hi-IN"/>
        </w:rPr>
        <w:t xml:space="preserve"> </w:t>
      </w:r>
      <w:r w:rsidR="00691F52" w:rsidRPr="008E39AF">
        <w:rPr>
          <w:rFonts w:ascii="Century Gothic" w:hAnsi="Century Gothic" w:cs="NexaLight"/>
          <w:i/>
          <w:color w:val="010101"/>
          <w:sz w:val="22"/>
          <w:szCs w:val="22"/>
          <w:lang w:bidi="hi-IN"/>
        </w:rPr>
        <w:t xml:space="preserve">                                                                          </w:t>
      </w:r>
      <w:r w:rsidR="008E39AF">
        <w:rPr>
          <w:rFonts w:ascii="Century Gothic" w:hAnsi="Century Gothic" w:cs="NexaLight"/>
          <w:i/>
          <w:color w:val="010101"/>
          <w:sz w:val="22"/>
          <w:szCs w:val="22"/>
          <w:lang w:bidi="hi-IN"/>
        </w:rPr>
        <w:t xml:space="preserve">       </w:t>
      </w:r>
      <w:r w:rsidR="00691F52" w:rsidRPr="008E39AF">
        <w:rPr>
          <w:rFonts w:ascii="Century Gothic" w:hAnsi="Century Gothic" w:cs="NexaLight"/>
          <w:i/>
          <w:color w:val="010101"/>
          <w:sz w:val="20"/>
          <w:szCs w:val="20"/>
          <w:lang w:bidi="hi-IN"/>
        </w:rPr>
        <w:t xml:space="preserve">(As on </w:t>
      </w:r>
      <w:r w:rsidR="00FD1151">
        <w:rPr>
          <w:rFonts w:ascii="Century Gothic" w:hAnsi="Century Gothic" w:cs="NexaLight"/>
          <w:i/>
          <w:color w:val="010101"/>
          <w:sz w:val="20"/>
          <w:szCs w:val="20"/>
          <w:lang w:bidi="hi-IN"/>
        </w:rPr>
        <w:t>30.06.2023</w:t>
      </w:r>
      <w:r w:rsidR="00691F52" w:rsidRPr="008E39AF">
        <w:rPr>
          <w:rFonts w:ascii="Century Gothic" w:hAnsi="Century Gothic" w:cs="NexaLight"/>
          <w:i/>
          <w:color w:val="010101"/>
          <w:sz w:val="20"/>
          <w:szCs w:val="20"/>
          <w:lang w:bidi="hi-IN"/>
        </w:rPr>
        <w:t xml:space="preserve">)                  (Amt in </w:t>
      </w:r>
      <w:r w:rsidR="00AC47A5" w:rsidRPr="008E39AF">
        <w:rPr>
          <w:rFonts w:ascii="Century Gothic" w:hAnsi="Century Gothic" w:cs="NexaLight"/>
          <w:i/>
          <w:color w:val="010101"/>
          <w:sz w:val="20"/>
          <w:szCs w:val="20"/>
          <w:lang w:bidi="hi-IN"/>
        </w:rPr>
        <w:t>Crores</w:t>
      </w:r>
      <w:r w:rsidR="00691F52" w:rsidRPr="008E39AF">
        <w:rPr>
          <w:rFonts w:ascii="Century Gothic" w:hAnsi="Century Gothic" w:cs="NexaLight"/>
          <w:i/>
          <w:color w:val="010101"/>
          <w:sz w:val="20"/>
          <w:szCs w:val="20"/>
          <w:lang w:bidi="hi-IN"/>
        </w:rPr>
        <w:t>)</w:t>
      </w:r>
    </w:p>
    <w:p w:rsidR="00E479AA" w:rsidRPr="008E39AF" w:rsidRDefault="00135342" w:rsidP="00135342">
      <w:pPr>
        <w:autoSpaceDE w:val="0"/>
        <w:autoSpaceDN w:val="0"/>
        <w:adjustRightInd w:val="0"/>
        <w:spacing w:line="276" w:lineRule="auto"/>
        <w:rPr>
          <w:rFonts w:ascii="NexaLight" w:hAnsi="NexaLight" w:cs="NexaLight"/>
          <w:color w:val="010101"/>
          <w:sz w:val="20"/>
          <w:szCs w:val="20"/>
          <w:highlight w:val="yellow"/>
          <w:lang w:bidi="hi-IN"/>
        </w:rPr>
      </w:pPr>
      <w:r w:rsidRPr="008E39AF">
        <w:rPr>
          <w:rFonts w:ascii="NexaLight" w:hAnsi="NexaLight" w:cs="NexaLight"/>
          <w:color w:val="010101"/>
          <w:sz w:val="20"/>
          <w:szCs w:val="20"/>
          <w:highlight w:val="yellow"/>
          <w:lang w:bidi="hi-IN"/>
        </w:rPr>
        <w:t xml:space="preserve">  </w:t>
      </w:r>
    </w:p>
    <w:tbl>
      <w:tblPr>
        <w:tblW w:w="9503" w:type="dxa"/>
        <w:tblInd w:w="103" w:type="dxa"/>
        <w:tblLayout w:type="fixed"/>
        <w:tblLook w:val="04A0"/>
      </w:tblPr>
      <w:tblGrid>
        <w:gridCol w:w="1848"/>
        <w:gridCol w:w="709"/>
        <w:gridCol w:w="567"/>
        <w:gridCol w:w="850"/>
        <w:gridCol w:w="567"/>
        <w:gridCol w:w="851"/>
        <w:gridCol w:w="694"/>
        <w:gridCol w:w="718"/>
        <w:gridCol w:w="725"/>
        <w:gridCol w:w="556"/>
        <w:gridCol w:w="567"/>
        <w:gridCol w:w="851"/>
      </w:tblGrid>
      <w:tr w:rsidR="00214062" w:rsidRPr="00214062" w:rsidTr="00EA2F0A">
        <w:trPr>
          <w:trHeight w:val="169"/>
        </w:trPr>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Lender</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14B5" w:rsidRPr="00463BEB" w:rsidRDefault="00214062" w:rsidP="004214B5">
            <w:pPr>
              <w:jc w:val="center"/>
              <w:rPr>
                <w:rFonts w:ascii="Century Gothic" w:hAnsi="Century Gothic" w:cs="Calibri"/>
                <w:b/>
                <w:bCs/>
                <w:color w:val="000000"/>
                <w:sz w:val="18"/>
                <w:szCs w:val="18"/>
                <w:lang w:val="en-IN" w:eastAsia="en-IN" w:bidi="hi-IN"/>
              </w:rPr>
            </w:pPr>
            <w:r w:rsidRPr="00463BEB">
              <w:rPr>
                <w:rFonts w:ascii="Century Gothic" w:hAnsi="Century Gothic" w:cs="Calibri"/>
                <w:b/>
                <w:bCs/>
                <w:color w:val="000000"/>
                <w:sz w:val="18"/>
                <w:szCs w:val="18"/>
                <w:lang w:val="en-IN" w:eastAsia="en-IN" w:bidi="hi-IN"/>
              </w:rPr>
              <w:t>Tar</w:t>
            </w:r>
          </w:p>
          <w:p w:rsidR="00214062" w:rsidRPr="00CA5993" w:rsidRDefault="00214062" w:rsidP="004214B5">
            <w:pPr>
              <w:jc w:val="center"/>
              <w:rPr>
                <w:rFonts w:ascii="Century Gothic" w:hAnsi="Century Gothic" w:cs="Calibri"/>
                <w:b/>
                <w:bCs/>
                <w:color w:val="000000"/>
                <w:sz w:val="20"/>
                <w:szCs w:val="20"/>
                <w:lang w:val="en-IN" w:eastAsia="en-IN" w:bidi="hi-IN"/>
              </w:rPr>
            </w:pPr>
            <w:r w:rsidRPr="00463BEB">
              <w:rPr>
                <w:rFonts w:ascii="Century Gothic" w:hAnsi="Century Gothic" w:cs="Calibri"/>
                <w:b/>
                <w:bCs/>
                <w:color w:val="000000"/>
                <w:sz w:val="18"/>
                <w:szCs w:val="18"/>
                <w:lang w:val="en-IN" w:eastAsia="en-IN" w:bidi="hi-IN"/>
              </w:rPr>
              <w:t>SC/ST</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SC</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ST</w:t>
            </w:r>
          </w:p>
        </w:tc>
        <w:tc>
          <w:tcPr>
            <w:tcW w:w="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150B" w:rsidRDefault="00214062" w:rsidP="00CE150B">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Tar</w:t>
            </w:r>
          </w:p>
          <w:p w:rsidR="00214062" w:rsidRPr="00CA5993" w:rsidRDefault="00214062" w:rsidP="00CE150B">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Women</w:t>
            </w:r>
          </w:p>
        </w:tc>
        <w:tc>
          <w:tcPr>
            <w:tcW w:w="1443" w:type="dxa"/>
            <w:gridSpan w:val="2"/>
            <w:tcBorders>
              <w:top w:val="single" w:sz="4" w:space="0" w:color="auto"/>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Women (General)</w:t>
            </w:r>
          </w:p>
        </w:tc>
        <w:tc>
          <w:tcPr>
            <w:tcW w:w="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4062" w:rsidRPr="00CA5993" w:rsidRDefault="00214062" w:rsidP="00EA180D">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Tot</w:t>
            </w:r>
            <w:r w:rsidR="00EA180D">
              <w:rPr>
                <w:rFonts w:ascii="Century Gothic" w:hAnsi="Century Gothic" w:cs="Calibri"/>
                <w:b/>
                <w:bCs/>
                <w:color w:val="000000"/>
                <w:sz w:val="20"/>
                <w:szCs w:val="20"/>
                <w:lang w:val="en-IN" w:eastAsia="en-IN" w:bidi="hi-IN"/>
              </w:rPr>
              <w:t>.</w:t>
            </w:r>
            <w:r w:rsidRPr="00CA5993">
              <w:rPr>
                <w:rFonts w:ascii="Century Gothic" w:hAnsi="Century Gothic" w:cs="Calibri"/>
                <w:b/>
                <w:bCs/>
                <w:color w:val="000000"/>
                <w:sz w:val="20"/>
                <w:szCs w:val="20"/>
                <w:lang w:val="en-IN" w:eastAsia="en-IN" w:bidi="hi-IN"/>
              </w:rPr>
              <w:t xml:space="preserve"> Tar</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Total</w:t>
            </w:r>
          </w:p>
        </w:tc>
      </w:tr>
      <w:tr w:rsidR="00214062" w:rsidRPr="00214062" w:rsidTr="00EA2F0A">
        <w:trPr>
          <w:trHeight w:val="339"/>
        </w:trPr>
        <w:tc>
          <w:tcPr>
            <w:tcW w:w="1848" w:type="dxa"/>
            <w:vMerge/>
            <w:tcBorders>
              <w:top w:val="single" w:sz="4" w:space="0" w:color="auto"/>
              <w:left w:val="single" w:sz="4" w:space="0" w:color="auto"/>
              <w:bottom w:val="single" w:sz="4" w:space="0" w:color="auto"/>
              <w:right w:val="single" w:sz="4" w:space="0" w:color="auto"/>
            </w:tcBorders>
            <w:vAlign w:val="center"/>
            <w:hideMark/>
          </w:tcPr>
          <w:p w:rsidR="00214062" w:rsidRPr="00CA5993" w:rsidRDefault="00214062" w:rsidP="00214062">
            <w:pPr>
              <w:jc w:val="left"/>
              <w:rPr>
                <w:rFonts w:ascii="Century Gothic" w:hAnsi="Century Gothic" w:cs="Calibri"/>
                <w:b/>
                <w:bCs/>
                <w:color w:val="000000"/>
                <w:sz w:val="20"/>
                <w:szCs w:val="20"/>
                <w:lang w:val="en-IN" w:eastAsia="en-IN" w:bidi="hi-I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14062" w:rsidRPr="00CA5993" w:rsidRDefault="00214062" w:rsidP="00214062">
            <w:pPr>
              <w:jc w:val="left"/>
              <w:rPr>
                <w:rFonts w:ascii="Century Gothic" w:hAnsi="Century Gothic" w:cs="Calibri"/>
                <w:b/>
                <w:bCs/>
                <w:color w:val="000000"/>
                <w:sz w:val="20"/>
                <w:szCs w:val="20"/>
                <w:lang w:val="en-IN" w:eastAsia="en-IN" w:bidi="hi-IN"/>
              </w:rPr>
            </w:pPr>
          </w:p>
        </w:tc>
        <w:tc>
          <w:tcPr>
            <w:tcW w:w="567" w:type="dxa"/>
            <w:tcBorders>
              <w:top w:val="nil"/>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 xml:space="preserve">No </w:t>
            </w:r>
          </w:p>
        </w:tc>
        <w:tc>
          <w:tcPr>
            <w:tcW w:w="850" w:type="dxa"/>
            <w:tcBorders>
              <w:top w:val="nil"/>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 xml:space="preserve"> Amt</w:t>
            </w:r>
          </w:p>
        </w:tc>
        <w:tc>
          <w:tcPr>
            <w:tcW w:w="567" w:type="dxa"/>
            <w:tcBorders>
              <w:top w:val="nil"/>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 xml:space="preserve">No </w:t>
            </w:r>
          </w:p>
        </w:tc>
        <w:tc>
          <w:tcPr>
            <w:tcW w:w="851" w:type="dxa"/>
            <w:tcBorders>
              <w:top w:val="nil"/>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 xml:space="preserve"> Amt</w:t>
            </w:r>
          </w:p>
        </w:tc>
        <w:tc>
          <w:tcPr>
            <w:tcW w:w="694" w:type="dxa"/>
            <w:vMerge/>
            <w:tcBorders>
              <w:top w:val="single" w:sz="4" w:space="0" w:color="auto"/>
              <w:left w:val="single" w:sz="4" w:space="0" w:color="auto"/>
              <w:bottom w:val="single" w:sz="4" w:space="0" w:color="auto"/>
              <w:right w:val="single" w:sz="4" w:space="0" w:color="auto"/>
            </w:tcBorders>
            <w:vAlign w:val="center"/>
            <w:hideMark/>
          </w:tcPr>
          <w:p w:rsidR="00214062" w:rsidRPr="00CA5993" w:rsidRDefault="00214062" w:rsidP="00214062">
            <w:pPr>
              <w:jc w:val="left"/>
              <w:rPr>
                <w:rFonts w:ascii="Century Gothic" w:hAnsi="Century Gothic" w:cs="Calibri"/>
                <w:b/>
                <w:bCs/>
                <w:color w:val="000000"/>
                <w:sz w:val="20"/>
                <w:szCs w:val="20"/>
                <w:lang w:val="en-IN" w:eastAsia="en-IN" w:bidi="hi-IN"/>
              </w:rPr>
            </w:pPr>
          </w:p>
        </w:tc>
        <w:tc>
          <w:tcPr>
            <w:tcW w:w="718" w:type="dxa"/>
            <w:tcBorders>
              <w:top w:val="nil"/>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 xml:space="preserve">No </w:t>
            </w:r>
          </w:p>
        </w:tc>
        <w:tc>
          <w:tcPr>
            <w:tcW w:w="725" w:type="dxa"/>
            <w:tcBorders>
              <w:top w:val="nil"/>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 xml:space="preserve"> Amt</w:t>
            </w:r>
          </w:p>
        </w:tc>
        <w:tc>
          <w:tcPr>
            <w:tcW w:w="556" w:type="dxa"/>
            <w:vMerge/>
            <w:tcBorders>
              <w:top w:val="single" w:sz="4" w:space="0" w:color="auto"/>
              <w:left w:val="single" w:sz="4" w:space="0" w:color="auto"/>
              <w:bottom w:val="single" w:sz="4" w:space="0" w:color="auto"/>
              <w:right w:val="single" w:sz="4" w:space="0" w:color="auto"/>
            </w:tcBorders>
            <w:vAlign w:val="center"/>
            <w:hideMark/>
          </w:tcPr>
          <w:p w:rsidR="00214062" w:rsidRPr="00CA5993" w:rsidRDefault="00214062" w:rsidP="00214062">
            <w:pPr>
              <w:jc w:val="left"/>
              <w:rPr>
                <w:rFonts w:ascii="Century Gothic" w:hAnsi="Century Gothic" w:cs="Calibri"/>
                <w:b/>
                <w:bCs/>
                <w:color w:val="000000"/>
                <w:sz w:val="20"/>
                <w:szCs w:val="20"/>
                <w:lang w:val="en-IN" w:eastAsia="en-IN" w:bidi="hi-IN"/>
              </w:rPr>
            </w:pPr>
          </w:p>
        </w:tc>
        <w:tc>
          <w:tcPr>
            <w:tcW w:w="567" w:type="dxa"/>
            <w:tcBorders>
              <w:top w:val="nil"/>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 xml:space="preserve">No </w:t>
            </w:r>
          </w:p>
        </w:tc>
        <w:tc>
          <w:tcPr>
            <w:tcW w:w="851" w:type="dxa"/>
            <w:tcBorders>
              <w:top w:val="nil"/>
              <w:left w:val="nil"/>
              <w:bottom w:val="single" w:sz="4" w:space="0" w:color="auto"/>
              <w:right w:val="single" w:sz="4" w:space="0" w:color="auto"/>
            </w:tcBorders>
            <w:shd w:val="clear" w:color="auto" w:fill="auto"/>
            <w:vAlign w:val="center"/>
            <w:hideMark/>
          </w:tcPr>
          <w:p w:rsidR="00214062" w:rsidRPr="00CA5993" w:rsidRDefault="00214062" w:rsidP="00214062">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 xml:space="preserve"> Amt</w:t>
            </w:r>
          </w:p>
        </w:tc>
      </w:tr>
      <w:tr w:rsidR="00214062" w:rsidRPr="00214062" w:rsidTr="00EA2F0A">
        <w:trPr>
          <w:trHeight w:val="237"/>
        </w:trPr>
        <w:tc>
          <w:tcPr>
            <w:tcW w:w="31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14062" w:rsidRPr="00CA5993" w:rsidRDefault="00214062" w:rsidP="00CE150B">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Private Sector Banks</w:t>
            </w:r>
          </w:p>
        </w:tc>
        <w:tc>
          <w:tcPr>
            <w:tcW w:w="850" w:type="dxa"/>
            <w:tcBorders>
              <w:top w:val="nil"/>
              <w:left w:val="nil"/>
              <w:bottom w:val="single" w:sz="4" w:space="0" w:color="auto"/>
              <w:right w:val="single" w:sz="4" w:space="0" w:color="auto"/>
            </w:tcBorders>
            <w:shd w:val="clear" w:color="auto" w:fill="auto"/>
            <w:noWrap/>
            <w:vAlign w:val="bottom"/>
            <w:hideMark/>
          </w:tcPr>
          <w:p w:rsidR="00214062" w:rsidRPr="00CA5993" w:rsidRDefault="00214062"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567" w:type="dxa"/>
            <w:tcBorders>
              <w:top w:val="nil"/>
              <w:left w:val="nil"/>
              <w:bottom w:val="single" w:sz="4" w:space="0" w:color="auto"/>
              <w:right w:val="single" w:sz="4" w:space="0" w:color="auto"/>
            </w:tcBorders>
            <w:shd w:val="clear" w:color="auto" w:fill="auto"/>
            <w:noWrap/>
            <w:vAlign w:val="bottom"/>
            <w:hideMark/>
          </w:tcPr>
          <w:p w:rsidR="00214062" w:rsidRPr="00CA5993" w:rsidRDefault="00214062"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851" w:type="dxa"/>
            <w:tcBorders>
              <w:top w:val="nil"/>
              <w:left w:val="nil"/>
              <w:bottom w:val="single" w:sz="4" w:space="0" w:color="auto"/>
              <w:right w:val="single" w:sz="4" w:space="0" w:color="auto"/>
            </w:tcBorders>
            <w:shd w:val="clear" w:color="auto" w:fill="auto"/>
            <w:noWrap/>
            <w:vAlign w:val="bottom"/>
            <w:hideMark/>
          </w:tcPr>
          <w:p w:rsidR="00214062" w:rsidRPr="00CA5993" w:rsidRDefault="00214062"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694" w:type="dxa"/>
            <w:tcBorders>
              <w:top w:val="nil"/>
              <w:left w:val="nil"/>
              <w:bottom w:val="single" w:sz="4" w:space="0" w:color="auto"/>
              <w:right w:val="single" w:sz="4" w:space="0" w:color="auto"/>
            </w:tcBorders>
            <w:shd w:val="clear" w:color="auto" w:fill="auto"/>
            <w:noWrap/>
            <w:vAlign w:val="bottom"/>
            <w:hideMark/>
          </w:tcPr>
          <w:p w:rsidR="00214062" w:rsidRPr="00CA5993" w:rsidRDefault="00214062"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718" w:type="dxa"/>
            <w:tcBorders>
              <w:top w:val="nil"/>
              <w:left w:val="nil"/>
              <w:bottom w:val="single" w:sz="4" w:space="0" w:color="auto"/>
              <w:right w:val="single" w:sz="4" w:space="0" w:color="auto"/>
            </w:tcBorders>
            <w:shd w:val="clear" w:color="auto" w:fill="auto"/>
            <w:noWrap/>
            <w:vAlign w:val="bottom"/>
            <w:hideMark/>
          </w:tcPr>
          <w:p w:rsidR="00214062" w:rsidRPr="00CA5993" w:rsidRDefault="00214062"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725" w:type="dxa"/>
            <w:tcBorders>
              <w:top w:val="nil"/>
              <w:left w:val="nil"/>
              <w:bottom w:val="single" w:sz="4" w:space="0" w:color="auto"/>
              <w:right w:val="single" w:sz="4" w:space="0" w:color="auto"/>
            </w:tcBorders>
            <w:shd w:val="clear" w:color="auto" w:fill="auto"/>
            <w:noWrap/>
            <w:vAlign w:val="bottom"/>
            <w:hideMark/>
          </w:tcPr>
          <w:p w:rsidR="00214062" w:rsidRPr="00CA5993" w:rsidRDefault="00214062"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556" w:type="dxa"/>
            <w:tcBorders>
              <w:top w:val="nil"/>
              <w:left w:val="nil"/>
              <w:bottom w:val="single" w:sz="4" w:space="0" w:color="auto"/>
              <w:right w:val="single" w:sz="4" w:space="0" w:color="auto"/>
            </w:tcBorders>
            <w:shd w:val="clear" w:color="auto" w:fill="auto"/>
            <w:noWrap/>
            <w:vAlign w:val="bottom"/>
            <w:hideMark/>
          </w:tcPr>
          <w:p w:rsidR="00214062" w:rsidRPr="00CA5993" w:rsidRDefault="00214062"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567" w:type="dxa"/>
            <w:tcBorders>
              <w:top w:val="nil"/>
              <w:left w:val="nil"/>
              <w:bottom w:val="single" w:sz="4" w:space="0" w:color="auto"/>
              <w:right w:val="single" w:sz="4" w:space="0" w:color="auto"/>
            </w:tcBorders>
            <w:shd w:val="clear" w:color="auto" w:fill="auto"/>
            <w:noWrap/>
            <w:vAlign w:val="bottom"/>
            <w:hideMark/>
          </w:tcPr>
          <w:p w:rsidR="00214062" w:rsidRPr="00CA5993" w:rsidRDefault="00214062"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851" w:type="dxa"/>
            <w:tcBorders>
              <w:top w:val="nil"/>
              <w:left w:val="nil"/>
              <w:bottom w:val="single" w:sz="4" w:space="0" w:color="auto"/>
              <w:right w:val="single" w:sz="4" w:space="0" w:color="auto"/>
            </w:tcBorders>
            <w:shd w:val="clear" w:color="auto" w:fill="auto"/>
            <w:noWrap/>
            <w:vAlign w:val="bottom"/>
            <w:hideMark/>
          </w:tcPr>
          <w:p w:rsidR="00214062" w:rsidRPr="00CA5993" w:rsidRDefault="00214062"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HDFC Bank</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13</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13</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0.34</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26</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0.34</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IDBI Bank</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5</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5</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0.25</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0.25</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IndusInd Bank</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0.63</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0.39</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1.02</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Total</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20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4</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0.63</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20</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6</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0.98</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40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10</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1.61</w:t>
            </w:r>
          </w:p>
        </w:tc>
      </w:tr>
      <w:tr w:rsidR="00CE150B" w:rsidRPr="00214062" w:rsidTr="00EA2F0A">
        <w:trPr>
          <w:trHeight w:val="432"/>
        </w:trPr>
        <w:tc>
          <w:tcPr>
            <w:tcW w:w="31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E150B" w:rsidRPr="00CA5993" w:rsidRDefault="00CE150B" w:rsidP="00130ED6">
            <w:pPr>
              <w:jc w:val="center"/>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Public Sector Banks</w:t>
            </w:r>
          </w:p>
        </w:tc>
        <w:tc>
          <w:tcPr>
            <w:tcW w:w="850" w:type="dxa"/>
            <w:tcBorders>
              <w:top w:val="nil"/>
              <w:left w:val="nil"/>
              <w:bottom w:val="single" w:sz="4" w:space="0" w:color="auto"/>
              <w:right w:val="single" w:sz="4" w:space="0" w:color="auto"/>
            </w:tcBorders>
            <w:shd w:val="clear" w:color="auto" w:fill="auto"/>
            <w:noWrap/>
            <w:vAlign w:val="center"/>
            <w:hideMark/>
          </w:tcPr>
          <w:p w:rsidR="00CE150B" w:rsidRPr="00CA5993" w:rsidRDefault="00CE150B" w:rsidP="00130ED6">
            <w:pPr>
              <w:jc w:val="righ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567" w:type="dxa"/>
            <w:tcBorders>
              <w:top w:val="nil"/>
              <w:left w:val="nil"/>
              <w:bottom w:val="single" w:sz="4" w:space="0" w:color="auto"/>
              <w:right w:val="single" w:sz="4" w:space="0" w:color="auto"/>
            </w:tcBorders>
            <w:shd w:val="clear" w:color="auto" w:fill="auto"/>
            <w:noWrap/>
            <w:vAlign w:val="center"/>
            <w:hideMark/>
          </w:tcPr>
          <w:p w:rsidR="00CE150B" w:rsidRPr="00CA5993" w:rsidRDefault="00CE150B" w:rsidP="00130ED6">
            <w:pPr>
              <w:jc w:val="righ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851" w:type="dxa"/>
            <w:tcBorders>
              <w:top w:val="nil"/>
              <w:left w:val="nil"/>
              <w:bottom w:val="single" w:sz="4" w:space="0" w:color="auto"/>
              <w:right w:val="single" w:sz="4" w:space="0" w:color="auto"/>
            </w:tcBorders>
            <w:shd w:val="clear" w:color="auto" w:fill="auto"/>
            <w:noWrap/>
            <w:vAlign w:val="center"/>
            <w:hideMark/>
          </w:tcPr>
          <w:p w:rsidR="00CE150B" w:rsidRPr="00CA5993" w:rsidRDefault="00CE150B" w:rsidP="00130ED6">
            <w:pPr>
              <w:jc w:val="righ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694" w:type="dxa"/>
            <w:tcBorders>
              <w:top w:val="nil"/>
              <w:left w:val="nil"/>
              <w:bottom w:val="single" w:sz="4" w:space="0" w:color="auto"/>
              <w:right w:val="single" w:sz="4" w:space="0" w:color="auto"/>
            </w:tcBorders>
            <w:shd w:val="clear" w:color="auto" w:fill="auto"/>
            <w:noWrap/>
            <w:vAlign w:val="center"/>
            <w:hideMark/>
          </w:tcPr>
          <w:p w:rsidR="00CE150B" w:rsidRPr="00CA5993" w:rsidRDefault="00CE150B" w:rsidP="00130ED6">
            <w:pPr>
              <w:jc w:val="righ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718" w:type="dxa"/>
            <w:tcBorders>
              <w:top w:val="nil"/>
              <w:left w:val="nil"/>
              <w:bottom w:val="single" w:sz="4" w:space="0" w:color="auto"/>
              <w:right w:val="single" w:sz="4" w:space="0" w:color="auto"/>
            </w:tcBorders>
            <w:shd w:val="clear" w:color="auto" w:fill="auto"/>
            <w:noWrap/>
            <w:vAlign w:val="center"/>
            <w:hideMark/>
          </w:tcPr>
          <w:p w:rsidR="00CE150B" w:rsidRPr="00CA5993" w:rsidRDefault="00CE150B" w:rsidP="00130ED6">
            <w:pPr>
              <w:jc w:val="righ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725" w:type="dxa"/>
            <w:tcBorders>
              <w:top w:val="nil"/>
              <w:left w:val="nil"/>
              <w:bottom w:val="single" w:sz="4" w:space="0" w:color="auto"/>
              <w:right w:val="single" w:sz="4" w:space="0" w:color="auto"/>
            </w:tcBorders>
            <w:shd w:val="clear" w:color="auto" w:fill="auto"/>
            <w:noWrap/>
            <w:vAlign w:val="center"/>
            <w:hideMark/>
          </w:tcPr>
          <w:p w:rsidR="00CE150B" w:rsidRPr="00CA5993" w:rsidRDefault="00CE150B" w:rsidP="00130ED6">
            <w:pPr>
              <w:jc w:val="righ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556" w:type="dxa"/>
            <w:tcBorders>
              <w:top w:val="nil"/>
              <w:left w:val="nil"/>
              <w:bottom w:val="single" w:sz="4" w:space="0" w:color="auto"/>
              <w:right w:val="single" w:sz="4" w:space="0" w:color="auto"/>
            </w:tcBorders>
            <w:shd w:val="clear" w:color="auto" w:fill="auto"/>
            <w:noWrap/>
            <w:vAlign w:val="center"/>
            <w:hideMark/>
          </w:tcPr>
          <w:p w:rsidR="00CE150B" w:rsidRPr="00CA5993" w:rsidRDefault="00CE150B" w:rsidP="00130ED6">
            <w:pPr>
              <w:jc w:val="righ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567" w:type="dxa"/>
            <w:tcBorders>
              <w:top w:val="nil"/>
              <w:left w:val="nil"/>
              <w:bottom w:val="single" w:sz="4" w:space="0" w:color="auto"/>
              <w:right w:val="single" w:sz="4" w:space="0" w:color="auto"/>
            </w:tcBorders>
            <w:shd w:val="clear" w:color="auto" w:fill="auto"/>
            <w:noWrap/>
            <w:vAlign w:val="center"/>
            <w:hideMark/>
          </w:tcPr>
          <w:p w:rsidR="00CE150B" w:rsidRPr="00CA5993" w:rsidRDefault="00CE150B" w:rsidP="00130ED6">
            <w:pPr>
              <w:jc w:val="righ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c>
          <w:tcPr>
            <w:tcW w:w="851" w:type="dxa"/>
            <w:tcBorders>
              <w:top w:val="nil"/>
              <w:left w:val="nil"/>
              <w:bottom w:val="single" w:sz="4" w:space="0" w:color="auto"/>
              <w:right w:val="single" w:sz="4" w:space="0" w:color="auto"/>
            </w:tcBorders>
            <w:shd w:val="clear" w:color="auto" w:fill="auto"/>
            <w:noWrap/>
            <w:vAlign w:val="center"/>
            <w:hideMark/>
          </w:tcPr>
          <w:p w:rsidR="00CE150B" w:rsidRPr="00CA5993" w:rsidRDefault="00CE150B" w:rsidP="00130ED6">
            <w:pPr>
              <w:jc w:val="righ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 </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Bank of Baroda</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5</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0.66</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12</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5.45</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5</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0.85</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22</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6.96</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Bank of India</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0.3</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0.3</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Bank of Maharashtra</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0.1</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0.1</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0.2</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Canara Bank</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11</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9</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1.03</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21</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4.8</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11</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9</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1.45</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22</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39</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7.28</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Central Bank of India</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16</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0.3</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11</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2.01</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16</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10</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2.13</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32</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23</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4.44</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Indian Bank</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0.53</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7</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1.12</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1.06</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19</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2.71</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Indian Overseas Bank</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0.54</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0.26</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0.8</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Punjab and Sind Bank</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0.3</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0.48</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0.78</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Punjab National Bank</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7</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9</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1.13</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14</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1.59</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7</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19</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3.73</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14</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42</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6.45</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State Bank of India</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38</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40</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5.77</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141</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19.87</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38</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123</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16.3</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76</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304</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41.94</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UCO Bank</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0.15</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0.3</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6</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1.01</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12</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1.46</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color w:val="000000"/>
                <w:sz w:val="20"/>
                <w:szCs w:val="20"/>
                <w:lang w:val="en-IN" w:eastAsia="en-IN" w:bidi="hi-IN"/>
              </w:rPr>
            </w:pPr>
            <w:r w:rsidRPr="00CA5993">
              <w:rPr>
                <w:rFonts w:ascii="Century Gothic" w:hAnsi="Century Gothic" w:cs="Calibri"/>
                <w:color w:val="000000"/>
                <w:sz w:val="20"/>
                <w:szCs w:val="20"/>
                <w:lang w:val="en-IN" w:eastAsia="en-IN" w:bidi="hi-IN"/>
              </w:rPr>
              <w:t>Union Bank of India</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0.75</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23</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2.94</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10</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7</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0.98</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20</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34</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color w:val="000000"/>
                <w:sz w:val="22"/>
                <w:szCs w:val="22"/>
              </w:rPr>
            </w:pPr>
            <w:r>
              <w:rPr>
                <w:rFonts w:ascii="Calibri" w:hAnsi="Calibri" w:cs="Calibri"/>
                <w:color w:val="000000"/>
                <w:sz w:val="22"/>
                <w:szCs w:val="22"/>
              </w:rPr>
              <w:t>4.67</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Total</w:t>
            </w:r>
          </w:p>
        </w:tc>
        <w:tc>
          <w:tcPr>
            <w:tcW w:w="709" w:type="dxa"/>
            <w:tcBorders>
              <w:top w:val="nil"/>
              <w:left w:val="nil"/>
              <w:bottom w:val="single" w:sz="4" w:space="0" w:color="auto"/>
              <w:right w:val="single" w:sz="4" w:space="0" w:color="auto"/>
            </w:tcBorders>
            <w:shd w:val="clear" w:color="auto" w:fill="auto"/>
            <w:vAlign w:val="center"/>
            <w:hideMark/>
          </w:tcPr>
          <w:p w:rsidR="00CE150B" w:rsidRPr="00130ED6" w:rsidRDefault="00CE150B" w:rsidP="00130ED6">
            <w:pPr>
              <w:jc w:val="center"/>
              <w:rPr>
                <w:rFonts w:ascii="Calibri" w:hAnsi="Calibri" w:cs="Calibri"/>
                <w:b/>
                <w:bCs/>
                <w:color w:val="000000"/>
                <w:sz w:val="22"/>
                <w:szCs w:val="22"/>
              </w:rPr>
            </w:pPr>
            <w:r w:rsidRPr="00130ED6">
              <w:rPr>
                <w:rFonts w:ascii="Calibri" w:hAnsi="Calibri" w:cs="Calibri"/>
                <w:b/>
                <w:bCs/>
                <w:color w:val="000000"/>
                <w:sz w:val="22"/>
                <w:szCs w:val="22"/>
              </w:rPr>
              <w:t>101</w:t>
            </w:r>
          </w:p>
        </w:tc>
        <w:tc>
          <w:tcPr>
            <w:tcW w:w="567" w:type="dxa"/>
            <w:tcBorders>
              <w:top w:val="nil"/>
              <w:left w:val="nil"/>
              <w:bottom w:val="single" w:sz="4" w:space="0" w:color="auto"/>
              <w:right w:val="single" w:sz="4" w:space="0" w:color="auto"/>
            </w:tcBorders>
            <w:shd w:val="clear" w:color="auto" w:fill="auto"/>
            <w:vAlign w:val="center"/>
            <w:hideMark/>
          </w:tcPr>
          <w:p w:rsidR="00CE150B" w:rsidRPr="00130ED6" w:rsidRDefault="00CE150B" w:rsidP="00130ED6">
            <w:pPr>
              <w:jc w:val="center"/>
              <w:rPr>
                <w:rFonts w:ascii="Calibri" w:hAnsi="Calibri" w:cs="Calibri"/>
                <w:b/>
                <w:bCs/>
                <w:color w:val="000000"/>
                <w:sz w:val="22"/>
                <w:szCs w:val="22"/>
              </w:rPr>
            </w:pPr>
            <w:r w:rsidRPr="00130ED6">
              <w:rPr>
                <w:rFonts w:ascii="Calibri" w:hAnsi="Calibri" w:cs="Calibri"/>
                <w:b/>
                <w:bCs/>
                <w:color w:val="000000"/>
                <w:sz w:val="22"/>
                <w:szCs w:val="22"/>
              </w:rPr>
              <w:t>79</w:t>
            </w:r>
          </w:p>
        </w:tc>
        <w:tc>
          <w:tcPr>
            <w:tcW w:w="850" w:type="dxa"/>
            <w:tcBorders>
              <w:top w:val="nil"/>
              <w:left w:val="nil"/>
              <w:bottom w:val="single" w:sz="4" w:space="0" w:color="auto"/>
              <w:right w:val="single" w:sz="4" w:space="0" w:color="auto"/>
            </w:tcBorders>
            <w:shd w:val="clear" w:color="auto" w:fill="auto"/>
            <w:vAlign w:val="center"/>
            <w:hideMark/>
          </w:tcPr>
          <w:p w:rsidR="00CE150B" w:rsidRPr="00130ED6" w:rsidRDefault="00CE150B" w:rsidP="00130ED6">
            <w:pPr>
              <w:jc w:val="center"/>
              <w:rPr>
                <w:rFonts w:ascii="Calibri" w:hAnsi="Calibri" w:cs="Calibri"/>
                <w:b/>
                <w:bCs/>
                <w:color w:val="000000"/>
                <w:sz w:val="22"/>
                <w:szCs w:val="22"/>
              </w:rPr>
            </w:pPr>
            <w:r w:rsidRPr="00130ED6">
              <w:rPr>
                <w:rFonts w:ascii="Calibri" w:hAnsi="Calibri" w:cs="Calibri"/>
                <w:b/>
                <w:bCs/>
                <w:color w:val="000000"/>
                <w:sz w:val="22"/>
                <w:szCs w:val="22"/>
              </w:rPr>
              <w:t>10.92</w:t>
            </w:r>
          </w:p>
        </w:tc>
        <w:tc>
          <w:tcPr>
            <w:tcW w:w="567" w:type="dxa"/>
            <w:tcBorders>
              <w:top w:val="nil"/>
              <w:left w:val="nil"/>
              <w:bottom w:val="single" w:sz="4" w:space="0" w:color="auto"/>
              <w:right w:val="single" w:sz="4" w:space="0" w:color="auto"/>
            </w:tcBorders>
            <w:shd w:val="clear" w:color="auto" w:fill="auto"/>
            <w:vAlign w:val="center"/>
            <w:hideMark/>
          </w:tcPr>
          <w:p w:rsidR="00CE150B" w:rsidRPr="00130ED6" w:rsidRDefault="00CE150B" w:rsidP="00130ED6">
            <w:pPr>
              <w:jc w:val="center"/>
              <w:rPr>
                <w:rFonts w:ascii="Calibri" w:hAnsi="Calibri" w:cs="Calibri"/>
                <w:b/>
                <w:bCs/>
                <w:color w:val="000000"/>
                <w:sz w:val="22"/>
                <w:szCs w:val="22"/>
              </w:rPr>
            </w:pPr>
            <w:r w:rsidRPr="00130ED6">
              <w:rPr>
                <w:rFonts w:ascii="Calibri" w:hAnsi="Calibri" w:cs="Calibri"/>
                <w:b/>
                <w:bCs/>
                <w:color w:val="000000"/>
                <w:sz w:val="22"/>
                <w:szCs w:val="22"/>
              </w:rPr>
              <w:t>236</w:t>
            </w:r>
          </w:p>
        </w:tc>
        <w:tc>
          <w:tcPr>
            <w:tcW w:w="851" w:type="dxa"/>
            <w:tcBorders>
              <w:top w:val="nil"/>
              <w:left w:val="nil"/>
              <w:bottom w:val="single" w:sz="4" w:space="0" w:color="auto"/>
              <w:right w:val="single" w:sz="4" w:space="0" w:color="auto"/>
            </w:tcBorders>
            <w:shd w:val="clear" w:color="auto" w:fill="auto"/>
            <w:vAlign w:val="center"/>
            <w:hideMark/>
          </w:tcPr>
          <w:p w:rsidR="00CE150B" w:rsidRPr="00130ED6" w:rsidRDefault="00CE150B" w:rsidP="00130ED6">
            <w:pPr>
              <w:jc w:val="center"/>
              <w:rPr>
                <w:rFonts w:ascii="Calibri" w:hAnsi="Calibri" w:cs="Calibri"/>
                <w:b/>
                <w:bCs/>
                <w:color w:val="000000"/>
                <w:sz w:val="22"/>
                <w:szCs w:val="22"/>
              </w:rPr>
            </w:pPr>
            <w:r w:rsidRPr="00130ED6">
              <w:rPr>
                <w:rFonts w:ascii="Calibri" w:hAnsi="Calibri" w:cs="Calibri"/>
                <w:b/>
                <w:bCs/>
                <w:color w:val="000000"/>
                <w:sz w:val="22"/>
                <w:szCs w:val="22"/>
              </w:rPr>
              <w:t>38.72</w:t>
            </w:r>
          </w:p>
        </w:tc>
        <w:tc>
          <w:tcPr>
            <w:tcW w:w="694" w:type="dxa"/>
            <w:tcBorders>
              <w:top w:val="nil"/>
              <w:left w:val="nil"/>
              <w:bottom w:val="single" w:sz="4" w:space="0" w:color="auto"/>
              <w:right w:val="single" w:sz="4" w:space="0" w:color="auto"/>
            </w:tcBorders>
            <w:shd w:val="clear" w:color="auto" w:fill="auto"/>
            <w:vAlign w:val="center"/>
            <w:hideMark/>
          </w:tcPr>
          <w:p w:rsidR="00CE150B" w:rsidRPr="00130ED6" w:rsidRDefault="00CE150B" w:rsidP="00130ED6">
            <w:pPr>
              <w:jc w:val="center"/>
              <w:rPr>
                <w:rFonts w:ascii="Calibri" w:hAnsi="Calibri" w:cs="Calibri"/>
                <w:b/>
                <w:bCs/>
                <w:color w:val="000000"/>
                <w:sz w:val="22"/>
                <w:szCs w:val="22"/>
              </w:rPr>
            </w:pPr>
            <w:r w:rsidRPr="00130ED6">
              <w:rPr>
                <w:rFonts w:ascii="Calibri" w:hAnsi="Calibri" w:cs="Calibri"/>
                <w:b/>
                <w:bCs/>
                <w:color w:val="000000"/>
                <w:sz w:val="22"/>
                <w:szCs w:val="22"/>
              </w:rPr>
              <w:t>101</w:t>
            </w:r>
          </w:p>
        </w:tc>
        <w:tc>
          <w:tcPr>
            <w:tcW w:w="718" w:type="dxa"/>
            <w:tcBorders>
              <w:top w:val="nil"/>
              <w:left w:val="nil"/>
              <w:bottom w:val="single" w:sz="4" w:space="0" w:color="auto"/>
              <w:right w:val="single" w:sz="4" w:space="0" w:color="auto"/>
            </w:tcBorders>
            <w:shd w:val="clear" w:color="auto" w:fill="auto"/>
            <w:vAlign w:val="center"/>
            <w:hideMark/>
          </w:tcPr>
          <w:p w:rsidR="00CE150B" w:rsidRPr="00130ED6" w:rsidRDefault="00CE150B" w:rsidP="00130ED6">
            <w:pPr>
              <w:jc w:val="center"/>
              <w:rPr>
                <w:rFonts w:ascii="Calibri" w:hAnsi="Calibri" w:cs="Calibri"/>
                <w:b/>
                <w:bCs/>
                <w:color w:val="000000"/>
                <w:sz w:val="22"/>
                <w:szCs w:val="22"/>
              </w:rPr>
            </w:pPr>
            <w:r w:rsidRPr="00130ED6">
              <w:rPr>
                <w:rFonts w:ascii="Calibri" w:hAnsi="Calibri" w:cs="Calibri"/>
                <w:b/>
                <w:bCs/>
                <w:color w:val="000000"/>
                <w:sz w:val="22"/>
                <w:szCs w:val="22"/>
              </w:rPr>
              <w:t>192</w:t>
            </w:r>
          </w:p>
        </w:tc>
        <w:tc>
          <w:tcPr>
            <w:tcW w:w="725" w:type="dxa"/>
            <w:tcBorders>
              <w:top w:val="nil"/>
              <w:left w:val="nil"/>
              <w:bottom w:val="single" w:sz="4" w:space="0" w:color="auto"/>
              <w:right w:val="single" w:sz="4" w:space="0" w:color="auto"/>
            </w:tcBorders>
            <w:shd w:val="clear" w:color="auto" w:fill="auto"/>
            <w:vAlign w:val="center"/>
            <w:hideMark/>
          </w:tcPr>
          <w:p w:rsidR="00CE150B" w:rsidRPr="00130ED6" w:rsidRDefault="00CE150B" w:rsidP="00130ED6">
            <w:pPr>
              <w:jc w:val="center"/>
              <w:rPr>
                <w:rFonts w:ascii="Calibri" w:hAnsi="Calibri" w:cs="Calibri"/>
                <w:b/>
                <w:bCs/>
                <w:color w:val="000000"/>
                <w:sz w:val="22"/>
                <w:szCs w:val="22"/>
              </w:rPr>
            </w:pPr>
            <w:r w:rsidRPr="00130ED6">
              <w:rPr>
                <w:rFonts w:ascii="Calibri" w:hAnsi="Calibri" w:cs="Calibri"/>
                <w:b/>
                <w:bCs/>
                <w:color w:val="000000"/>
                <w:sz w:val="22"/>
                <w:szCs w:val="22"/>
              </w:rPr>
              <w:t>28.35</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202</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507</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77.99</w:t>
            </w:r>
          </w:p>
        </w:tc>
      </w:tr>
      <w:tr w:rsidR="00CE150B" w:rsidRPr="00214062" w:rsidTr="00EA2F0A">
        <w:trPr>
          <w:trHeight w:val="432"/>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CE150B" w:rsidRPr="00CA5993" w:rsidRDefault="00CE150B" w:rsidP="00214062">
            <w:pPr>
              <w:jc w:val="left"/>
              <w:rPr>
                <w:rFonts w:ascii="Century Gothic" w:hAnsi="Century Gothic" w:cs="Calibri"/>
                <w:b/>
                <w:bCs/>
                <w:color w:val="000000"/>
                <w:sz w:val="20"/>
                <w:szCs w:val="20"/>
                <w:lang w:val="en-IN" w:eastAsia="en-IN" w:bidi="hi-IN"/>
              </w:rPr>
            </w:pPr>
            <w:r w:rsidRPr="00CA5993">
              <w:rPr>
                <w:rFonts w:ascii="Century Gothic" w:hAnsi="Century Gothic" w:cs="Calibri"/>
                <w:b/>
                <w:bCs/>
                <w:color w:val="000000"/>
                <w:sz w:val="20"/>
                <w:szCs w:val="20"/>
                <w:lang w:val="en-IN" w:eastAsia="en-IN" w:bidi="hi-IN"/>
              </w:rPr>
              <w:t>Grand Total</w:t>
            </w:r>
          </w:p>
        </w:tc>
        <w:tc>
          <w:tcPr>
            <w:tcW w:w="709"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121</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79</w:t>
            </w:r>
          </w:p>
        </w:tc>
        <w:tc>
          <w:tcPr>
            <w:tcW w:w="850"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10.92</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240</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39.35</w:t>
            </w:r>
          </w:p>
        </w:tc>
        <w:tc>
          <w:tcPr>
            <w:tcW w:w="694"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121</w:t>
            </w:r>
          </w:p>
        </w:tc>
        <w:tc>
          <w:tcPr>
            <w:tcW w:w="718"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198</w:t>
            </w:r>
          </w:p>
        </w:tc>
        <w:tc>
          <w:tcPr>
            <w:tcW w:w="725"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29.33</w:t>
            </w:r>
          </w:p>
        </w:tc>
        <w:tc>
          <w:tcPr>
            <w:tcW w:w="556"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242</w:t>
            </w:r>
          </w:p>
        </w:tc>
        <w:tc>
          <w:tcPr>
            <w:tcW w:w="567"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517</w:t>
            </w:r>
          </w:p>
        </w:tc>
        <w:tc>
          <w:tcPr>
            <w:tcW w:w="851" w:type="dxa"/>
            <w:tcBorders>
              <w:top w:val="nil"/>
              <w:left w:val="nil"/>
              <w:bottom w:val="single" w:sz="4" w:space="0" w:color="auto"/>
              <w:right w:val="single" w:sz="4" w:space="0" w:color="auto"/>
            </w:tcBorders>
            <w:shd w:val="clear" w:color="auto" w:fill="auto"/>
            <w:vAlign w:val="center"/>
            <w:hideMark/>
          </w:tcPr>
          <w:p w:rsidR="00CE150B" w:rsidRDefault="00CE150B" w:rsidP="00130ED6">
            <w:pPr>
              <w:jc w:val="center"/>
              <w:rPr>
                <w:rFonts w:ascii="Calibri" w:hAnsi="Calibri" w:cs="Calibri"/>
                <w:b/>
                <w:bCs/>
                <w:color w:val="000000"/>
                <w:sz w:val="22"/>
                <w:szCs w:val="22"/>
              </w:rPr>
            </w:pPr>
            <w:r>
              <w:rPr>
                <w:rFonts w:ascii="Calibri" w:hAnsi="Calibri" w:cs="Calibri"/>
                <w:b/>
                <w:bCs/>
                <w:color w:val="000000"/>
                <w:sz w:val="22"/>
                <w:szCs w:val="22"/>
              </w:rPr>
              <w:t>79.60</w:t>
            </w:r>
          </w:p>
        </w:tc>
      </w:tr>
    </w:tbl>
    <w:p w:rsidR="00BD6787" w:rsidRPr="00052666" w:rsidRDefault="00BD6787" w:rsidP="00135342">
      <w:pPr>
        <w:autoSpaceDE w:val="0"/>
        <w:autoSpaceDN w:val="0"/>
        <w:adjustRightInd w:val="0"/>
        <w:spacing w:line="276" w:lineRule="auto"/>
        <w:rPr>
          <w:rFonts w:ascii="NexaLight" w:hAnsi="NexaLight" w:cs="NexaLight"/>
          <w:color w:val="010101"/>
          <w:sz w:val="22"/>
          <w:szCs w:val="22"/>
          <w:highlight w:val="yellow"/>
          <w:lang w:bidi="hi-IN"/>
        </w:rPr>
      </w:pPr>
    </w:p>
    <w:p w:rsidR="00135342" w:rsidRPr="00052666" w:rsidRDefault="00135342" w:rsidP="00135342">
      <w:pPr>
        <w:autoSpaceDE w:val="0"/>
        <w:autoSpaceDN w:val="0"/>
        <w:adjustRightInd w:val="0"/>
        <w:spacing w:line="276" w:lineRule="auto"/>
        <w:rPr>
          <w:rFonts w:asciiTheme="minorHAnsi" w:hAnsiTheme="minorHAnsi" w:cs="NexaLight"/>
          <w:b/>
          <w:bCs/>
          <w:color w:val="010101"/>
          <w:sz w:val="22"/>
          <w:szCs w:val="22"/>
          <w:highlight w:val="yellow"/>
          <w:lang w:bidi="hi-IN"/>
        </w:rPr>
      </w:pPr>
      <w:r w:rsidRPr="00052666">
        <w:rPr>
          <w:rFonts w:ascii="NexaLight" w:hAnsi="NexaLight" w:cs="NexaLight"/>
          <w:color w:val="010101"/>
          <w:sz w:val="22"/>
          <w:szCs w:val="22"/>
          <w:highlight w:val="yellow"/>
          <w:lang w:bidi="hi-IN"/>
        </w:rPr>
        <w:t xml:space="preserve">                                                             </w:t>
      </w:r>
    </w:p>
    <w:p w:rsidR="00691F52" w:rsidRPr="00E479AA" w:rsidRDefault="00135342" w:rsidP="00691F52">
      <w:pPr>
        <w:autoSpaceDE w:val="0"/>
        <w:autoSpaceDN w:val="0"/>
        <w:adjustRightInd w:val="0"/>
        <w:spacing w:line="276" w:lineRule="auto"/>
        <w:rPr>
          <w:rFonts w:ascii="NexaLight" w:hAnsi="NexaLight" w:cs="NexaLight"/>
          <w:b/>
          <w:bCs/>
          <w:color w:val="010101"/>
          <w:sz w:val="22"/>
          <w:szCs w:val="22"/>
          <w:lang w:bidi="hi-IN"/>
        </w:rPr>
      </w:pP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r w:rsidRPr="00E479AA">
        <w:rPr>
          <w:rFonts w:ascii="NexaLight" w:hAnsi="NexaLight" w:cs="NexaLight"/>
          <w:color w:val="010101"/>
          <w:sz w:val="22"/>
          <w:szCs w:val="22"/>
          <w:lang w:bidi="hi-IN"/>
        </w:rPr>
        <w:tab/>
      </w:r>
    </w:p>
    <w:p w:rsidR="00494E60" w:rsidRDefault="00494E60" w:rsidP="00135342">
      <w:pPr>
        <w:jc w:val="left"/>
        <w:rPr>
          <w:b/>
          <w:sz w:val="22"/>
          <w:szCs w:val="22"/>
          <w:u w:val="single"/>
        </w:rPr>
      </w:pPr>
    </w:p>
    <w:p w:rsidR="00D42633" w:rsidRDefault="00D42633" w:rsidP="00135342">
      <w:pPr>
        <w:jc w:val="left"/>
        <w:rPr>
          <w:b/>
          <w:sz w:val="22"/>
          <w:szCs w:val="22"/>
          <w:u w:val="single"/>
        </w:rPr>
      </w:pPr>
    </w:p>
    <w:p w:rsidR="00AF3AE6" w:rsidRDefault="00AF3AE6" w:rsidP="00135342">
      <w:pPr>
        <w:jc w:val="left"/>
        <w:rPr>
          <w:b/>
          <w:sz w:val="22"/>
          <w:szCs w:val="22"/>
          <w:u w:val="single"/>
        </w:rPr>
      </w:pPr>
    </w:p>
    <w:p w:rsidR="00826142" w:rsidRDefault="00826142" w:rsidP="00135342">
      <w:pPr>
        <w:jc w:val="left"/>
        <w:rPr>
          <w:b/>
          <w:sz w:val="22"/>
          <w:szCs w:val="22"/>
          <w:u w:val="single"/>
        </w:rPr>
      </w:pPr>
    </w:p>
    <w:p w:rsidR="00FD1151" w:rsidRDefault="00FD1151" w:rsidP="00135342">
      <w:pPr>
        <w:jc w:val="left"/>
        <w:rPr>
          <w:rFonts w:ascii="Century Gothic" w:hAnsi="Century Gothic"/>
          <w:b/>
          <w:sz w:val="22"/>
          <w:szCs w:val="22"/>
          <w:u w:val="single"/>
        </w:rPr>
      </w:pPr>
    </w:p>
    <w:p w:rsidR="00FD1151" w:rsidRDefault="00FD1151" w:rsidP="00135342">
      <w:pPr>
        <w:jc w:val="left"/>
        <w:rPr>
          <w:rFonts w:ascii="Century Gothic" w:hAnsi="Century Gothic"/>
          <w:b/>
          <w:sz w:val="22"/>
          <w:szCs w:val="22"/>
          <w:u w:val="single"/>
        </w:rPr>
      </w:pPr>
    </w:p>
    <w:p w:rsidR="00FD1151" w:rsidRDefault="00FD1151" w:rsidP="00135342">
      <w:pPr>
        <w:jc w:val="left"/>
        <w:rPr>
          <w:rFonts w:ascii="Century Gothic" w:hAnsi="Century Gothic"/>
          <w:b/>
          <w:sz w:val="22"/>
          <w:szCs w:val="22"/>
          <w:u w:val="single"/>
        </w:rPr>
      </w:pPr>
    </w:p>
    <w:p w:rsidR="00FD1151" w:rsidRDefault="00FD1151" w:rsidP="00135342">
      <w:pPr>
        <w:jc w:val="left"/>
        <w:rPr>
          <w:rFonts w:ascii="Century Gothic" w:hAnsi="Century Gothic"/>
          <w:b/>
          <w:sz w:val="22"/>
          <w:szCs w:val="22"/>
          <w:u w:val="single"/>
        </w:rPr>
      </w:pPr>
    </w:p>
    <w:p w:rsidR="00135342" w:rsidRPr="00275B84" w:rsidRDefault="00FD1151" w:rsidP="00135342">
      <w:pPr>
        <w:jc w:val="left"/>
        <w:rPr>
          <w:rFonts w:ascii="Century Gothic" w:hAnsi="Century Gothic"/>
          <w:b/>
          <w:sz w:val="22"/>
          <w:szCs w:val="22"/>
          <w:u w:val="single"/>
        </w:rPr>
      </w:pPr>
      <w:r>
        <w:rPr>
          <w:rFonts w:ascii="Century Gothic" w:hAnsi="Century Gothic"/>
          <w:b/>
          <w:sz w:val="22"/>
          <w:szCs w:val="22"/>
          <w:u w:val="single"/>
        </w:rPr>
        <w:lastRenderedPageBreak/>
        <w:t xml:space="preserve">AGENDA </w:t>
      </w:r>
      <w:r w:rsidR="00135342" w:rsidRPr="00275B84">
        <w:rPr>
          <w:rFonts w:ascii="Century Gothic" w:hAnsi="Century Gothic"/>
          <w:b/>
          <w:sz w:val="22"/>
          <w:szCs w:val="22"/>
          <w:u w:val="single"/>
        </w:rPr>
        <w:t>NO.4</w:t>
      </w:r>
    </w:p>
    <w:p w:rsidR="00135342" w:rsidRDefault="00135342" w:rsidP="00135342">
      <w:pPr>
        <w:rPr>
          <w:rFonts w:ascii="Century Gothic" w:hAnsi="Century Gothic"/>
          <w:b/>
          <w:sz w:val="22"/>
          <w:szCs w:val="22"/>
          <w:u w:val="single"/>
        </w:rPr>
      </w:pPr>
      <w:r w:rsidRPr="00275B84">
        <w:rPr>
          <w:rFonts w:ascii="Century Gothic" w:hAnsi="Century Gothic"/>
          <w:b/>
          <w:sz w:val="22"/>
          <w:szCs w:val="22"/>
          <w:u w:val="single"/>
        </w:rPr>
        <w:t>Promotion of Self Help Groups (SHGs)</w:t>
      </w:r>
    </w:p>
    <w:p w:rsidR="000C7A4F" w:rsidRDefault="000C7A4F" w:rsidP="00135342">
      <w:pPr>
        <w:rPr>
          <w:rFonts w:ascii="Century Gothic" w:hAnsi="Century Gothic"/>
          <w:b/>
          <w:sz w:val="22"/>
          <w:szCs w:val="22"/>
          <w:u w:val="single"/>
        </w:rPr>
      </w:pPr>
    </w:p>
    <w:p w:rsidR="000C7A4F" w:rsidRDefault="000C7A4F" w:rsidP="00135342">
      <w:pPr>
        <w:rPr>
          <w:rFonts w:ascii="Century Gothic" w:hAnsi="Century Gothic"/>
          <w:bCs/>
          <w:sz w:val="22"/>
          <w:szCs w:val="22"/>
        </w:rPr>
      </w:pPr>
      <w:r w:rsidRPr="000C7A4F">
        <w:rPr>
          <w:rFonts w:ascii="Century Gothic" w:hAnsi="Century Gothic"/>
          <w:bCs/>
          <w:sz w:val="22"/>
          <w:szCs w:val="22"/>
        </w:rPr>
        <w:t>The target given my MoRD for the State of Sikkim is as follows. The same may be approved by the house</w:t>
      </w:r>
      <w:r>
        <w:rPr>
          <w:rFonts w:ascii="Century Gothic" w:hAnsi="Century Gothic"/>
          <w:bCs/>
          <w:sz w:val="22"/>
          <w:szCs w:val="22"/>
        </w:rPr>
        <w:t>.</w:t>
      </w:r>
    </w:p>
    <w:p w:rsidR="000C7A4F" w:rsidRPr="000C7A4F" w:rsidRDefault="000C7A4F" w:rsidP="000C7A4F">
      <w:pPr>
        <w:jc w:val="right"/>
        <w:rPr>
          <w:rFonts w:ascii="Century Gothic" w:hAnsi="Century Gothic"/>
          <w:bCs/>
          <w:i/>
          <w:iCs/>
          <w:sz w:val="22"/>
          <w:szCs w:val="22"/>
        </w:rPr>
      </w:pPr>
      <w:r w:rsidRPr="000C7A4F">
        <w:rPr>
          <w:rFonts w:ascii="Century Gothic" w:hAnsi="Century Gothic"/>
          <w:bCs/>
          <w:i/>
          <w:iCs/>
          <w:sz w:val="22"/>
          <w:szCs w:val="22"/>
        </w:rPr>
        <w:t>(Amt in Lakhs)</w:t>
      </w:r>
    </w:p>
    <w:p w:rsidR="00CE150B" w:rsidRDefault="00CE150B" w:rsidP="00135342">
      <w:pPr>
        <w:rPr>
          <w:rFonts w:ascii="Century Gothic" w:hAnsi="Century Gothic"/>
          <w:b/>
          <w:sz w:val="22"/>
          <w:szCs w:val="22"/>
          <w:u w:val="single"/>
        </w:rPr>
      </w:pPr>
    </w:p>
    <w:tbl>
      <w:tblPr>
        <w:tblW w:w="9460" w:type="dxa"/>
        <w:tblInd w:w="95" w:type="dxa"/>
        <w:tblLayout w:type="fixed"/>
        <w:tblLook w:val="04A0"/>
      </w:tblPr>
      <w:tblGrid>
        <w:gridCol w:w="722"/>
        <w:gridCol w:w="2436"/>
        <w:gridCol w:w="1131"/>
        <w:gridCol w:w="1131"/>
        <w:gridCol w:w="1131"/>
        <w:gridCol w:w="1521"/>
        <w:gridCol w:w="1388"/>
      </w:tblGrid>
      <w:tr w:rsidR="000C7A4F" w:rsidRPr="000C7A4F" w:rsidTr="00CD1EB3">
        <w:trPr>
          <w:trHeight w:val="301"/>
        </w:trPr>
        <w:tc>
          <w:tcPr>
            <w:tcW w:w="72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C7A4F" w:rsidRPr="00CD1EB3" w:rsidRDefault="00CD1EB3" w:rsidP="000C7A4F">
            <w:pPr>
              <w:jc w:val="center"/>
              <w:rPr>
                <w:rFonts w:ascii="Century Gothic" w:hAnsi="Century Gothic" w:cs="Calibri"/>
                <w:b/>
                <w:bCs/>
                <w:color w:val="161616"/>
                <w:sz w:val="19"/>
                <w:szCs w:val="19"/>
                <w:lang w:val="en-IN" w:eastAsia="en-IN" w:bidi="hi-IN"/>
              </w:rPr>
            </w:pPr>
            <w:r>
              <w:rPr>
                <w:rFonts w:ascii="Century Gothic" w:hAnsi="Century Gothic" w:cs="Calibri"/>
                <w:b/>
                <w:bCs/>
                <w:color w:val="161616"/>
                <w:sz w:val="19"/>
                <w:szCs w:val="19"/>
                <w:lang w:val="en-IN" w:eastAsia="en-IN" w:bidi="hi-IN"/>
              </w:rPr>
              <w:t>S</w:t>
            </w:r>
            <w:r w:rsidR="000C7A4F" w:rsidRPr="00CD1EB3">
              <w:rPr>
                <w:rFonts w:ascii="Century Gothic" w:hAnsi="Century Gothic" w:cs="Calibri"/>
                <w:b/>
                <w:bCs/>
                <w:color w:val="161616"/>
                <w:sz w:val="19"/>
                <w:szCs w:val="19"/>
                <w:lang w:val="en-IN" w:eastAsia="en-IN" w:bidi="hi-IN"/>
              </w:rPr>
              <w:t>.No.</w:t>
            </w:r>
          </w:p>
        </w:tc>
        <w:tc>
          <w:tcPr>
            <w:tcW w:w="243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C7A4F" w:rsidRPr="00EA180D" w:rsidRDefault="000C7A4F" w:rsidP="000C7A4F">
            <w:pPr>
              <w:jc w:val="center"/>
              <w:rPr>
                <w:rFonts w:ascii="Century Gothic" w:hAnsi="Century Gothic" w:cs="Calibri"/>
                <w:b/>
                <w:bCs/>
                <w:color w:val="161616"/>
                <w:sz w:val="20"/>
                <w:szCs w:val="20"/>
                <w:lang w:val="en-IN" w:eastAsia="en-IN" w:bidi="hi-IN"/>
              </w:rPr>
            </w:pPr>
            <w:r w:rsidRPr="00EA180D">
              <w:rPr>
                <w:rFonts w:ascii="Century Gothic" w:hAnsi="Century Gothic" w:cs="Calibri"/>
                <w:b/>
                <w:bCs/>
                <w:color w:val="161616"/>
                <w:sz w:val="20"/>
                <w:szCs w:val="20"/>
                <w:lang w:val="en-IN" w:eastAsia="en-IN" w:bidi="hi-IN"/>
              </w:rPr>
              <w:t>Bank</w:t>
            </w:r>
          </w:p>
        </w:tc>
        <w:tc>
          <w:tcPr>
            <w:tcW w:w="630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0C7A4F" w:rsidRPr="00EA180D" w:rsidRDefault="000C7A4F" w:rsidP="000C7A4F">
            <w:pPr>
              <w:jc w:val="center"/>
              <w:rPr>
                <w:rFonts w:ascii="Century Gothic" w:hAnsi="Century Gothic" w:cs="Calibri"/>
                <w:b/>
                <w:bCs/>
                <w:color w:val="161616"/>
                <w:sz w:val="20"/>
                <w:szCs w:val="20"/>
                <w:lang w:val="en-IN" w:eastAsia="en-IN" w:bidi="hi-IN"/>
              </w:rPr>
            </w:pPr>
            <w:r w:rsidRPr="00EA180D">
              <w:rPr>
                <w:rFonts w:ascii="Century Gothic" w:hAnsi="Century Gothic" w:cs="Calibri"/>
                <w:b/>
                <w:bCs/>
                <w:color w:val="161616"/>
                <w:sz w:val="20"/>
                <w:szCs w:val="20"/>
                <w:lang w:val="en-IN" w:eastAsia="en-IN" w:bidi="hi-IN"/>
              </w:rPr>
              <w:t>Target for 2023-24</w:t>
            </w:r>
          </w:p>
        </w:tc>
      </w:tr>
      <w:tr w:rsidR="000C7A4F" w:rsidRPr="000C7A4F" w:rsidTr="00EA2F0A">
        <w:trPr>
          <w:trHeight w:val="1617"/>
        </w:trPr>
        <w:tc>
          <w:tcPr>
            <w:tcW w:w="722" w:type="dxa"/>
            <w:vMerge/>
            <w:tcBorders>
              <w:top w:val="single" w:sz="4" w:space="0" w:color="auto"/>
              <w:left w:val="single" w:sz="4" w:space="0" w:color="auto"/>
              <w:bottom w:val="single" w:sz="4" w:space="0" w:color="000000"/>
              <w:right w:val="single" w:sz="4" w:space="0" w:color="auto"/>
            </w:tcBorders>
            <w:vAlign w:val="center"/>
            <w:hideMark/>
          </w:tcPr>
          <w:p w:rsidR="000C7A4F" w:rsidRPr="00EA180D" w:rsidRDefault="000C7A4F" w:rsidP="000C7A4F">
            <w:pPr>
              <w:jc w:val="left"/>
              <w:rPr>
                <w:rFonts w:ascii="Century Gothic" w:hAnsi="Century Gothic" w:cs="Calibri"/>
                <w:b/>
                <w:bCs/>
                <w:color w:val="161616"/>
                <w:sz w:val="20"/>
                <w:szCs w:val="20"/>
                <w:lang w:val="en-IN" w:eastAsia="en-IN" w:bidi="hi-IN"/>
              </w:rPr>
            </w:pPr>
          </w:p>
        </w:tc>
        <w:tc>
          <w:tcPr>
            <w:tcW w:w="2436" w:type="dxa"/>
            <w:vMerge/>
            <w:tcBorders>
              <w:top w:val="single" w:sz="4" w:space="0" w:color="auto"/>
              <w:left w:val="single" w:sz="4" w:space="0" w:color="auto"/>
              <w:bottom w:val="single" w:sz="4" w:space="0" w:color="000000"/>
              <w:right w:val="single" w:sz="4" w:space="0" w:color="auto"/>
            </w:tcBorders>
            <w:vAlign w:val="center"/>
            <w:hideMark/>
          </w:tcPr>
          <w:p w:rsidR="000C7A4F" w:rsidRPr="00EA180D" w:rsidRDefault="000C7A4F" w:rsidP="000C7A4F">
            <w:pPr>
              <w:jc w:val="left"/>
              <w:rPr>
                <w:rFonts w:ascii="Century Gothic" w:hAnsi="Century Gothic" w:cs="Calibri"/>
                <w:b/>
                <w:bCs/>
                <w:color w:val="161616"/>
                <w:sz w:val="20"/>
                <w:szCs w:val="20"/>
                <w:lang w:val="en-IN" w:eastAsia="en-IN" w:bidi="hi-IN"/>
              </w:rPr>
            </w:pPr>
          </w:p>
        </w:tc>
        <w:tc>
          <w:tcPr>
            <w:tcW w:w="1131" w:type="dxa"/>
            <w:tcBorders>
              <w:top w:val="nil"/>
              <w:left w:val="nil"/>
              <w:bottom w:val="single" w:sz="4" w:space="0" w:color="auto"/>
              <w:right w:val="single" w:sz="4" w:space="0" w:color="auto"/>
            </w:tcBorders>
            <w:shd w:val="clear" w:color="000000" w:fill="FFFFFF"/>
            <w:vAlign w:val="center"/>
            <w:hideMark/>
          </w:tcPr>
          <w:p w:rsidR="000C7A4F" w:rsidRPr="00EA180D" w:rsidRDefault="000C7A4F" w:rsidP="000C7A4F">
            <w:pPr>
              <w:jc w:val="center"/>
              <w:rPr>
                <w:rFonts w:ascii="Century Gothic" w:hAnsi="Century Gothic" w:cs="Calibri"/>
                <w:b/>
                <w:bCs/>
                <w:color w:val="161616"/>
                <w:sz w:val="20"/>
                <w:szCs w:val="20"/>
                <w:lang w:val="en-IN" w:eastAsia="en-IN" w:bidi="hi-IN"/>
              </w:rPr>
            </w:pPr>
            <w:r w:rsidRPr="00EA180D">
              <w:rPr>
                <w:rFonts w:ascii="Century Gothic" w:hAnsi="Century Gothic" w:cs="Calibri"/>
                <w:b/>
                <w:bCs/>
                <w:color w:val="161616"/>
                <w:sz w:val="20"/>
                <w:szCs w:val="20"/>
                <w:lang w:val="en-IN" w:eastAsia="en-IN" w:bidi="hi-IN"/>
              </w:rPr>
              <w:t>Fresh Accounts</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EA180D" w:rsidRDefault="000C7A4F" w:rsidP="000C7A4F">
            <w:pPr>
              <w:jc w:val="center"/>
              <w:rPr>
                <w:rFonts w:ascii="Century Gothic" w:hAnsi="Century Gothic" w:cs="Calibri"/>
                <w:b/>
                <w:bCs/>
                <w:color w:val="161616"/>
                <w:sz w:val="20"/>
                <w:szCs w:val="20"/>
                <w:lang w:val="en-IN" w:eastAsia="en-IN" w:bidi="hi-IN"/>
              </w:rPr>
            </w:pPr>
            <w:r w:rsidRPr="00EA180D">
              <w:rPr>
                <w:rFonts w:ascii="Century Gothic" w:hAnsi="Century Gothic" w:cs="Calibri"/>
                <w:b/>
                <w:bCs/>
                <w:color w:val="161616"/>
                <w:sz w:val="20"/>
                <w:szCs w:val="20"/>
                <w:lang w:val="en-IN" w:eastAsia="en-IN" w:bidi="hi-IN"/>
              </w:rPr>
              <w:t>Renewal Accounts</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EA180D" w:rsidRDefault="000C7A4F" w:rsidP="000C7A4F">
            <w:pPr>
              <w:jc w:val="center"/>
              <w:rPr>
                <w:rFonts w:ascii="Century Gothic" w:hAnsi="Century Gothic" w:cs="Calibri"/>
                <w:b/>
                <w:bCs/>
                <w:color w:val="161616"/>
                <w:sz w:val="20"/>
                <w:szCs w:val="20"/>
                <w:lang w:val="en-IN" w:eastAsia="en-IN" w:bidi="hi-IN"/>
              </w:rPr>
            </w:pPr>
            <w:r w:rsidRPr="00EA180D">
              <w:rPr>
                <w:rFonts w:ascii="Century Gothic" w:hAnsi="Century Gothic" w:cs="Calibri"/>
                <w:b/>
                <w:bCs/>
                <w:color w:val="161616"/>
                <w:sz w:val="20"/>
                <w:szCs w:val="20"/>
                <w:lang w:val="en-IN" w:eastAsia="en-IN" w:bidi="hi-IN"/>
              </w:rPr>
              <w:t>Total Eligible Accounts</w:t>
            </w:r>
          </w:p>
        </w:tc>
        <w:tc>
          <w:tcPr>
            <w:tcW w:w="1521" w:type="dxa"/>
            <w:tcBorders>
              <w:top w:val="nil"/>
              <w:left w:val="nil"/>
              <w:bottom w:val="single" w:sz="4" w:space="0" w:color="auto"/>
              <w:right w:val="single" w:sz="4" w:space="0" w:color="auto"/>
            </w:tcBorders>
            <w:shd w:val="clear" w:color="000000" w:fill="FFFFFF"/>
            <w:vAlign w:val="center"/>
            <w:hideMark/>
          </w:tcPr>
          <w:p w:rsidR="000C7A4F" w:rsidRPr="00EA180D" w:rsidRDefault="000C7A4F" w:rsidP="000C7A4F">
            <w:pPr>
              <w:jc w:val="center"/>
              <w:rPr>
                <w:rFonts w:ascii="Century Gothic" w:hAnsi="Century Gothic" w:cs="Calibri"/>
                <w:b/>
                <w:bCs/>
                <w:color w:val="161616"/>
                <w:sz w:val="20"/>
                <w:szCs w:val="20"/>
                <w:lang w:val="en-IN" w:eastAsia="en-IN" w:bidi="hi-IN"/>
              </w:rPr>
            </w:pPr>
            <w:r w:rsidRPr="00EA180D">
              <w:rPr>
                <w:rFonts w:ascii="Century Gothic" w:hAnsi="Century Gothic" w:cs="Calibri"/>
                <w:b/>
                <w:bCs/>
                <w:color w:val="161616"/>
                <w:sz w:val="20"/>
                <w:szCs w:val="20"/>
                <w:lang w:val="en-IN" w:eastAsia="en-IN" w:bidi="hi-IN"/>
              </w:rPr>
              <w:t>Disbursement Target</w:t>
            </w:r>
          </w:p>
        </w:tc>
        <w:tc>
          <w:tcPr>
            <w:tcW w:w="1388" w:type="dxa"/>
            <w:tcBorders>
              <w:top w:val="nil"/>
              <w:left w:val="nil"/>
              <w:bottom w:val="single" w:sz="4" w:space="0" w:color="auto"/>
              <w:right w:val="single" w:sz="4" w:space="0" w:color="auto"/>
            </w:tcBorders>
            <w:shd w:val="clear" w:color="000000" w:fill="FFFFFF"/>
            <w:vAlign w:val="center"/>
            <w:hideMark/>
          </w:tcPr>
          <w:p w:rsidR="000C7A4F" w:rsidRPr="00EA180D" w:rsidRDefault="000C7A4F" w:rsidP="000C7A4F">
            <w:pPr>
              <w:jc w:val="center"/>
              <w:rPr>
                <w:rFonts w:ascii="Century Gothic" w:hAnsi="Century Gothic" w:cs="Calibri"/>
                <w:b/>
                <w:bCs/>
                <w:color w:val="161616"/>
                <w:sz w:val="20"/>
                <w:szCs w:val="20"/>
                <w:lang w:val="en-IN" w:eastAsia="en-IN" w:bidi="hi-IN"/>
              </w:rPr>
            </w:pPr>
            <w:r w:rsidRPr="00EA180D">
              <w:rPr>
                <w:rFonts w:ascii="Century Gothic" w:hAnsi="Century Gothic" w:cs="Calibri"/>
                <w:b/>
                <w:bCs/>
                <w:color w:val="161616"/>
                <w:sz w:val="20"/>
                <w:szCs w:val="20"/>
                <w:lang w:val="en-IN" w:eastAsia="en-IN" w:bidi="hi-IN"/>
              </w:rPr>
              <w:t>Expected Outstanding  Amt. as on March 2024</w:t>
            </w:r>
          </w:p>
        </w:tc>
      </w:tr>
      <w:tr w:rsidR="000C7A4F" w:rsidRPr="000C7A4F" w:rsidTr="00CD1EB3">
        <w:trPr>
          <w:trHeight w:val="286"/>
        </w:trPr>
        <w:tc>
          <w:tcPr>
            <w:tcW w:w="722" w:type="dxa"/>
            <w:tcBorders>
              <w:top w:val="nil"/>
              <w:left w:val="single" w:sz="4" w:space="0" w:color="auto"/>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w:t>
            </w:r>
          </w:p>
        </w:tc>
        <w:tc>
          <w:tcPr>
            <w:tcW w:w="2436"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CD1EB3">
            <w:pPr>
              <w:jc w:val="left"/>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BANK OF INDIA</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10</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10</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20</w:t>
            </w:r>
          </w:p>
        </w:tc>
        <w:tc>
          <w:tcPr>
            <w:tcW w:w="152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40</w:t>
            </w:r>
          </w:p>
        </w:tc>
        <w:tc>
          <w:tcPr>
            <w:tcW w:w="1388"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70</w:t>
            </w:r>
          </w:p>
        </w:tc>
      </w:tr>
      <w:tr w:rsidR="000C7A4F" w:rsidRPr="000C7A4F" w:rsidTr="00CD1EB3">
        <w:trPr>
          <w:trHeight w:val="286"/>
        </w:trPr>
        <w:tc>
          <w:tcPr>
            <w:tcW w:w="722" w:type="dxa"/>
            <w:tcBorders>
              <w:top w:val="nil"/>
              <w:left w:val="single" w:sz="4" w:space="0" w:color="auto"/>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2</w:t>
            </w:r>
          </w:p>
        </w:tc>
        <w:tc>
          <w:tcPr>
            <w:tcW w:w="2436"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CD1EB3">
            <w:pPr>
              <w:jc w:val="left"/>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CANARA BANK</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80</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40</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120</w:t>
            </w:r>
          </w:p>
        </w:tc>
        <w:tc>
          <w:tcPr>
            <w:tcW w:w="152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170</w:t>
            </w:r>
          </w:p>
        </w:tc>
        <w:tc>
          <w:tcPr>
            <w:tcW w:w="1388"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300</w:t>
            </w:r>
          </w:p>
        </w:tc>
      </w:tr>
      <w:tr w:rsidR="000C7A4F" w:rsidRPr="000C7A4F" w:rsidTr="00CD1EB3">
        <w:trPr>
          <w:trHeight w:val="286"/>
        </w:trPr>
        <w:tc>
          <w:tcPr>
            <w:tcW w:w="722" w:type="dxa"/>
            <w:tcBorders>
              <w:top w:val="nil"/>
              <w:left w:val="single" w:sz="4" w:space="0" w:color="auto"/>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3</w:t>
            </w:r>
          </w:p>
        </w:tc>
        <w:tc>
          <w:tcPr>
            <w:tcW w:w="2436"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CD1EB3">
            <w:pPr>
              <w:jc w:val="left"/>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CENTRAL BANK OF INDIA</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480</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230</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710</w:t>
            </w:r>
          </w:p>
        </w:tc>
        <w:tc>
          <w:tcPr>
            <w:tcW w:w="152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1000</w:t>
            </w:r>
          </w:p>
        </w:tc>
        <w:tc>
          <w:tcPr>
            <w:tcW w:w="1388"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830</w:t>
            </w:r>
          </w:p>
        </w:tc>
      </w:tr>
      <w:tr w:rsidR="000C7A4F" w:rsidRPr="000C7A4F" w:rsidTr="00CD1EB3">
        <w:trPr>
          <w:trHeight w:val="286"/>
        </w:trPr>
        <w:tc>
          <w:tcPr>
            <w:tcW w:w="722" w:type="dxa"/>
            <w:tcBorders>
              <w:top w:val="nil"/>
              <w:left w:val="single" w:sz="4" w:space="0" w:color="auto"/>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4</w:t>
            </w:r>
          </w:p>
        </w:tc>
        <w:tc>
          <w:tcPr>
            <w:tcW w:w="2436"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CD1EB3">
            <w:pPr>
              <w:jc w:val="left"/>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IDBI BANK</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110</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70</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180</w:t>
            </w:r>
          </w:p>
        </w:tc>
        <w:tc>
          <w:tcPr>
            <w:tcW w:w="152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600</w:t>
            </w:r>
          </w:p>
        </w:tc>
        <w:tc>
          <w:tcPr>
            <w:tcW w:w="1388"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800</w:t>
            </w:r>
          </w:p>
        </w:tc>
      </w:tr>
      <w:tr w:rsidR="000C7A4F" w:rsidRPr="000C7A4F" w:rsidTr="00CD1EB3">
        <w:trPr>
          <w:trHeight w:val="286"/>
        </w:trPr>
        <w:tc>
          <w:tcPr>
            <w:tcW w:w="722" w:type="dxa"/>
            <w:tcBorders>
              <w:top w:val="nil"/>
              <w:left w:val="single" w:sz="4" w:space="0" w:color="auto"/>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5</w:t>
            </w:r>
          </w:p>
        </w:tc>
        <w:tc>
          <w:tcPr>
            <w:tcW w:w="2436"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CD1EB3">
            <w:pPr>
              <w:jc w:val="left"/>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INDIAN OVERSEAS BANK</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40</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20</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60</w:t>
            </w:r>
          </w:p>
        </w:tc>
        <w:tc>
          <w:tcPr>
            <w:tcW w:w="152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80</w:t>
            </w:r>
          </w:p>
        </w:tc>
        <w:tc>
          <w:tcPr>
            <w:tcW w:w="1388"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80</w:t>
            </w:r>
          </w:p>
        </w:tc>
      </w:tr>
      <w:tr w:rsidR="000C7A4F" w:rsidRPr="000C7A4F" w:rsidTr="00CD1EB3">
        <w:trPr>
          <w:trHeight w:val="286"/>
        </w:trPr>
        <w:tc>
          <w:tcPr>
            <w:tcW w:w="722" w:type="dxa"/>
            <w:tcBorders>
              <w:top w:val="nil"/>
              <w:left w:val="single" w:sz="4" w:space="0" w:color="auto"/>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6</w:t>
            </w:r>
          </w:p>
        </w:tc>
        <w:tc>
          <w:tcPr>
            <w:tcW w:w="2436"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CD1EB3">
            <w:pPr>
              <w:jc w:val="left"/>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PUNJAB NATIONAL BANK</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10</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10</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20</w:t>
            </w:r>
          </w:p>
        </w:tc>
        <w:tc>
          <w:tcPr>
            <w:tcW w:w="152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20</w:t>
            </w:r>
          </w:p>
        </w:tc>
        <w:tc>
          <w:tcPr>
            <w:tcW w:w="1388"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20</w:t>
            </w:r>
          </w:p>
        </w:tc>
      </w:tr>
      <w:tr w:rsidR="000C7A4F" w:rsidRPr="000C7A4F" w:rsidTr="00CD1EB3">
        <w:trPr>
          <w:trHeight w:val="286"/>
        </w:trPr>
        <w:tc>
          <w:tcPr>
            <w:tcW w:w="722" w:type="dxa"/>
            <w:tcBorders>
              <w:top w:val="nil"/>
              <w:left w:val="single" w:sz="4" w:space="0" w:color="auto"/>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7</w:t>
            </w:r>
          </w:p>
        </w:tc>
        <w:tc>
          <w:tcPr>
            <w:tcW w:w="2436"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CD1EB3">
            <w:pPr>
              <w:jc w:val="left"/>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SIKKIM STATE CO-OPERATIVE BANK LTD</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50</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50</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100</w:t>
            </w:r>
          </w:p>
        </w:tc>
        <w:tc>
          <w:tcPr>
            <w:tcW w:w="152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130</w:t>
            </w:r>
          </w:p>
        </w:tc>
        <w:tc>
          <w:tcPr>
            <w:tcW w:w="1388"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160</w:t>
            </w:r>
          </w:p>
        </w:tc>
      </w:tr>
      <w:tr w:rsidR="000C7A4F" w:rsidRPr="000C7A4F" w:rsidTr="00CD1EB3">
        <w:trPr>
          <w:trHeight w:val="286"/>
        </w:trPr>
        <w:tc>
          <w:tcPr>
            <w:tcW w:w="722" w:type="dxa"/>
            <w:tcBorders>
              <w:top w:val="nil"/>
              <w:left w:val="single" w:sz="4" w:space="0" w:color="auto"/>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8</w:t>
            </w:r>
          </w:p>
        </w:tc>
        <w:tc>
          <w:tcPr>
            <w:tcW w:w="2436"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CD1EB3">
            <w:pPr>
              <w:jc w:val="left"/>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STATE BANK OF INDIA</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930</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440</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1370</w:t>
            </w:r>
          </w:p>
        </w:tc>
        <w:tc>
          <w:tcPr>
            <w:tcW w:w="152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2360</w:t>
            </w:r>
          </w:p>
        </w:tc>
        <w:tc>
          <w:tcPr>
            <w:tcW w:w="1388"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3240</w:t>
            </w:r>
          </w:p>
        </w:tc>
      </w:tr>
      <w:tr w:rsidR="000C7A4F" w:rsidRPr="000C7A4F" w:rsidTr="00CD1EB3">
        <w:trPr>
          <w:trHeight w:val="286"/>
        </w:trPr>
        <w:tc>
          <w:tcPr>
            <w:tcW w:w="722" w:type="dxa"/>
            <w:tcBorders>
              <w:top w:val="nil"/>
              <w:left w:val="single" w:sz="4" w:space="0" w:color="auto"/>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9</w:t>
            </w:r>
          </w:p>
        </w:tc>
        <w:tc>
          <w:tcPr>
            <w:tcW w:w="2436"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CD1EB3">
            <w:pPr>
              <w:jc w:val="left"/>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UNION BANK OF INDIA</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290</w:t>
            </w:r>
          </w:p>
        </w:tc>
        <w:tc>
          <w:tcPr>
            <w:tcW w:w="1131" w:type="dxa"/>
            <w:tcBorders>
              <w:top w:val="nil"/>
              <w:left w:val="nil"/>
              <w:bottom w:val="single" w:sz="4" w:space="0" w:color="auto"/>
              <w:right w:val="single" w:sz="4" w:space="0" w:color="auto"/>
            </w:tcBorders>
            <w:shd w:val="clear" w:color="000000" w:fill="FFFFFF"/>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130</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420</w:t>
            </w:r>
          </w:p>
        </w:tc>
        <w:tc>
          <w:tcPr>
            <w:tcW w:w="152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600</w:t>
            </w:r>
          </w:p>
        </w:tc>
        <w:tc>
          <w:tcPr>
            <w:tcW w:w="1388"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color w:val="000000"/>
                <w:sz w:val="19"/>
                <w:szCs w:val="19"/>
                <w:lang w:val="en-IN" w:eastAsia="en-IN" w:bidi="hi-IN"/>
              </w:rPr>
            </w:pPr>
            <w:r w:rsidRPr="00CD1EB3">
              <w:rPr>
                <w:rFonts w:ascii="Century Gothic" w:hAnsi="Century Gothic" w:cs="Calibri"/>
                <w:color w:val="000000"/>
                <w:sz w:val="19"/>
                <w:szCs w:val="19"/>
                <w:lang w:val="en-IN" w:eastAsia="en-IN" w:bidi="hi-IN"/>
              </w:rPr>
              <w:t>500</w:t>
            </w:r>
          </w:p>
        </w:tc>
      </w:tr>
      <w:tr w:rsidR="000C7A4F" w:rsidRPr="000C7A4F" w:rsidTr="00CD1EB3">
        <w:trPr>
          <w:trHeight w:val="286"/>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b/>
                <w:bCs/>
                <w:color w:val="000000"/>
                <w:sz w:val="19"/>
                <w:szCs w:val="19"/>
                <w:lang w:val="en-IN" w:eastAsia="en-IN" w:bidi="hi-IN"/>
              </w:rPr>
            </w:pPr>
            <w:r w:rsidRPr="00CD1EB3">
              <w:rPr>
                <w:rFonts w:ascii="Century Gothic" w:hAnsi="Century Gothic" w:cs="Calibri"/>
                <w:b/>
                <w:bCs/>
                <w:color w:val="000000"/>
                <w:sz w:val="19"/>
                <w:szCs w:val="19"/>
                <w:lang w:val="en-IN" w:eastAsia="en-IN" w:bidi="hi-IN"/>
              </w:rPr>
              <w:t> </w:t>
            </w:r>
          </w:p>
        </w:tc>
        <w:tc>
          <w:tcPr>
            <w:tcW w:w="2436"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b/>
                <w:bCs/>
                <w:color w:val="000000"/>
                <w:sz w:val="19"/>
                <w:szCs w:val="19"/>
                <w:lang w:val="en-IN" w:eastAsia="en-IN" w:bidi="hi-IN"/>
              </w:rPr>
            </w:pPr>
            <w:r w:rsidRPr="00CD1EB3">
              <w:rPr>
                <w:rFonts w:ascii="Century Gothic" w:hAnsi="Century Gothic" w:cs="Calibri"/>
                <w:b/>
                <w:bCs/>
                <w:color w:val="000000"/>
                <w:sz w:val="19"/>
                <w:szCs w:val="19"/>
                <w:lang w:val="en-IN" w:eastAsia="en-IN" w:bidi="hi-IN"/>
              </w:rPr>
              <w:t>Grand Total</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b/>
                <w:bCs/>
                <w:color w:val="000000"/>
                <w:sz w:val="19"/>
                <w:szCs w:val="19"/>
                <w:lang w:val="en-IN" w:eastAsia="en-IN" w:bidi="hi-IN"/>
              </w:rPr>
            </w:pPr>
            <w:r w:rsidRPr="00CD1EB3">
              <w:rPr>
                <w:rFonts w:ascii="Century Gothic" w:hAnsi="Century Gothic" w:cs="Calibri"/>
                <w:b/>
                <w:bCs/>
                <w:color w:val="000000"/>
                <w:sz w:val="19"/>
                <w:szCs w:val="19"/>
                <w:lang w:val="en-IN" w:eastAsia="en-IN" w:bidi="hi-IN"/>
              </w:rPr>
              <w:t>2000</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b/>
                <w:bCs/>
                <w:color w:val="000000"/>
                <w:sz w:val="19"/>
                <w:szCs w:val="19"/>
                <w:lang w:val="en-IN" w:eastAsia="en-IN" w:bidi="hi-IN"/>
              </w:rPr>
            </w:pPr>
            <w:r w:rsidRPr="00CD1EB3">
              <w:rPr>
                <w:rFonts w:ascii="Century Gothic" w:hAnsi="Century Gothic" w:cs="Calibri"/>
                <w:b/>
                <w:bCs/>
                <w:color w:val="000000"/>
                <w:sz w:val="19"/>
                <w:szCs w:val="19"/>
                <w:lang w:val="en-IN" w:eastAsia="en-IN" w:bidi="hi-IN"/>
              </w:rPr>
              <w:t>1000</w:t>
            </w:r>
          </w:p>
        </w:tc>
        <w:tc>
          <w:tcPr>
            <w:tcW w:w="113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b/>
                <w:bCs/>
                <w:color w:val="000000"/>
                <w:sz w:val="19"/>
                <w:szCs w:val="19"/>
                <w:lang w:val="en-IN" w:eastAsia="en-IN" w:bidi="hi-IN"/>
              </w:rPr>
            </w:pPr>
            <w:r w:rsidRPr="00CD1EB3">
              <w:rPr>
                <w:rFonts w:ascii="Century Gothic" w:hAnsi="Century Gothic" w:cs="Calibri"/>
                <w:b/>
                <w:bCs/>
                <w:color w:val="000000"/>
                <w:sz w:val="19"/>
                <w:szCs w:val="19"/>
                <w:lang w:val="en-IN" w:eastAsia="en-IN" w:bidi="hi-IN"/>
              </w:rPr>
              <w:t>3000</w:t>
            </w:r>
          </w:p>
        </w:tc>
        <w:tc>
          <w:tcPr>
            <w:tcW w:w="1521"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b/>
                <w:bCs/>
                <w:color w:val="000000"/>
                <w:sz w:val="19"/>
                <w:szCs w:val="19"/>
                <w:lang w:val="en-IN" w:eastAsia="en-IN" w:bidi="hi-IN"/>
              </w:rPr>
            </w:pPr>
            <w:r w:rsidRPr="00CD1EB3">
              <w:rPr>
                <w:rFonts w:ascii="Century Gothic" w:hAnsi="Century Gothic" w:cs="Calibri"/>
                <w:b/>
                <w:bCs/>
                <w:color w:val="000000"/>
                <w:sz w:val="19"/>
                <w:szCs w:val="19"/>
                <w:lang w:val="en-IN" w:eastAsia="en-IN" w:bidi="hi-IN"/>
              </w:rPr>
              <w:t>5000</w:t>
            </w:r>
          </w:p>
        </w:tc>
        <w:tc>
          <w:tcPr>
            <w:tcW w:w="1388" w:type="dxa"/>
            <w:tcBorders>
              <w:top w:val="nil"/>
              <w:left w:val="nil"/>
              <w:bottom w:val="single" w:sz="4" w:space="0" w:color="auto"/>
              <w:right w:val="single" w:sz="4" w:space="0" w:color="auto"/>
            </w:tcBorders>
            <w:shd w:val="clear" w:color="000000" w:fill="FFFFFF"/>
            <w:noWrap/>
            <w:vAlign w:val="center"/>
            <w:hideMark/>
          </w:tcPr>
          <w:p w:rsidR="000C7A4F" w:rsidRPr="00CD1EB3" w:rsidRDefault="000C7A4F" w:rsidP="000C7A4F">
            <w:pPr>
              <w:jc w:val="center"/>
              <w:rPr>
                <w:rFonts w:ascii="Century Gothic" w:hAnsi="Century Gothic" w:cs="Calibri"/>
                <w:b/>
                <w:bCs/>
                <w:color w:val="000000"/>
                <w:sz w:val="19"/>
                <w:szCs w:val="19"/>
                <w:lang w:val="en-IN" w:eastAsia="en-IN" w:bidi="hi-IN"/>
              </w:rPr>
            </w:pPr>
            <w:r w:rsidRPr="00CD1EB3">
              <w:rPr>
                <w:rFonts w:ascii="Century Gothic" w:hAnsi="Century Gothic" w:cs="Calibri"/>
                <w:b/>
                <w:bCs/>
                <w:color w:val="000000"/>
                <w:sz w:val="19"/>
                <w:szCs w:val="19"/>
                <w:lang w:val="en-IN" w:eastAsia="en-IN" w:bidi="hi-IN"/>
              </w:rPr>
              <w:t>6000</w:t>
            </w:r>
          </w:p>
        </w:tc>
      </w:tr>
    </w:tbl>
    <w:p w:rsidR="00CE150B" w:rsidRDefault="00CE150B" w:rsidP="00135342">
      <w:pPr>
        <w:rPr>
          <w:rFonts w:ascii="Century Gothic" w:hAnsi="Century Gothic"/>
          <w:b/>
          <w:sz w:val="22"/>
          <w:szCs w:val="22"/>
          <w:u w:val="single"/>
        </w:rPr>
      </w:pPr>
    </w:p>
    <w:p w:rsidR="001F7D23" w:rsidRPr="000C7A4F" w:rsidRDefault="00135342" w:rsidP="000C7A4F">
      <w:pPr>
        <w:rPr>
          <w:rFonts w:ascii="Century Gothic" w:hAnsi="Century Gothic"/>
          <w:sz w:val="22"/>
          <w:szCs w:val="22"/>
        </w:rPr>
      </w:pPr>
      <w:r w:rsidRPr="00275B84">
        <w:rPr>
          <w:rFonts w:ascii="Century Gothic" w:hAnsi="Century Gothic"/>
          <w:sz w:val="22"/>
          <w:szCs w:val="22"/>
        </w:rPr>
        <w:t>The position of Savings as well as credit linkage of SHGs in the state</w:t>
      </w:r>
      <w:r w:rsidR="000C7A4F">
        <w:rPr>
          <w:rFonts w:ascii="Century Gothic" w:hAnsi="Century Gothic"/>
          <w:sz w:val="22"/>
          <w:szCs w:val="22"/>
        </w:rPr>
        <w:t xml:space="preserve"> </w:t>
      </w:r>
      <w:r w:rsidRPr="00275B84">
        <w:rPr>
          <w:rFonts w:ascii="Century Gothic" w:hAnsi="Century Gothic"/>
          <w:sz w:val="22"/>
          <w:szCs w:val="22"/>
        </w:rPr>
        <w:t xml:space="preserve"> is as follows :</w:t>
      </w:r>
    </w:p>
    <w:p w:rsidR="00135342" w:rsidRPr="00E03E36" w:rsidRDefault="00135342" w:rsidP="00135342">
      <w:pPr>
        <w:jc w:val="center"/>
        <w:rPr>
          <w:sz w:val="22"/>
          <w:szCs w:val="22"/>
        </w:rPr>
      </w:pPr>
      <w:r w:rsidRPr="00E03E36">
        <w:rPr>
          <w:sz w:val="22"/>
          <w:szCs w:val="22"/>
        </w:rPr>
        <w:t xml:space="preserve">                     </w:t>
      </w:r>
      <w:r w:rsidRPr="00E03E36">
        <w:rPr>
          <w:sz w:val="22"/>
          <w:szCs w:val="22"/>
        </w:rPr>
        <w:tab/>
      </w:r>
      <w:r w:rsidRPr="00E03E36">
        <w:rPr>
          <w:sz w:val="22"/>
          <w:szCs w:val="22"/>
        </w:rPr>
        <w:tab/>
      </w:r>
      <w:r w:rsidRPr="00E03E36">
        <w:rPr>
          <w:sz w:val="22"/>
          <w:szCs w:val="22"/>
        </w:rPr>
        <w:tab/>
      </w:r>
      <w:r w:rsidRPr="00E03E36">
        <w:rPr>
          <w:sz w:val="22"/>
          <w:szCs w:val="22"/>
        </w:rPr>
        <w:tab/>
      </w:r>
      <w:r w:rsidRPr="00E03E36">
        <w:rPr>
          <w:sz w:val="22"/>
          <w:szCs w:val="22"/>
        </w:rPr>
        <w:tab/>
      </w:r>
      <w:r w:rsidRPr="00E03E36">
        <w:rPr>
          <w:sz w:val="22"/>
          <w:szCs w:val="22"/>
        </w:rPr>
        <w:tab/>
      </w:r>
      <w:r w:rsidRPr="00E03E36">
        <w:rPr>
          <w:sz w:val="22"/>
          <w:szCs w:val="22"/>
        </w:rPr>
        <w:tab/>
      </w:r>
      <w:r w:rsidRPr="00E03E36">
        <w:rPr>
          <w:sz w:val="22"/>
          <w:szCs w:val="22"/>
        </w:rPr>
        <w:tab/>
        <w:t xml:space="preserve">                                  </w:t>
      </w:r>
    </w:p>
    <w:tbl>
      <w:tblPr>
        <w:tblW w:w="9546" w:type="dxa"/>
        <w:tblInd w:w="95" w:type="dxa"/>
        <w:tblLook w:val="04A0"/>
      </w:tblPr>
      <w:tblGrid>
        <w:gridCol w:w="722"/>
        <w:gridCol w:w="2245"/>
        <w:gridCol w:w="734"/>
        <w:gridCol w:w="1480"/>
        <w:gridCol w:w="691"/>
        <w:gridCol w:w="1480"/>
        <w:gridCol w:w="714"/>
        <w:gridCol w:w="1480"/>
      </w:tblGrid>
      <w:tr w:rsidR="000C7A4F" w:rsidRPr="000C7A4F" w:rsidTr="00326BE7">
        <w:trPr>
          <w:trHeight w:val="188"/>
        </w:trPr>
        <w:tc>
          <w:tcPr>
            <w:tcW w:w="9546"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0C7A4F" w:rsidRPr="000C7A4F" w:rsidRDefault="000C7A4F"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NATIONAL RURAL LIVELIHOODS MISSSION BANK LINKAGE</w:t>
            </w:r>
          </w:p>
        </w:tc>
      </w:tr>
      <w:tr w:rsidR="000C7A4F" w:rsidRPr="000C7A4F" w:rsidTr="00CD1EB3">
        <w:trPr>
          <w:trHeight w:val="188"/>
        </w:trPr>
        <w:tc>
          <w:tcPr>
            <w:tcW w:w="9546"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0C7A4F" w:rsidRPr="000C7A4F" w:rsidRDefault="000C7A4F"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R1.1 Bank Wise Achievement Report (Rupees in Lakhs)</w:t>
            </w:r>
          </w:p>
        </w:tc>
      </w:tr>
      <w:tr w:rsidR="000C7A4F" w:rsidRPr="000C7A4F" w:rsidTr="00CD1EB3">
        <w:trPr>
          <w:trHeight w:val="377"/>
        </w:trPr>
        <w:tc>
          <w:tcPr>
            <w:tcW w:w="722" w:type="dxa"/>
            <w:vMerge w:val="restart"/>
            <w:tcBorders>
              <w:top w:val="nil"/>
              <w:left w:val="single" w:sz="4" w:space="0" w:color="auto"/>
              <w:bottom w:val="single" w:sz="4" w:space="0" w:color="auto"/>
              <w:right w:val="single" w:sz="4" w:space="0" w:color="auto"/>
            </w:tcBorders>
            <w:shd w:val="clear" w:color="000000" w:fill="FFFFFF"/>
            <w:vAlign w:val="center"/>
            <w:hideMark/>
          </w:tcPr>
          <w:p w:rsidR="000C7A4F" w:rsidRPr="000C7A4F" w:rsidRDefault="000C7A4F"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S.No</w:t>
            </w:r>
          </w:p>
        </w:tc>
        <w:tc>
          <w:tcPr>
            <w:tcW w:w="22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C7A4F" w:rsidRPr="000C7A4F" w:rsidRDefault="000C7A4F"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Bank Name</w:t>
            </w:r>
          </w:p>
        </w:tc>
        <w:tc>
          <w:tcPr>
            <w:tcW w:w="2214" w:type="dxa"/>
            <w:gridSpan w:val="2"/>
            <w:tcBorders>
              <w:top w:val="single" w:sz="4" w:space="0" w:color="auto"/>
              <w:left w:val="nil"/>
              <w:bottom w:val="single" w:sz="4" w:space="0" w:color="auto"/>
              <w:right w:val="single" w:sz="4" w:space="0" w:color="auto"/>
            </w:tcBorders>
            <w:shd w:val="clear" w:color="000000" w:fill="FFFFFF"/>
            <w:vAlign w:val="center"/>
            <w:hideMark/>
          </w:tcPr>
          <w:p w:rsidR="000C7A4F" w:rsidRPr="000C7A4F" w:rsidRDefault="000C7A4F"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 </w:t>
            </w:r>
            <w:r w:rsidR="00326BE7">
              <w:rPr>
                <w:rFonts w:ascii="Century Gothic" w:hAnsi="Century Gothic" w:cs="Calibri"/>
                <w:b/>
                <w:bCs/>
                <w:color w:val="000000"/>
                <w:sz w:val="19"/>
                <w:szCs w:val="19"/>
                <w:lang w:val="en-IN" w:eastAsia="en-IN" w:bidi="hi-IN"/>
              </w:rPr>
              <w:t>TARGET</w:t>
            </w:r>
          </w:p>
        </w:tc>
        <w:tc>
          <w:tcPr>
            <w:tcW w:w="2171" w:type="dxa"/>
            <w:gridSpan w:val="2"/>
            <w:tcBorders>
              <w:top w:val="single" w:sz="4" w:space="0" w:color="auto"/>
              <w:left w:val="nil"/>
              <w:bottom w:val="single" w:sz="4" w:space="0" w:color="auto"/>
              <w:right w:val="single" w:sz="4" w:space="0" w:color="auto"/>
            </w:tcBorders>
            <w:shd w:val="clear" w:color="000000" w:fill="FFFFFF"/>
            <w:vAlign w:val="center"/>
            <w:hideMark/>
          </w:tcPr>
          <w:p w:rsidR="000C7A4F" w:rsidRPr="000C7A4F" w:rsidRDefault="000C7A4F"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Achievement</w:t>
            </w:r>
          </w:p>
        </w:tc>
        <w:tc>
          <w:tcPr>
            <w:tcW w:w="2194" w:type="dxa"/>
            <w:gridSpan w:val="2"/>
            <w:tcBorders>
              <w:top w:val="single" w:sz="4" w:space="0" w:color="auto"/>
              <w:left w:val="nil"/>
              <w:bottom w:val="single" w:sz="4" w:space="0" w:color="auto"/>
              <w:right w:val="single" w:sz="4" w:space="0" w:color="auto"/>
            </w:tcBorders>
            <w:shd w:val="clear" w:color="000000" w:fill="FFFFFF"/>
            <w:vAlign w:val="center"/>
            <w:hideMark/>
          </w:tcPr>
          <w:p w:rsidR="000C7A4F" w:rsidRPr="000C7A4F" w:rsidRDefault="000C7A4F"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Achievement Percentage(%)</w:t>
            </w:r>
          </w:p>
        </w:tc>
      </w:tr>
      <w:tr w:rsidR="00326BE7" w:rsidRPr="000C7A4F" w:rsidTr="00CD1EB3">
        <w:trPr>
          <w:trHeight w:val="843"/>
        </w:trPr>
        <w:tc>
          <w:tcPr>
            <w:tcW w:w="722" w:type="dxa"/>
            <w:vMerge/>
            <w:tcBorders>
              <w:top w:val="nil"/>
              <w:left w:val="single" w:sz="4" w:space="0" w:color="auto"/>
              <w:bottom w:val="single" w:sz="4" w:space="0" w:color="auto"/>
              <w:right w:val="single" w:sz="4" w:space="0" w:color="auto"/>
            </w:tcBorders>
            <w:vAlign w:val="center"/>
            <w:hideMark/>
          </w:tcPr>
          <w:p w:rsidR="00326BE7" w:rsidRPr="000C7A4F" w:rsidRDefault="00326BE7" w:rsidP="000C7A4F">
            <w:pPr>
              <w:jc w:val="left"/>
              <w:rPr>
                <w:rFonts w:ascii="Century Gothic" w:hAnsi="Century Gothic" w:cs="Calibri"/>
                <w:b/>
                <w:bCs/>
                <w:color w:val="000000"/>
                <w:sz w:val="19"/>
                <w:szCs w:val="19"/>
                <w:lang w:val="en-IN" w:eastAsia="en-IN" w:bidi="hi-IN"/>
              </w:rPr>
            </w:pPr>
          </w:p>
        </w:tc>
        <w:tc>
          <w:tcPr>
            <w:tcW w:w="2245" w:type="dxa"/>
            <w:vMerge/>
            <w:tcBorders>
              <w:top w:val="nil"/>
              <w:left w:val="single" w:sz="4" w:space="0" w:color="auto"/>
              <w:bottom w:val="single" w:sz="4" w:space="0" w:color="auto"/>
              <w:right w:val="single" w:sz="4" w:space="0" w:color="auto"/>
            </w:tcBorders>
            <w:vAlign w:val="center"/>
            <w:hideMark/>
          </w:tcPr>
          <w:p w:rsidR="00326BE7" w:rsidRPr="000C7A4F" w:rsidRDefault="00326BE7" w:rsidP="000C7A4F">
            <w:pPr>
              <w:jc w:val="left"/>
              <w:rPr>
                <w:rFonts w:ascii="Century Gothic" w:hAnsi="Century Gothic" w:cs="Calibri"/>
                <w:b/>
                <w:bCs/>
                <w:color w:val="000000"/>
                <w:sz w:val="19"/>
                <w:szCs w:val="19"/>
                <w:lang w:val="en-IN" w:eastAsia="en-IN" w:bidi="hi-IN"/>
              </w:rPr>
            </w:pPr>
          </w:p>
        </w:tc>
        <w:tc>
          <w:tcPr>
            <w:tcW w:w="734" w:type="dxa"/>
            <w:tcBorders>
              <w:top w:val="nil"/>
              <w:left w:val="nil"/>
              <w:bottom w:val="single" w:sz="4" w:space="0" w:color="auto"/>
              <w:right w:val="single" w:sz="4" w:space="0" w:color="auto"/>
            </w:tcBorders>
            <w:shd w:val="clear" w:color="000000" w:fill="FFFFFF"/>
            <w:vAlign w:val="center"/>
            <w:hideMark/>
          </w:tcPr>
          <w:p w:rsidR="00326BE7" w:rsidRPr="000C7A4F" w:rsidRDefault="00326BE7"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 </w:t>
            </w:r>
          </w:p>
          <w:p w:rsidR="00326BE7" w:rsidRPr="000C7A4F" w:rsidRDefault="00326BE7"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Total SHG's</w:t>
            </w:r>
          </w:p>
        </w:tc>
        <w:tc>
          <w:tcPr>
            <w:tcW w:w="1480" w:type="dxa"/>
            <w:tcBorders>
              <w:top w:val="nil"/>
              <w:left w:val="single" w:sz="4" w:space="0" w:color="auto"/>
              <w:bottom w:val="single" w:sz="4" w:space="0" w:color="auto"/>
              <w:right w:val="single" w:sz="4" w:space="0" w:color="auto"/>
            </w:tcBorders>
            <w:shd w:val="clear" w:color="000000" w:fill="FFFFFF"/>
            <w:vAlign w:val="center"/>
            <w:hideMark/>
          </w:tcPr>
          <w:p w:rsidR="00326BE7" w:rsidRPr="000C7A4F" w:rsidRDefault="00326BE7"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Total Disbursement Amt.</w:t>
            </w:r>
          </w:p>
        </w:tc>
        <w:tc>
          <w:tcPr>
            <w:tcW w:w="691" w:type="dxa"/>
            <w:tcBorders>
              <w:top w:val="nil"/>
              <w:left w:val="single" w:sz="4" w:space="0" w:color="auto"/>
              <w:bottom w:val="single" w:sz="4" w:space="0" w:color="auto"/>
              <w:right w:val="single" w:sz="4" w:space="0" w:color="auto"/>
            </w:tcBorders>
            <w:shd w:val="clear" w:color="000000" w:fill="FFFFFF"/>
            <w:vAlign w:val="center"/>
            <w:hideMark/>
          </w:tcPr>
          <w:p w:rsidR="00326BE7" w:rsidRPr="000C7A4F" w:rsidRDefault="00326BE7"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Total SHGs</w:t>
            </w:r>
          </w:p>
        </w:tc>
        <w:tc>
          <w:tcPr>
            <w:tcW w:w="1480" w:type="dxa"/>
            <w:tcBorders>
              <w:top w:val="nil"/>
              <w:left w:val="single" w:sz="4" w:space="0" w:color="auto"/>
              <w:bottom w:val="single" w:sz="4" w:space="0" w:color="auto"/>
              <w:right w:val="single" w:sz="4" w:space="0" w:color="auto"/>
            </w:tcBorders>
            <w:shd w:val="clear" w:color="000000" w:fill="FFFFFF"/>
            <w:vAlign w:val="center"/>
            <w:hideMark/>
          </w:tcPr>
          <w:p w:rsidR="00326BE7" w:rsidRPr="000C7A4F" w:rsidRDefault="00326BE7"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Total Disbursement Amt.</w:t>
            </w:r>
          </w:p>
        </w:tc>
        <w:tc>
          <w:tcPr>
            <w:tcW w:w="714" w:type="dxa"/>
            <w:tcBorders>
              <w:top w:val="nil"/>
              <w:left w:val="single" w:sz="4" w:space="0" w:color="auto"/>
              <w:bottom w:val="single" w:sz="4" w:space="0" w:color="auto"/>
              <w:right w:val="single" w:sz="4" w:space="0" w:color="auto"/>
            </w:tcBorders>
            <w:shd w:val="clear" w:color="000000" w:fill="FFFFFF"/>
            <w:vAlign w:val="center"/>
            <w:hideMark/>
          </w:tcPr>
          <w:p w:rsidR="00326BE7" w:rsidRPr="000C7A4F" w:rsidRDefault="00326BE7"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SHGs</w:t>
            </w:r>
          </w:p>
        </w:tc>
        <w:tc>
          <w:tcPr>
            <w:tcW w:w="1480" w:type="dxa"/>
            <w:tcBorders>
              <w:top w:val="nil"/>
              <w:left w:val="single" w:sz="4" w:space="0" w:color="auto"/>
              <w:bottom w:val="single" w:sz="4" w:space="0" w:color="auto"/>
              <w:right w:val="single" w:sz="4" w:space="0" w:color="auto"/>
            </w:tcBorders>
            <w:shd w:val="clear" w:color="000000" w:fill="FFFFFF"/>
            <w:vAlign w:val="center"/>
            <w:hideMark/>
          </w:tcPr>
          <w:p w:rsidR="00326BE7" w:rsidRPr="000C7A4F" w:rsidRDefault="00326BE7" w:rsidP="000C7A4F">
            <w:pPr>
              <w:jc w:val="center"/>
              <w:rPr>
                <w:rFonts w:ascii="Century Gothic" w:hAnsi="Century Gothic" w:cs="Calibri"/>
                <w:b/>
                <w:bCs/>
                <w:color w:val="000000"/>
                <w:sz w:val="19"/>
                <w:szCs w:val="19"/>
                <w:lang w:val="en-IN" w:eastAsia="en-IN" w:bidi="hi-IN"/>
              </w:rPr>
            </w:pPr>
            <w:r w:rsidRPr="000C7A4F">
              <w:rPr>
                <w:rFonts w:ascii="Century Gothic" w:hAnsi="Century Gothic" w:cs="Calibri"/>
                <w:b/>
                <w:bCs/>
                <w:color w:val="000000"/>
                <w:sz w:val="19"/>
                <w:szCs w:val="19"/>
                <w:lang w:val="en-IN" w:eastAsia="en-IN" w:bidi="hi-IN"/>
              </w:rPr>
              <w:t>Disbursement</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BANK OF INDIA</w:t>
            </w:r>
          </w:p>
        </w:tc>
        <w:tc>
          <w:tcPr>
            <w:tcW w:w="734" w:type="dxa"/>
            <w:tcBorders>
              <w:top w:val="single" w:sz="4" w:space="0" w:color="auto"/>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20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40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3</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1.36</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15</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3.4</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2</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CANARA BANK</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120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170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84</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197.2</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70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100</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3</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CENTRAL BANK OF INDIA</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710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1000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178</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403.74</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25.07</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40.37</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2</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IDBI BANK LTD</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180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600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0</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0</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4</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INDIAN OVERSEAS BANK</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60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80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3</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2.12</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5</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2.65</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5</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PUNJAB NATIONAL BANK</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20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20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5</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10.57</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25</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52.85</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3</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STATE BANK OF INDIA</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1370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2360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26</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42.6</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1.9</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1.81</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6</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UCO BANK</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5</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100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100</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7</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UNION BANK OF INDIA</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420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600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73</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107.76</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17.38</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17.96</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 </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Public Sector Bank</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2900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4870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373</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770.35</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12.86</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15.82</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8</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SISCO BANK</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100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130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7</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11</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7</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cs="Calibri"/>
                <w:color w:val="000000"/>
                <w:sz w:val="19"/>
                <w:szCs w:val="19"/>
                <w:lang w:val="en-IN" w:eastAsia="en-IN" w:bidi="hi-IN"/>
              </w:rPr>
            </w:pPr>
            <w:r w:rsidRPr="000C7A4F">
              <w:rPr>
                <w:rFonts w:ascii="Century Gothic" w:hAnsi="Century Gothic" w:cs="Calibri"/>
                <w:color w:val="000000"/>
                <w:sz w:val="19"/>
                <w:szCs w:val="19"/>
                <w:lang w:val="en-IN" w:eastAsia="en-IN" w:bidi="hi-IN"/>
              </w:rPr>
              <w:t>8.46</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 </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C</w:t>
            </w:r>
            <w:r w:rsidR="00031A5E">
              <w:rPr>
                <w:rFonts w:ascii="Century Gothic" w:hAnsi="Century Gothic"/>
                <w:b/>
                <w:bCs/>
                <w:sz w:val="19"/>
                <w:szCs w:val="19"/>
                <w:lang w:val="en-IN" w:eastAsia="en-IN" w:bidi="hi-IN"/>
              </w:rPr>
              <w:t>o-</w:t>
            </w:r>
            <w:r w:rsidRPr="000C7A4F">
              <w:rPr>
                <w:rFonts w:ascii="Century Gothic" w:hAnsi="Century Gothic"/>
                <w:b/>
                <w:bCs/>
                <w:sz w:val="19"/>
                <w:szCs w:val="19"/>
                <w:lang w:val="en-IN" w:eastAsia="en-IN" w:bidi="hi-IN"/>
              </w:rPr>
              <w:t xml:space="preserve">operative Bank </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100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130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7</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11</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7</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8.46</w:t>
            </w:r>
          </w:p>
        </w:tc>
      </w:tr>
      <w:tr w:rsidR="000C7A4F" w:rsidRPr="000C7A4F" w:rsidTr="00CD1EB3">
        <w:trPr>
          <w:trHeight w:val="188"/>
        </w:trPr>
        <w:tc>
          <w:tcPr>
            <w:tcW w:w="722" w:type="dxa"/>
            <w:tcBorders>
              <w:top w:val="nil"/>
              <w:left w:val="single" w:sz="4" w:space="0" w:color="auto"/>
              <w:bottom w:val="single" w:sz="4" w:space="0" w:color="auto"/>
              <w:right w:val="single" w:sz="4" w:space="0" w:color="auto"/>
            </w:tcBorders>
            <w:shd w:val="clear" w:color="000000" w:fill="FFFFFF"/>
            <w:noWrap/>
            <w:vAlign w:val="center"/>
            <w:hideMark/>
          </w:tcPr>
          <w:p w:rsidR="000C7A4F" w:rsidRPr="000C7A4F" w:rsidRDefault="000C7A4F" w:rsidP="000C7A4F">
            <w:pPr>
              <w:jc w:val="center"/>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 </w:t>
            </w:r>
          </w:p>
        </w:tc>
        <w:tc>
          <w:tcPr>
            <w:tcW w:w="2245" w:type="dxa"/>
            <w:tcBorders>
              <w:top w:val="nil"/>
              <w:left w:val="nil"/>
              <w:bottom w:val="single" w:sz="4" w:space="0" w:color="auto"/>
              <w:right w:val="single" w:sz="4" w:space="0" w:color="auto"/>
            </w:tcBorders>
            <w:shd w:val="clear" w:color="000000" w:fill="FFFFFF"/>
            <w:noWrap/>
            <w:vAlign w:val="center"/>
            <w:hideMark/>
          </w:tcPr>
          <w:p w:rsidR="000C7A4F" w:rsidRPr="000C7A4F" w:rsidRDefault="000C7A4F" w:rsidP="000C7A4F">
            <w:pPr>
              <w:jc w:val="lef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Grand Total</w:t>
            </w:r>
          </w:p>
        </w:tc>
        <w:tc>
          <w:tcPr>
            <w:tcW w:w="73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3000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5000</w:t>
            </w:r>
          </w:p>
        </w:tc>
        <w:tc>
          <w:tcPr>
            <w:tcW w:w="691"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380</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781.35</w:t>
            </w:r>
          </w:p>
        </w:tc>
        <w:tc>
          <w:tcPr>
            <w:tcW w:w="714"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12.67</w:t>
            </w:r>
          </w:p>
        </w:tc>
        <w:tc>
          <w:tcPr>
            <w:tcW w:w="1480" w:type="dxa"/>
            <w:tcBorders>
              <w:top w:val="nil"/>
              <w:left w:val="nil"/>
              <w:bottom w:val="single" w:sz="4" w:space="0" w:color="auto"/>
              <w:right w:val="single" w:sz="4" w:space="0" w:color="auto"/>
            </w:tcBorders>
            <w:shd w:val="clear" w:color="000000" w:fill="FFFFFF"/>
            <w:noWrap/>
            <w:vAlign w:val="bottom"/>
            <w:hideMark/>
          </w:tcPr>
          <w:p w:rsidR="000C7A4F" w:rsidRPr="000C7A4F" w:rsidRDefault="000C7A4F" w:rsidP="000C7A4F">
            <w:pPr>
              <w:jc w:val="right"/>
              <w:rPr>
                <w:rFonts w:ascii="Century Gothic" w:hAnsi="Century Gothic"/>
                <w:b/>
                <w:bCs/>
                <w:sz w:val="19"/>
                <w:szCs w:val="19"/>
                <w:lang w:val="en-IN" w:eastAsia="en-IN" w:bidi="hi-IN"/>
              </w:rPr>
            </w:pPr>
            <w:r w:rsidRPr="000C7A4F">
              <w:rPr>
                <w:rFonts w:ascii="Century Gothic" w:hAnsi="Century Gothic"/>
                <w:b/>
                <w:bCs/>
                <w:sz w:val="19"/>
                <w:szCs w:val="19"/>
                <w:lang w:val="en-IN" w:eastAsia="en-IN" w:bidi="hi-IN"/>
              </w:rPr>
              <w:t>15.63</w:t>
            </w:r>
          </w:p>
        </w:tc>
      </w:tr>
    </w:tbl>
    <w:p w:rsidR="00135342" w:rsidRDefault="00135342" w:rsidP="00135342">
      <w:pPr>
        <w:spacing w:after="120"/>
        <w:jc w:val="left"/>
        <w:rPr>
          <w:b/>
          <w:sz w:val="22"/>
          <w:szCs w:val="22"/>
          <w:u w:val="single"/>
        </w:rPr>
      </w:pPr>
    </w:p>
    <w:p w:rsidR="00135342" w:rsidRPr="007503FA" w:rsidRDefault="00FD1151" w:rsidP="00135342">
      <w:pPr>
        <w:spacing w:after="120"/>
        <w:jc w:val="left"/>
        <w:rPr>
          <w:rFonts w:ascii="Century Gothic" w:hAnsi="Century Gothic"/>
          <w:b/>
          <w:sz w:val="22"/>
          <w:szCs w:val="22"/>
          <w:u w:val="single"/>
        </w:rPr>
      </w:pPr>
      <w:r>
        <w:rPr>
          <w:rFonts w:ascii="Century Gothic" w:hAnsi="Century Gothic"/>
          <w:b/>
          <w:sz w:val="22"/>
          <w:szCs w:val="22"/>
          <w:u w:val="single"/>
        </w:rPr>
        <w:lastRenderedPageBreak/>
        <w:t>AGENDA</w:t>
      </w:r>
      <w:r w:rsidRPr="007503FA">
        <w:rPr>
          <w:rFonts w:ascii="Century Gothic" w:hAnsi="Century Gothic"/>
          <w:b/>
          <w:sz w:val="22"/>
          <w:szCs w:val="22"/>
          <w:u w:val="single"/>
        </w:rPr>
        <w:t xml:space="preserve"> </w:t>
      </w:r>
      <w:r w:rsidR="00135342" w:rsidRPr="007503FA">
        <w:rPr>
          <w:rFonts w:ascii="Century Gothic" w:hAnsi="Century Gothic"/>
          <w:b/>
          <w:sz w:val="22"/>
          <w:szCs w:val="22"/>
          <w:u w:val="single"/>
        </w:rPr>
        <w:t>NO.5</w:t>
      </w:r>
    </w:p>
    <w:p w:rsidR="00135342" w:rsidRPr="007503FA" w:rsidRDefault="00135342" w:rsidP="00135342">
      <w:pPr>
        <w:rPr>
          <w:rFonts w:ascii="Century Gothic" w:hAnsi="Century Gothic"/>
          <w:sz w:val="22"/>
          <w:szCs w:val="22"/>
        </w:rPr>
      </w:pPr>
      <w:r w:rsidRPr="007503FA">
        <w:rPr>
          <w:rFonts w:ascii="Century Gothic" w:hAnsi="Century Gothic"/>
          <w:b/>
          <w:sz w:val="22"/>
          <w:szCs w:val="22"/>
          <w:u w:val="single"/>
        </w:rPr>
        <w:t>Kisan Credit Card (KCC)</w:t>
      </w:r>
    </w:p>
    <w:p w:rsidR="00135342" w:rsidRPr="008170B6" w:rsidRDefault="00135342" w:rsidP="00135342">
      <w:pPr>
        <w:pStyle w:val="BodyTextIndent3"/>
        <w:spacing w:before="120" w:after="160"/>
        <w:ind w:left="0"/>
        <w:rPr>
          <w:rFonts w:ascii="Century Gothic" w:hAnsi="Century Gothic"/>
          <w:sz w:val="22"/>
          <w:szCs w:val="22"/>
        </w:rPr>
      </w:pPr>
      <w:r w:rsidRPr="007503FA">
        <w:rPr>
          <w:rFonts w:ascii="Century Gothic" w:hAnsi="Century Gothic"/>
          <w:sz w:val="22"/>
          <w:szCs w:val="22"/>
        </w:rPr>
        <w:t xml:space="preserve">The position on issuance of Kisan Credit Cards (KCC) in the State as on </w:t>
      </w:r>
      <w:r w:rsidR="007503FA">
        <w:rPr>
          <w:rFonts w:ascii="Century Gothic" w:hAnsi="Century Gothic"/>
          <w:sz w:val="22"/>
          <w:szCs w:val="22"/>
        </w:rPr>
        <w:t>30.06.2023</w:t>
      </w:r>
      <w:r w:rsidRPr="007503FA">
        <w:rPr>
          <w:rFonts w:ascii="Century Gothic" w:hAnsi="Century Gothic"/>
          <w:sz w:val="22"/>
          <w:szCs w:val="22"/>
        </w:rPr>
        <w:t xml:space="preserve"> is furnished below.</w:t>
      </w:r>
      <w:r w:rsidRPr="008170B6">
        <w:rPr>
          <w:rFonts w:ascii="Century Gothic" w:hAnsi="Century Gothic"/>
          <w:sz w:val="22"/>
          <w:szCs w:val="22"/>
        </w:rPr>
        <w:t xml:space="preserve"> </w:t>
      </w:r>
    </w:p>
    <w:p w:rsidR="00135342" w:rsidRPr="008170B6" w:rsidRDefault="006C7D96" w:rsidP="00C31F3D">
      <w:pPr>
        <w:pStyle w:val="BodyTextIndent3"/>
        <w:spacing w:before="120" w:after="160"/>
        <w:ind w:left="0"/>
        <w:rPr>
          <w:rFonts w:ascii="Century Gothic" w:hAnsi="Century Gothic"/>
          <w:i/>
          <w:sz w:val="22"/>
          <w:szCs w:val="22"/>
        </w:rPr>
      </w:pPr>
      <w:r w:rsidRPr="008170B6">
        <w:rPr>
          <w:rFonts w:ascii="Century Gothic" w:hAnsi="Century Gothic"/>
          <w:i/>
          <w:sz w:val="22"/>
          <w:szCs w:val="22"/>
        </w:rPr>
        <w:t xml:space="preserve">                                                                         (As on </w:t>
      </w:r>
      <w:r w:rsidR="007503FA">
        <w:rPr>
          <w:rFonts w:ascii="Century Gothic" w:hAnsi="Century Gothic"/>
          <w:i/>
          <w:sz w:val="22"/>
          <w:szCs w:val="22"/>
        </w:rPr>
        <w:t>30.06.2023</w:t>
      </w:r>
      <w:r w:rsidRPr="008170B6">
        <w:rPr>
          <w:rFonts w:ascii="Century Gothic" w:hAnsi="Century Gothic"/>
          <w:i/>
          <w:sz w:val="22"/>
          <w:szCs w:val="22"/>
        </w:rPr>
        <w:t xml:space="preserve">)                 (Amt in </w:t>
      </w:r>
      <w:r w:rsidR="003C1A57" w:rsidRPr="008170B6">
        <w:rPr>
          <w:rFonts w:ascii="Century Gothic" w:hAnsi="Century Gothic"/>
          <w:i/>
          <w:sz w:val="22"/>
          <w:szCs w:val="22"/>
        </w:rPr>
        <w:t>Lakh</w:t>
      </w:r>
      <w:r w:rsidRPr="008170B6">
        <w:rPr>
          <w:rFonts w:ascii="Century Gothic" w:hAnsi="Century Gothic"/>
          <w:i/>
          <w:sz w:val="22"/>
          <w:szCs w:val="22"/>
        </w:rPr>
        <w:t>s)</w:t>
      </w:r>
    </w:p>
    <w:tbl>
      <w:tblPr>
        <w:tblW w:w="9295" w:type="dxa"/>
        <w:tblInd w:w="95" w:type="dxa"/>
        <w:tblLook w:val="04A0"/>
      </w:tblPr>
      <w:tblGrid>
        <w:gridCol w:w="3531"/>
        <w:gridCol w:w="1441"/>
        <w:gridCol w:w="1441"/>
        <w:gridCol w:w="1441"/>
        <w:gridCol w:w="1441"/>
      </w:tblGrid>
      <w:tr w:rsidR="005C1438" w:rsidRPr="005C1438" w:rsidTr="00635C22">
        <w:trPr>
          <w:trHeight w:val="1058"/>
        </w:trPr>
        <w:tc>
          <w:tcPr>
            <w:tcW w:w="353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C1438" w:rsidRPr="00CA5993" w:rsidRDefault="005C1438" w:rsidP="005C1438">
            <w:pPr>
              <w:jc w:val="center"/>
              <w:rPr>
                <w:rFonts w:ascii="Century Gothic" w:hAnsi="Century Gothic"/>
                <w:b/>
                <w:bCs/>
                <w:lang w:val="en-IN" w:eastAsia="en-IN" w:bidi="hi-IN"/>
              </w:rPr>
            </w:pPr>
            <w:r w:rsidRPr="00CA5993">
              <w:rPr>
                <w:rFonts w:ascii="Century Gothic" w:hAnsi="Century Gothic"/>
                <w:b/>
                <w:bCs/>
                <w:lang w:val="en-IN" w:eastAsia="en-IN" w:bidi="hi-IN"/>
              </w:rPr>
              <w:t>Name of Bank</w:t>
            </w:r>
          </w:p>
        </w:tc>
        <w:tc>
          <w:tcPr>
            <w:tcW w:w="2882" w:type="dxa"/>
            <w:gridSpan w:val="2"/>
            <w:tcBorders>
              <w:top w:val="single" w:sz="4" w:space="0" w:color="auto"/>
              <w:left w:val="nil"/>
              <w:bottom w:val="single" w:sz="4" w:space="0" w:color="auto"/>
              <w:right w:val="single" w:sz="4" w:space="0" w:color="auto"/>
            </w:tcBorders>
            <w:shd w:val="clear" w:color="000000" w:fill="FFFFFF"/>
            <w:vAlign w:val="center"/>
            <w:hideMark/>
          </w:tcPr>
          <w:p w:rsidR="005C1438" w:rsidRPr="00CA5993" w:rsidRDefault="005C1438" w:rsidP="00FB0F9E">
            <w:pPr>
              <w:jc w:val="center"/>
              <w:rPr>
                <w:rFonts w:ascii="Century Gothic" w:hAnsi="Century Gothic"/>
                <w:b/>
                <w:bCs/>
                <w:lang w:val="en-IN" w:eastAsia="en-IN" w:bidi="hi-IN"/>
              </w:rPr>
            </w:pPr>
            <w:r w:rsidRPr="00CA5993">
              <w:rPr>
                <w:rFonts w:ascii="Century Gothic" w:hAnsi="Century Gothic"/>
                <w:b/>
                <w:bCs/>
                <w:lang w:val="en-IN" w:eastAsia="en-IN" w:bidi="hi-IN"/>
              </w:rPr>
              <w:t xml:space="preserve">KCC ISSUED DURING THE </w:t>
            </w:r>
            <w:r w:rsidR="00FB0F9E">
              <w:rPr>
                <w:rFonts w:ascii="Century Gothic" w:hAnsi="Century Gothic"/>
                <w:b/>
                <w:bCs/>
                <w:lang w:val="en-IN" w:eastAsia="en-IN" w:bidi="hi-IN"/>
              </w:rPr>
              <w:t>FY</w:t>
            </w:r>
          </w:p>
        </w:tc>
        <w:tc>
          <w:tcPr>
            <w:tcW w:w="2882" w:type="dxa"/>
            <w:gridSpan w:val="2"/>
            <w:tcBorders>
              <w:top w:val="single" w:sz="4" w:space="0" w:color="auto"/>
              <w:left w:val="nil"/>
              <w:bottom w:val="single" w:sz="4" w:space="0" w:color="auto"/>
              <w:right w:val="single" w:sz="4" w:space="0" w:color="auto"/>
            </w:tcBorders>
            <w:shd w:val="clear" w:color="000000" w:fill="FFFFFF"/>
            <w:vAlign w:val="center"/>
            <w:hideMark/>
          </w:tcPr>
          <w:p w:rsidR="005C1438" w:rsidRPr="00CA5993" w:rsidRDefault="00FE37F1" w:rsidP="007503FA">
            <w:pPr>
              <w:jc w:val="center"/>
              <w:rPr>
                <w:rFonts w:ascii="Century Gothic" w:hAnsi="Century Gothic"/>
                <w:b/>
                <w:bCs/>
                <w:lang w:val="en-IN" w:eastAsia="en-IN" w:bidi="hi-IN"/>
              </w:rPr>
            </w:pPr>
            <w:r>
              <w:rPr>
                <w:rFonts w:ascii="Century Gothic" w:hAnsi="Century Gothic"/>
                <w:b/>
                <w:bCs/>
                <w:lang w:val="en-IN" w:eastAsia="en-IN" w:bidi="hi-IN"/>
              </w:rPr>
              <w:t xml:space="preserve">OUTSTANDING KCC as on </w:t>
            </w:r>
            <w:r w:rsidR="007503FA">
              <w:rPr>
                <w:rFonts w:ascii="Century Gothic" w:hAnsi="Century Gothic"/>
                <w:b/>
                <w:bCs/>
                <w:lang w:val="en-IN" w:eastAsia="en-IN" w:bidi="hi-IN"/>
              </w:rPr>
              <w:t>30.06.2023</w:t>
            </w:r>
          </w:p>
        </w:tc>
      </w:tr>
      <w:tr w:rsidR="005C1438" w:rsidRPr="005C1438" w:rsidTr="005C1438">
        <w:trPr>
          <w:trHeight w:val="353"/>
        </w:trPr>
        <w:tc>
          <w:tcPr>
            <w:tcW w:w="3531" w:type="dxa"/>
            <w:vMerge/>
            <w:tcBorders>
              <w:top w:val="single" w:sz="4" w:space="0" w:color="auto"/>
              <w:left w:val="single" w:sz="4" w:space="0" w:color="auto"/>
              <w:bottom w:val="single" w:sz="4" w:space="0" w:color="000000"/>
              <w:right w:val="single" w:sz="4" w:space="0" w:color="auto"/>
            </w:tcBorders>
            <w:vAlign w:val="center"/>
            <w:hideMark/>
          </w:tcPr>
          <w:p w:rsidR="005C1438" w:rsidRPr="00CA5993" w:rsidRDefault="005C1438" w:rsidP="005C1438">
            <w:pPr>
              <w:jc w:val="left"/>
              <w:rPr>
                <w:rFonts w:ascii="Century Gothic" w:hAnsi="Century Gothic"/>
                <w:b/>
                <w:bCs/>
                <w:lang w:val="en-IN" w:eastAsia="en-IN" w:bidi="hi-IN"/>
              </w:rPr>
            </w:pPr>
          </w:p>
        </w:tc>
        <w:tc>
          <w:tcPr>
            <w:tcW w:w="1441" w:type="dxa"/>
            <w:tcBorders>
              <w:top w:val="nil"/>
              <w:left w:val="nil"/>
              <w:bottom w:val="single" w:sz="4" w:space="0" w:color="auto"/>
              <w:right w:val="single" w:sz="4" w:space="0" w:color="auto"/>
            </w:tcBorders>
            <w:shd w:val="clear" w:color="000000" w:fill="FFFFFF"/>
            <w:vAlign w:val="bottom"/>
            <w:hideMark/>
          </w:tcPr>
          <w:p w:rsidR="005C1438" w:rsidRPr="00CA5993" w:rsidRDefault="005C1438" w:rsidP="005C1438">
            <w:pPr>
              <w:jc w:val="center"/>
              <w:rPr>
                <w:rFonts w:ascii="Century Gothic" w:hAnsi="Century Gothic"/>
                <w:b/>
                <w:bCs/>
                <w:lang w:val="en-IN" w:eastAsia="en-IN" w:bidi="hi-IN"/>
              </w:rPr>
            </w:pPr>
            <w:r w:rsidRPr="00CA5993">
              <w:rPr>
                <w:rFonts w:ascii="Century Gothic" w:hAnsi="Century Gothic"/>
                <w:b/>
                <w:bCs/>
                <w:lang w:val="en-IN" w:eastAsia="en-IN" w:bidi="hi-IN"/>
              </w:rPr>
              <w:t>No</w:t>
            </w:r>
          </w:p>
        </w:tc>
        <w:tc>
          <w:tcPr>
            <w:tcW w:w="1441" w:type="dxa"/>
            <w:tcBorders>
              <w:top w:val="nil"/>
              <w:left w:val="nil"/>
              <w:bottom w:val="single" w:sz="4" w:space="0" w:color="auto"/>
              <w:right w:val="single" w:sz="4" w:space="0" w:color="auto"/>
            </w:tcBorders>
            <w:shd w:val="clear" w:color="000000" w:fill="FFFFFF"/>
            <w:vAlign w:val="bottom"/>
            <w:hideMark/>
          </w:tcPr>
          <w:p w:rsidR="005C1438" w:rsidRPr="00CA5993" w:rsidRDefault="005C1438" w:rsidP="005C1438">
            <w:pPr>
              <w:jc w:val="center"/>
              <w:rPr>
                <w:rFonts w:ascii="Century Gothic" w:hAnsi="Century Gothic"/>
                <w:b/>
                <w:bCs/>
                <w:lang w:val="en-IN" w:eastAsia="en-IN" w:bidi="hi-IN"/>
              </w:rPr>
            </w:pPr>
            <w:r w:rsidRPr="00CA5993">
              <w:rPr>
                <w:rFonts w:ascii="Century Gothic" w:hAnsi="Century Gothic"/>
                <w:b/>
                <w:bCs/>
                <w:lang w:val="en-IN" w:eastAsia="en-IN" w:bidi="hi-IN"/>
              </w:rPr>
              <w:t>Amt</w:t>
            </w:r>
          </w:p>
        </w:tc>
        <w:tc>
          <w:tcPr>
            <w:tcW w:w="1441" w:type="dxa"/>
            <w:tcBorders>
              <w:top w:val="nil"/>
              <w:left w:val="nil"/>
              <w:bottom w:val="single" w:sz="4" w:space="0" w:color="auto"/>
              <w:right w:val="single" w:sz="4" w:space="0" w:color="auto"/>
            </w:tcBorders>
            <w:shd w:val="clear" w:color="000000" w:fill="FFFFFF"/>
            <w:vAlign w:val="bottom"/>
            <w:hideMark/>
          </w:tcPr>
          <w:p w:rsidR="005C1438" w:rsidRPr="00CA5993" w:rsidRDefault="005C1438" w:rsidP="005C1438">
            <w:pPr>
              <w:jc w:val="center"/>
              <w:rPr>
                <w:rFonts w:ascii="Century Gothic" w:hAnsi="Century Gothic"/>
                <w:b/>
                <w:bCs/>
                <w:lang w:val="en-IN" w:eastAsia="en-IN" w:bidi="hi-IN"/>
              </w:rPr>
            </w:pPr>
            <w:r w:rsidRPr="00CA5993">
              <w:rPr>
                <w:rFonts w:ascii="Century Gothic" w:hAnsi="Century Gothic"/>
                <w:b/>
                <w:bCs/>
                <w:lang w:val="en-IN" w:eastAsia="en-IN" w:bidi="hi-IN"/>
              </w:rPr>
              <w:t>No</w:t>
            </w:r>
          </w:p>
        </w:tc>
        <w:tc>
          <w:tcPr>
            <w:tcW w:w="1441" w:type="dxa"/>
            <w:tcBorders>
              <w:top w:val="nil"/>
              <w:left w:val="nil"/>
              <w:bottom w:val="single" w:sz="4" w:space="0" w:color="auto"/>
              <w:right w:val="single" w:sz="4" w:space="0" w:color="auto"/>
            </w:tcBorders>
            <w:shd w:val="clear" w:color="000000" w:fill="FFFFFF"/>
            <w:vAlign w:val="bottom"/>
            <w:hideMark/>
          </w:tcPr>
          <w:p w:rsidR="005C1438" w:rsidRPr="00CA5993" w:rsidRDefault="005C1438" w:rsidP="005C1438">
            <w:pPr>
              <w:jc w:val="center"/>
              <w:rPr>
                <w:rFonts w:ascii="Century Gothic" w:hAnsi="Century Gothic"/>
                <w:b/>
                <w:bCs/>
                <w:lang w:val="en-IN" w:eastAsia="en-IN" w:bidi="hi-IN"/>
              </w:rPr>
            </w:pPr>
            <w:r w:rsidRPr="00CA5993">
              <w:rPr>
                <w:rFonts w:ascii="Century Gothic" w:hAnsi="Century Gothic"/>
                <w:b/>
                <w:bCs/>
                <w:lang w:val="en-IN" w:eastAsia="en-IN" w:bidi="hi-IN"/>
              </w:rPr>
              <w:t>Amt</w:t>
            </w:r>
          </w:p>
        </w:tc>
      </w:tr>
      <w:tr w:rsidR="00B47DAE" w:rsidRPr="005C1438" w:rsidTr="00EC5FE6">
        <w:trPr>
          <w:trHeight w:val="353"/>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B47DAE" w:rsidRPr="005240C1" w:rsidRDefault="00B47DAE" w:rsidP="00EC5FE6">
            <w:pPr>
              <w:jc w:val="center"/>
              <w:rPr>
                <w:rFonts w:ascii="Century Gothic" w:hAnsi="Century Gothic" w:cs="Calibri"/>
                <w:b/>
                <w:bCs/>
                <w:color w:val="000000"/>
                <w:sz w:val="20"/>
                <w:szCs w:val="20"/>
                <w:lang w:val="en-IN" w:eastAsia="en-IN"/>
              </w:rPr>
            </w:pPr>
            <w:r>
              <w:rPr>
                <w:rFonts w:ascii="Century Gothic" w:hAnsi="Century Gothic" w:cs="Calibri"/>
                <w:b/>
                <w:bCs/>
                <w:color w:val="000000"/>
                <w:sz w:val="20"/>
                <w:szCs w:val="20"/>
                <w:lang w:val="en-IN" w:eastAsia="en-IN"/>
              </w:rPr>
              <w:t>PSU</w:t>
            </w:r>
            <w:r w:rsidRPr="005240C1">
              <w:rPr>
                <w:rFonts w:ascii="Century Gothic" w:hAnsi="Century Gothic" w:cs="Calibri"/>
                <w:b/>
                <w:bCs/>
                <w:color w:val="000000"/>
                <w:sz w:val="20"/>
                <w:szCs w:val="20"/>
                <w:lang w:val="en-IN" w:eastAsia="en-IN"/>
              </w:rPr>
              <w:t xml:space="preserve"> BANK</w:t>
            </w:r>
            <w:r>
              <w:rPr>
                <w:rFonts w:ascii="Century Gothic" w:hAnsi="Century Gothic" w:cs="Calibri"/>
                <w:b/>
                <w:bCs/>
                <w:color w:val="000000"/>
                <w:sz w:val="20"/>
                <w:szCs w:val="20"/>
                <w:lang w:val="en-IN" w:eastAsia="en-IN"/>
              </w:rPr>
              <w:t>S</w:t>
            </w:r>
          </w:p>
        </w:tc>
        <w:tc>
          <w:tcPr>
            <w:tcW w:w="1441"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5C1438">
            <w:pPr>
              <w:jc w:val="center"/>
              <w:rPr>
                <w:rFonts w:ascii="Century Gothic" w:hAnsi="Century Gothic"/>
                <w:b/>
                <w:bCs/>
                <w:lang w:val="en-IN" w:eastAsia="en-IN" w:bidi="hi-IN"/>
              </w:rPr>
            </w:pPr>
            <w:r w:rsidRPr="00CA5993">
              <w:rPr>
                <w:rFonts w:ascii="Century Gothic" w:hAnsi="Century Gothic"/>
                <w:b/>
                <w:bCs/>
                <w:lang w:val="en-IN" w:eastAsia="en-IN" w:bidi="hi-IN"/>
              </w:rPr>
              <w:t> </w:t>
            </w:r>
          </w:p>
        </w:tc>
        <w:tc>
          <w:tcPr>
            <w:tcW w:w="1441"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5C1438">
            <w:pPr>
              <w:jc w:val="center"/>
              <w:rPr>
                <w:rFonts w:ascii="Century Gothic" w:hAnsi="Century Gothic"/>
                <w:b/>
                <w:bCs/>
                <w:lang w:val="en-IN" w:eastAsia="en-IN" w:bidi="hi-IN"/>
              </w:rPr>
            </w:pPr>
            <w:r w:rsidRPr="00CA5993">
              <w:rPr>
                <w:rFonts w:ascii="Century Gothic" w:hAnsi="Century Gothic"/>
                <w:b/>
                <w:bCs/>
                <w:lang w:val="en-IN" w:eastAsia="en-IN" w:bidi="hi-IN"/>
              </w:rPr>
              <w:t> </w:t>
            </w:r>
          </w:p>
        </w:tc>
        <w:tc>
          <w:tcPr>
            <w:tcW w:w="1441"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5C1438">
            <w:pPr>
              <w:jc w:val="center"/>
              <w:rPr>
                <w:rFonts w:ascii="Century Gothic" w:hAnsi="Century Gothic"/>
                <w:b/>
                <w:bCs/>
                <w:lang w:val="en-IN" w:eastAsia="en-IN" w:bidi="hi-IN"/>
              </w:rPr>
            </w:pPr>
            <w:r w:rsidRPr="00CA5993">
              <w:rPr>
                <w:rFonts w:ascii="Century Gothic" w:hAnsi="Century Gothic"/>
                <w:b/>
                <w:bCs/>
                <w:lang w:val="en-IN" w:eastAsia="en-IN" w:bidi="hi-IN"/>
              </w:rPr>
              <w:t> </w:t>
            </w:r>
          </w:p>
        </w:tc>
        <w:tc>
          <w:tcPr>
            <w:tcW w:w="1441"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5C1438">
            <w:pPr>
              <w:jc w:val="center"/>
              <w:rPr>
                <w:rFonts w:ascii="Century Gothic" w:hAnsi="Century Gothic"/>
                <w:b/>
                <w:bCs/>
                <w:lang w:val="en-IN" w:eastAsia="en-IN" w:bidi="hi-IN"/>
              </w:rPr>
            </w:pPr>
            <w:r w:rsidRPr="00CA5993">
              <w:rPr>
                <w:rFonts w:ascii="Century Gothic" w:hAnsi="Century Gothic"/>
                <w:b/>
                <w:bCs/>
                <w:lang w:val="en-IN" w:eastAsia="en-IN" w:bidi="hi-IN"/>
              </w:rPr>
              <w:t> </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BARODA</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0.73</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73</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87.54</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INDIA</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3</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37.27</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288</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203.52</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MAHRASHTRA</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CANARA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144</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75.51</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1408</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640.01</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CENTRAL BANK OF INDIA</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51</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9.75</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sz w:val="20"/>
                <w:szCs w:val="20"/>
              </w:rPr>
            </w:pPr>
            <w:r w:rsidRPr="00CD1EB3">
              <w:rPr>
                <w:rFonts w:ascii="Century Gothic" w:hAnsi="Century Gothic"/>
                <w:sz w:val="20"/>
                <w:szCs w:val="20"/>
              </w:rPr>
              <w:t>4221</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sz w:val="20"/>
                <w:szCs w:val="20"/>
              </w:rPr>
            </w:pPr>
            <w:r w:rsidRPr="00CD1EB3">
              <w:rPr>
                <w:rFonts w:ascii="Century Gothic" w:hAnsi="Century Gothic"/>
                <w:sz w:val="20"/>
                <w:szCs w:val="20"/>
              </w:rPr>
              <w:t>4474.26</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17</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8.83</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OVERSEAS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5</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6.95</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134</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114.43</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NATIONAL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12</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4.23</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179</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149.3</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AND SIND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UNION BANK OF INDIA</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147</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219.45</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sz w:val="20"/>
                <w:szCs w:val="20"/>
              </w:rPr>
            </w:pPr>
            <w:r w:rsidRPr="00CD1EB3">
              <w:rPr>
                <w:rFonts w:ascii="Century Gothic" w:hAnsi="Century Gothic"/>
                <w:sz w:val="20"/>
                <w:szCs w:val="20"/>
              </w:rPr>
              <w:t>4423</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sz w:val="20"/>
                <w:szCs w:val="20"/>
              </w:rPr>
            </w:pPr>
            <w:r w:rsidRPr="00CD1EB3">
              <w:rPr>
                <w:rFonts w:ascii="Century Gothic" w:hAnsi="Century Gothic"/>
                <w:sz w:val="20"/>
                <w:szCs w:val="20"/>
              </w:rPr>
              <w:t>2211.48</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STATE BANK OF INDIA</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303</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229.58</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2948</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1306.97</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UCO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38</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47.86</w:t>
            </w:r>
          </w:p>
        </w:tc>
      </w:tr>
      <w:tr w:rsidR="007503FA" w:rsidRPr="005C1438" w:rsidTr="007503FA">
        <w:trPr>
          <w:trHeight w:val="353"/>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for PSU Banks</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675</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583.47</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13729</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9244.20</w:t>
            </w:r>
          </w:p>
        </w:tc>
      </w:tr>
      <w:tr w:rsidR="007503FA" w:rsidRPr="005C1438" w:rsidTr="007503FA">
        <w:trPr>
          <w:trHeight w:val="353"/>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PRIVATE BANK</w:t>
            </w:r>
            <w:r>
              <w:rPr>
                <w:rFonts w:ascii="Century Gothic" w:hAnsi="Century Gothic" w:cs="Calibri"/>
                <w:b/>
                <w:bCs/>
                <w:color w:val="000000"/>
                <w:sz w:val="20"/>
                <w:szCs w:val="20"/>
                <w:lang w:val="en-IN" w:eastAsia="en-IN"/>
              </w:rPr>
              <w:t>S</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 </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AXIS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23.34</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223.06</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BANDHAN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HDFC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436</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185.14</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2787</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515.43</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ICICI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IDBI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9</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2.73</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25</w:t>
            </w:r>
          </w:p>
        </w:tc>
        <w:tc>
          <w:tcPr>
            <w:tcW w:w="1441" w:type="dxa"/>
            <w:tcBorders>
              <w:top w:val="nil"/>
              <w:left w:val="nil"/>
              <w:bottom w:val="single" w:sz="4" w:space="0" w:color="auto"/>
              <w:right w:val="single" w:sz="4" w:space="0" w:color="auto"/>
            </w:tcBorders>
            <w:shd w:val="clear" w:color="000000" w:fill="FFFFFF"/>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22.94</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INDUSIND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KARNATAKA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KOTAK MAHINDRA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SOUTH INDIAN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YES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0</w:t>
            </w:r>
          </w:p>
        </w:tc>
      </w:tr>
      <w:tr w:rsidR="007503FA" w:rsidRPr="005C1438" w:rsidTr="007503FA">
        <w:trPr>
          <w:trHeight w:val="353"/>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Pvt Banks</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447</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211.21</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2833</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761.43</w:t>
            </w:r>
          </w:p>
        </w:tc>
      </w:tr>
      <w:tr w:rsidR="007503FA" w:rsidRPr="005C1438" w:rsidTr="007503FA">
        <w:trPr>
          <w:trHeight w:val="353"/>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COOPERATIVE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 </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0</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0.00</w:t>
            </w:r>
          </w:p>
        </w:tc>
      </w:tr>
      <w:tr w:rsidR="007503FA" w:rsidRPr="005C1438" w:rsidTr="007503FA">
        <w:trPr>
          <w:trHeight w:val="336"/>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SISCO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458</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309.86</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4749</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cs="Calibri"/>
                <w:sz w:val="20"/>
                <w:szCs w:val="20"/>
              </w:rPr>
            </w:pPr>
            <w:r w:rsidRPr="00CD1EB3">
              <w:rPr>
                <w:rFonts w:ascii="Century Gothic" w:hAnsi="Century Gothic" w:cs="Calibri"/>
                <w:sz w:val="20"/>
                <w:szCs w:val="20"/>
              </w:rPr>
              <w:t>1484.78</w:t>
            </w:r>
          </w:p>
        </w:tc>
      </w:tr>
      <w:tr w:rsidR="007503FA" w:rsidRPr="005C1438" w:rsidTr="007503FA">
        <w:trPr>
          <w:trHeight w:val="353"/>
        </w:trPr>
        <w:tc>
          <w:tcPr>
            <w:tcW w:w="3531" w:type="dxa"/>
            <w:tcBorders>
              <w:top w:val="nil"/>
              <w:left w:val="single" w:sz="4" w:space="0" w:color="auto"/>
              <w:bottom w:val="single" w:sz="4" w:space="0" w:color="auto"/>
              <w:right w:val="single" w:sz="4" w:space="0" w:color="auto"/>
            </w:tcBorders>
            <w:shd w:val="clear" w:color="auto" w:fill="auto"/>
            <w:noWrap/>
            <w:vAlign w:val="center"/>
            <w:hideMark/>
          </w:tcPr>
          <w:p w:rsidR="007503FA" w:rsidRPr="005240C1" w:rsidRDefault="007503FA"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Cooperative Bank</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458</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309.86</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4749</w:t>
            </w:r>
          </w:p>
        </w:tc>
        <w:tc>
          <w:tcPr>
            <w:tcW w:w="1441" w:type="dxa"/>
            <w:tcBorders>
              <w:top w:val="nil"/>
              <w:left w:val="nil"/>
              <w:bottom w:val="single" w:sz="4" w:space="0" w:color="auto"/>
              <w:right w:val="single" w:sz="4" w:space="0" w:color="auto"/>
            </w:tcBorders>
            <w:shd w:val="clear" w:color="auto" w:fill="auto"/>
            <w:noWrap/>
            <w:vAlign w:val="center"/>
            <w:hideMark/>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1484.78</w:t>
            </w:r>
          </w:p>
        </w:tc>
      </w:tr>
      <w:tr w:rsidR="007503FA" w:rsidRPr="005C1438" w:rsidTr="007503FA">
        <w:trPr>
          <w:trHeight w:val="353"/>
        </w:trPr>
        <w:tc>
          <w:tcPr>
            <w:tcW w:w="3531" w:type="dxa"/>
            <w:tcBorders>
              <w:top w:val="nil"/>
              <w:left w:val="single" w:sz="4" w:space="0" w:color="auto"/>
              <w:bottom w:val="single" w:sz="4" w:space="0" w:color="auto"/>
              <w:right w:val="single" w:sz="4" w:space="0" w:color="auto"/>
            </w:tcBorders>
            <w:shd w:val="clear" w:color="auto" w:fill="auto"/>
            <w:noWrap/>
            <w:vAlign w:val="center"/>
          </w:tcPr>
          <w:p w:rsidR="007503FA" w:rsidRPr="005240C1" w:rsidRDefault="007503FA"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GRAND TOTAL</w:t>
            </w:r>
          </w:p>
        </w:tc>
        <w:tc>
          <w:tcPr>
            <w:tcW w:w="1441" w:type="dxa"/>
            <w:tcBorders>
              <w:top w:val="nil"/>
              <w:left w:val="nil"/>
              <w:bottom w:val="single" w:sz="4" w:space="0" w:color="auto"/>
              <w:right w:val="single" w:sz="4" w:space="0" w:color="auto"/>
            </w:tcBorders>
            <w:shd w:val="clear" w:color="auto" w:fill="auto"/>
            <w:noWrap/>
            <w:vAlign w:val="center"/>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1580</w:t>
            </w:r>
          </w:p>
        </w:tc>
        <w:tc>
          <w:tcPr>
            <w:tcW w:w="1441" w:type="dxa"/>
            <w:tcBorders>
              <w:top w:val="nil"/>
              <w:left w:val="nil"/>
              <w:bottom w:val="single" w:sz="4" w:space="0" w:color="auto"/>
              <w:right w:val="single" w:sz="4" w:space="0" w:color="auto"/>
            </w:tcBorders>
            <w:shd w:val="clear" w:color="auto" w:fill="auto"/>
            <w:noWrap/>
            <w:vAlign w:val="center"/>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1104.54</w:t>
            </w:r>
          </w:p>
        </w:tc>
        <w:tc>
          <w:tcPr>
            <w:tcW w:w="1441" w:type="dxa"/>
            <w:tcBorders>
              <w:top w:val="nil"/>
              <w:left w:val="nil"/>
              <w:bottom w:val="single" w:sz="4" w:space="0" w:color="auto"/>
              <w:right w:val="single" w:sz="4" w:space="0" w:color="auto"/>
            </w:tcBorders>
            <w:shd w:val="clear" w:color="auto" w:fill="auto"/>
            <w:noWrap/>
            <w:vAlign w:val="center"/>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21311</w:t>
            </w:r>
          </w:p>
        </w:tc>
        <w:tc>
          <w:tcPr>
            <w:tcW w:w="1441" w:type="dxa"/>
            <w:tcBorders>
              <w:top w:val="nil"/>
              <w:left w:val="nil"/>
              <w:bottom w:val="single" w:sz="4" w:space="0" w:color="auto"/>
              <w:right w:val="single" w:sz="4" w:space="0" w:color="auto"/>
            </w:tcBorders>
            <w:shd w:val="clear" w:color="auto" w:fill="auto"/>
            <w:noWrap/>
            <w:vAlign w:val="center"/>
          </w:tcPr>
          <w:p w:rsidR="007503FA" w:rsidRPr="00CD1EB3" w:rsidRDefault="007503FA" w:rsidP="007503FA">
            <w:pPr>
              <w:jc w:val="right"/>
              <w:rPr>
                <w:rFonts w:ascii="Century Gothic" w:hAnsi="Century Gothic"/>
                <w:b/>
                <w:bCs/>
                <w:sz w:val="20"/>
                <w:szCs w:val="20"/>
              </w:rPr>
            </w:pPr>
            <w:r w:rsidRPr="00CD1EB3">
              <w:rPr>
                <w:rFonts w:ascii="Century Gothic" w:hAnsi="Century Gothic"/>
                <w:b/>
                <w:bCs/>
                <w:sz w:val="20"/>
                <w:szCs w:val="20"/>
              </w:rPr>
              <w:t>11490.41</w:t>
            </w:r>
          </w:p>
        </w:tc>
      </w:tr>
    </w:tbl>
    <w:p w:rsidR="00135342" w:rsidRPr="008170B6" w:rsidRDefault="00135342" w:rsidP="00135342">
      <w:pPr>
        <w:pStyle w:val="Heading3"/>
        <w:rPr>
          <w:rFonts w:ascii="Century Gothic" w:hAnsi="Century Gothic"/>
          <w:sz w:val="22"/>
          <w:szCs w:val="22"/>
        </w:rPr>
      </w:pPr>
      <w:r w:rsidRPr="007C08F1">
        <w:rPr>
          <w:rFonts w:ascii="Times New Roman" w:hAnsi="Times New Roman"/>
          <w:sz w:val="22"/>
          <w:szCs w:val="22"/>
        </w:rPr>
        <w:br w:type="page"/>
      </w:r>
      <w:r w:rsidR="00567CD9" w:rsidRPr="00567CD9">
        <w:rPr>
          <w:rFonts w:ascii="Century Gothic" w:hAnsi="Century Gothic"/>
          <w:sz w:val="22"/>
          <w:szCs w:val="22"/>
        </w:rPr>
        <w:lastRenderedPageBreak/>
        <w:t>AGENDA</w:t>
      </w:r>
      <w:r w:rsidR="00567CD9">
        <w:rPr>
          <w:rFonts w:ascii="Times New Roman" w:hAnsi="Times New Roman"/>
          <w:sz w:val="22"/>
          <w:szCs w:val="22"/>
        </w:rPr>
        <w:t xml:space="preserve"> </w:t>
      </w:r>
      <w:r w:rsidRPr="008170B6">
        <w:rPr>
          <w:rFonts w:ascii="Century Gothic" w:hAnsi="Century Gothic"/>
          <w:sz w:val="22"/>
          <w:szCs w:val="22"/>
        </w:rPr>
        <w:t>NO. 6</w:t>
      </w:r>
    </w:p>
    <w:p w:rsidR="00135342" w:rsidRPr="008170B6" w:rsidRDefault="00135342" w:rsidP="00135342">
      <w:pPr>
        <w:rPr>
          <w:rFonts w:ascii="Century Gothic" w:hAnsi="Century Gothic"/>
          <w:b/>
          <w:sz w:val="22"/>
          <w:szCs w:val="22"/>
          <w:u w:val="single"/>
        </w:rPr>
      </w:pPr>
      <w:r w:rsidRPr="008170B6">
        <w:rPr>
          <w:rFonts w:ascii="Century Gothic" w:hAnsi="Century Gothic"/>
          <w:b/>
          <w:sz w:val="22"/>
          <w:szCs w:val="22"/>
          <w:u w:val="single"/>
        </w:rPr>
        <w:t xml:space="preserve">Housing Finance as on </w:t>
      </w:r>
      <w:r w:rsidR="00567CD9">
        <w:rPr>
          <w:rFonts w:ascii="Century Gothic" w:hAnsi="Century Gothic"/>
          <w:b/>
          <w:sz w:val="22"/>
          <w:szCs w:val="22"/>
          <w:u w:val="single"/>
        </w:rPr>
        <w:t>30.06.2023</w:t>
      </w:r>
    </w:p>
    <w:p w:rsidR="00135342" w:rsidRPr="008170B6" w:rsidRDefault="00135342" w:rsidP="00135342">
      <w:pPr>
        <w:pStyle w:val="BodyTextIndent"/>
        <w:spacing w:before="120"/>
        <w:ind w:left="0"/>
        <w:rPr>
          <w:rFonts w:ascii="Century Gothic" w:hAnsi="Century Gothic"/>
          <w:sz w:val="22"/>
          <w:szCs w:val="22"/>
        </w:rPr>
      </w:pPr>
      <w:r w:rsidRPr="008170B6">
        <w:rPr>
          <w:rFonts w:ascii="Century Gothic" w:hAnsi="Century Gothic"/>
          <w:sz w:val="22"/>
          <w:szCs w:val="22"/>
        </w:rPr>
        <w:t xml:space="preserve">The overall achievement under this sector recorded at </w:t>
      </w:r>
      <w:r w:rsidR="00D461A5">
        <w:rPr>
          <w:rFonts w:ascii="Century Gothic" w:hAnsi="Century Gothic"/>
          <w:sz w:val="22"/>
          <w:szCs w:val="22"/>
        </w:rPr>
        <w:t>10.81</w:t>
      </w:r>
      <w:r w:rsidRPr="008170B6">
        <w:rPr>
          <w:rFonts w:ascii="Century Gothic" w:hAnsi="Century Gothic"/>
          <w:sz w:val="22"/>
          <w:szCs w:val="22"/>
        </w:rPr>
        <w:t xml:space="preserve">% at the end of the </w:t>
      </w:r>
      <w:r w:rsidR="009D04CC">
        <w:rPr>
          <w:rFonts w:ascii="Century Gothic" w:hAnsi="Century Gothic"/>
          <w:sz w:val="22"/>
          <w:szCs w:val="22"/>
        </w:rPr>
        <w:t xml:space="preserve">             </w:t>
      </w:r>
      <w:r w:rsidR="00567CD9">
        <w:rPr>
          <w:rFonts w:ascii="Century Gothic" w:hAnsi="Century Gothic"/>
          <w:sz w:val="22"/>
          <w:szCs w:val="22"/>
        </w:rPr>
        <w:t>1</w:t>
      </w:r>
      <w:r w:rsidR="00567CD9">
        <w:rPr>
          <w:rFonts w:ascii="Century Gothic" w:hAnsi="Century Gothic"/>
          <w:sz w:val="22"/>
          <w:szCs w:val="22"/>
          <w:vertAlign w:val="superscript"/>
        </w:rPr>
        <w:t xml:space="preserve">st </w:t>
      </w:r>
      <w:r w:rsidR="00FE37F1" w:rsidRPr="008170B6">
        <w:rPr>
          <w:rFonts w:ascii="Century Gothic" w:hAnsi="Century Gothic"/>
          <w:sz w:val="22"/>
          <w:szCs w:val="22"/>
        </w:rPr>
        <w:t xml:space="preserve"> </w:t>
      </w:r>
      <w:r w:rsidR="00F37170" w:rsidRPr="008170B6">
        <w:rPr>
          <w:rFonts w:ascii="Century Gothic" w:hAnsi="Century Gothic"/>
          <w:sz w:val="22"/>
          <w:szCs w:val="22"/>
        </w:rPr>
        <w:t>Q</w:t>
      </w:r>
      <w:r w:rsidR="00567CD9">
        <w:rPr>
          <w:rFonts w:ascii="Century Gothic" w:hAnsi="Century Gothic"/>
          <w:sz w:val="22"/>
          <w:szCs w:val="22"/>
        </w:rPr>
        <w:t>uarter of 2023-24</w:t>
      </w:r>
    </w:p>
    <w:p w:rsidR="00E62789" w:rsidRPr="008170B6" w:rsidRDefault="00F20AAF" w:rsidP="00F23B3D">
      <w:pPr>
        <w:pStyle w:val="BodyTextIndent"/>
        <w:spacing w:before="120"/>
        <w:ind w:left="0"/>
        <w:rPr>
          <w:rFonts w:ascii="Century Gothic" w:hAnsi="Century Gothic"/>
          <w:i/>
          <w:sz w:val="22"/>
          <w:szCs w:val="22"/>
        </w:rPr>
      </w:pPr>
      <w:r w:rsidRPr="008170B6">
        <w:rPr>
          <w:rFonts w:ascii="Century Gothic" w:hAnsi="Century Gothic"/>
          <w:i/>
          <w:sz w:val="22"/>
          <w:szCs w:val="22"/>
        </w:rPr>
        <w:t xml:space="preserve">                                                                               (As on </w:t>
      </w:r>
      <w:r w:rsidR="00567CD9">
        <w:rPr>
          <w:rFonts w:ascii="Century Gothic" w:hAnsi="Century Gothic"/>
          <w:i/>
          <w:sz w:val="22"/>
          <w:szCs w:val="22"/>
        </w:rPr>
        <w:t>30.06.2023</w:t>
      </w:r>
      <w:r w:rsidR="00B72A14" w:rsidRPr="008170B6">
        <w:rPr>
          <w:rFonts w:ascii="Century Gothic" w:hAnsi="Century Gothic"/>
          <w:i/>
          <w:sz w:val="22"/>
          <w:szCs w:val="22"/>
        </w:rPr>
        <w:t xml:space="preserve">)                 </w:t>
      </w:r>
      <w:r w:rsidRPr="008170B6">
        <w:rPr>
          <w:rFonts w:ascii="Century Gothic" w:hAnsi="Century Gothic"/>
          <w:i/>
          <w:sz w:val="22"/>
          <w:szCs w:val="22"/>
        </w:rPr>
        <w:t xml:space="preserve">(Amt in </w:t>
      </w:r>
      <w:r w:rsidR="00B72A14" w:rsidRPr="008170B6">
        <w:rPr>
          <w:rFonts w:ascii="Century Gothic" w:hAnsi="Century Gothic"/>
          <w:i/>
          <w:sz w:val="22"/>
          <w:szCs w:val="22"/>
        </w:rPr>
        <w:t>Lakhs</w:t>
      </w:r>
      <w:r w:rsidRPr="008170B6">
        <w:rPr>
          <w:rFonts w:ascii="Century Gothic" w:hAnsi="Century Gothic"/>
          <w:i/>
          <w:sz w:val="22"/>
          <w:szCs w:val="22"/>
        </w:rPr>
        <w:t>)</w:t>
      </w:r>
    </w:p>
    <w:p w:rsidR="00135342" w:rsidRDefault="00135342" w:rsidP="00135342">
      <w:pPr>
        <w:rPr>
          <w:sz w:val="22"/>
          <w:szCs w:val="22"/>
        </w:rPr>
      </w:pPr>
      <w:r w:rsidRPr="007C08F1">
        <w:rPr>
          <w:sz w:val="22"/>
          <w:szCs w:val="22"/>
        </w:rPr>
        <w:t xml:space="preserve">                                       </w:t>
      </w:r>
      <w:r>
        <w:rPr>
          <w:sz w:val="22"/>
          <w:szCs w:val="22"/>
        </w:rPr>
        <w:tab/>
      </w:r>
      <w:r>
        <w:rPr>
          <w:sz w:val="22"/>
          <w:szCs w:val="22"/>
        </w:rPr>
        <w:tab/>
      </w:r>
      <w:r w:rsidR="007B5B4C">
        <w:rPr>
          <w:sz w:val="22"/>
          <w:szCs w:val="22"/>
        </w:rPr>
        <w:tab/>
      </w:r>
      <w:r w:rsidR="007B5B4C">
        <w:rPr>
          <w:sz w:val="22"/>
          <w:szCs w:val="22"/>
        </w:rPr>
        <w:tab/>
      </w:r>
      <w:r w:rsidR="007B5B4C">
        <w:rPr>
          <w:sz w:val="22"/>
          <w:szCs w:val="22"/>
        </w:rPr>
        <w:tab/>
      </w:r>
      <w:r w:rsidR="007B5B4C">
        <w:rPr>
          <w:sz w:val="22"/>
          <w:szCs w:val="22"/>
        </w:rPr>
        <w:tab/>
      </w:r>
      <w:r w:rsidR="007B5B4C">
        <w:rPr>
          <w:sz w:val="22"/>
          <w:szCs w:val="22"/>
        </w:rPr>
        <w:tab/>
      </w:r>
    </w:p>
    <w:tbl>
      <w:tblPr>
        <w:tblW w:w="9232" w:type="dxa"/>
        <w:tblInd w:w="98" w:type="dxa"/>
        <w:tblLook w:val="04A0"/>
      </w:tblPr>
      <w:tblGrid>
        <w:gridCol w:w="3121"/>
        <w:gridCol w:w="694"/>
        <w:gridCol w:w="1132"/>
        <w:gridCol w:w="589"/>
        <w:gridCol w:w="1293"/>
        <w:gridCol w:w="1205"/>
        <w:gridCol w:w="1198"/>
      </w:tblGrid>
      <w:tr w:rsidR="00EC3B14" w:rsidRPr="00EC3B14" w:rsidTr="00567CD9">
        <w:trPr>
          <w:trHeight w:val="318"/>
        </w:trPr>
        <w:tc>
          <w:tcPr>
            <w:tcW w:w="312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Name of Bank</w:t>
            </w:r>
          </w:p>
        </w:tc>
        <w:tc>
          <w:tcPr>
            <w:tcW w:w="6111" w:type="dxa"/>
            <w:gridSpan w:val="6"/>
            <w:tcBorders>
              <w:top w:val="single" w:sz="4" w:space="0" w:color="auto"/>
              <w:left w:val="nil"/>
              <w:bottom w:val="nil"/>
              <w:right w:val="single" w:sz="4" w:space="0" w:color="000000"/>
            </w:tcBorders>
            <w:shd w:val="clear" w:color="000000" w:fill="FFFFFF"/>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Housing (PS)</w:t>
            </w:r>
          </w:p>
        </w:tc>
      </w:tr>
      <w:tr w:rsidR="00EC3B14" w:rsidRPr="00EC3B14" w:rsidTr="00567CD9">
        <w:trPr>
          <w:trHeight w:val="299"/>
        </w:trPr>
        <w:tc>
          <w:tcPr>
            <w:tcW w:w="3121" w:type="dxa"/>
            <w:vMerge/>
            <w:tcBorders>
              <w:top w:val="single" w:sz="4" w:space="0" w:color="auto"/>
              <w:left w:val="single" w:sz="4" w:space="0" w:color="auto"/>
              <w:bottom w:val="single" w:sz="4" w:space="0" w:color="auto"/>
              <w:right w:val="single" w:sz="4" w:space="0" w:color="auto"/>
            </w:tcBorders>
            <w:vAlign w:val="center"/>
            <w:hideMark/>
          </w:tcPr>
          <w:p w:rsidR="00EC3B14" w:rsidRPr="00CA5993" w:rsidRDefault="00EC3B14" w:rsidP="00EC3B14">
            <w:pPr>
              <w:jc w:val="left"/>
              <w:rPr>
                <w:rFonts w:ascii="Century Gothic" w:hAnsi="Century Gothic" w:cs="Calibri"/>
                <w:b/>
                <w:bCs/>
                <w:color w:val="000000"/>
                <w:sz w:val="20"/>
                <w:szCs w:val="20"/>
                <w:lang w:val="en-IN" w:eastAsia="en-IN"/>
              </w:rPr>
            </w:pPr>
          </w:p>
        </w:tc>
        <w:tc>
          <w:tcPr>
            <w:tcW w:w="182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TARGET</w:t>
            </w:r>
          </w:p>
        </w:tc>
        <w:tc>
          <w:tcPr>
            <w:tcW w:w="188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w:t>
            </w:r>
          </w:p>
        </w:tc>
        <w:tc>
          <w:tcPr>
            <w:tcW w:w="240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 %</w:t>
            </w:r>
          </w:p>
        </w:tc>
      </w:tr>
      <w:tr w:rsidR="00EC3B14" w:rsidRPr="00EC3B14" w:rsidTr="00567CD9">
        <w:trPr>
          <w:trHeight w:val="288"/>
        </w:trPr>
        <w:tc>
          <w:tcPr>
            <w:tcW w:w="3121" w:type="dxa"/>
            <w:vMerge/>
            <w:tcBorders>
              <w:top w:val="single" w:sz="4" w:space="0" w:color="auto"/>
              <w:left w:val="single" w:sz="4" w:space="0" w:color="auto"/>
              <w:bottom w:val="single" w:sz="4" w:space="0" w:color="auto"/>
              <w:right w:val="single" w:sz="4" w:space="0" w:color="auto"/>
            </w:tcBorders>
            <w:vAlign w:val="center"/>
            <w:hideMark/>
          </w:tcPr>
          <w:p w:rsidR="00EC3B14" w:rsidRPr="00CA5993" w:rsidRDefault="00EC3B14" w:rsidP="00EC3B14">
            <w:pPr>
              <w:jc w:val="left"/>
              <w:rPr>
                <w:rFonts w:ascii="Century Gothic" w:hAnsi="Century Gothic" w:cs="Calibri"/>
                <w:b/>
                <w:bCs/>
                <w:color w:val="000000"/>
                <w:sz w:val="20"/>
                <w:szCs w:val="20"/>
                <w:lang w:val="en-IN" w:eastAsia="en-IN"/>
              </w:rPr>
            </w:pPr>
          </w:p>
        </w:tc>
        <w:tc>
          <w:tcPr>
            <w:tcW w:w="694"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132"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589"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293"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1205"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198"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r>
      <w:tr w:rsidR="00B47DAE"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B47DAE" w:rsidRPr="005240C1" w:rsidRDefault="00B47DAE" w:rsidP="00EC5FE6">
            <w:pPr>
              <w:jc w:val="center"/>
              <w:rPr>
                <w:rFonts w:ascii="Century Gothic" w:hAnsi="Century Gothic" w:cs="Calibri"/>
                <w:b/>
                <w:bCs/>
                <w:color w:val="000000"/>
                <w:sz w:val="20"/>
                <w:szCs w:val="20"/>
                <w:lang w:val="en-IN" w:eastAsia="en-IN"/>
              </w:rPr>
            </w:pPr>
            <w:r>
              <w:rPr>
                <w:rFonts w:ascii="Century Gothic" w:hAnsi="Century Gothic" w:cs="Calibri"/>
                <w:b/>
                <w:bCs/>
                <w:color w:val="000000"/>
                <w:sz w:val="20"/>
                <w:szCs w:val="20"/>
                <w:lang w:val="en-IN" w:eastAsia="en-IN"/>
              </w:rPr>
              <w:t>PSU</w:t>
            </w:r>
            <w:r w:rsidRPr="005240C1">
              <w:rPr>
                <w:rFonts w:ascii="Century Gothic" w:hAnsi="Century Gothic" w:cs="Calibri"/>
                <w:b/>
                <w:bCs/>
                <w:color w:val="000000"/>
                <w:sz w:val="20"/>
                <w:szCs w:val="20"/>
                <w:lang w:val="en-IN" w:eastAsia="en-IN"/>
              </w:rPr>
              <w:t xml:space="preserve"> BANK</w:t>
            </w:r>
            <w:r>
              <w:rPr>
                <w:rFonts w:ascii="Century Gothic" w:hAnsi="Century Gothic" w:cs="Calibri"/>
                <w:b/>
                <w:bCs/>
                <w:color w:val="000000"/>
                <w:sz w:val="20"/>
                <w:szCs w:val="20"/>
                <w:lang w:val="en-IN" w:eastAsia="en-IN"/>
              </w:rPr>
              <w:t>S</w:t>
            </w:r>
          </w:p>
        </w:tc>
        <w:tc>
          <w:tcPr>
            <w:tcW w:w="694"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132"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589"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293"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205"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198"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BARODA</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26</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270.00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34.84</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34.62%</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12.90%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INDIA</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125.00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26.50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15.38%</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21.20%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000000" w:fill="FFFFFF"/>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MAHRASHTRA</w:t>
            </w:r>
          </w:p>
        </w:tc>
        <w:tc>
          <w:tcPr>
            <w:tcW w:w="694"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w:t>
            </w:r>
          </w:p>
        </w:tc>
        <w:tc>
          <w:tcPr>
            <w:tcW w:w="1132"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80.00</w:t>
            </w:r>
          </w:p>
        </w:tc>
        <w:tc>
          <w:tcPr>
            <w:tcW w:w="589" w:type="dxa"/>
            <w:tcBorders>
              <w:top w:val="nil"/>
              <w:left w:val="nil"/>
              <w:bottom w:val="single" w:sz="4" w:space="0" w:color="auto"/>
              <w:right w:val="single" w:sz="4" w:space="0" w:color="auto"/>
            </w:tcBorders>
            <w:shd w:val="clear" w:color="000000" w:fill="FFFFFF"/>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293" w:type="dxa"/>
            <w:tcBorders>
              <w:top w:val="nil"/>
              <w:left w:val="nil"/>
              <w:bottom w:val="single" w:sz="4" w:space="0" w:color="auto"/>
              <w:right w:val="single" w:sz="4" w:space="0" w:color="auto"/>
            </w:tcBorders>
            <w:shd w:val="clear" w:color="000000" w:fill="FFFFFF"/>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29.00</w:t>
            </w:r>
          </w:p>
        </w:tc>
        <w:tc>
          <w:tcPr>
            <w:tcW w:w="1205"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12.50%</w:t>
            </w:r>
          </w:p>
        </w:tc>
        <w:tc>
          <w:tcPr>
            <w:tcW w:w="1198" w:type="dxa"/>
            <w:tcBorders>
              <w:top w:val="nil"/>
              <w:left w:val="nil"/>
              <w:bottom w:val="single" w:sz="4" w:space="0" w:color="auto"/>
              <w:right w:val="single" w:sz="4" w:space="0" w:color="auto"/>
            </w:tcBorders>
            <w:shd w:val="clear" w:color="000000" w:fill="FFFFFF"/>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36.25%</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CANARA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67</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695.00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63.00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17.91%</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9.06%</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CENTRAL BANK OF INDIA</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62</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650.00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23</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106.06</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37.10%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16.32%</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11</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115.00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9.09%</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8.70%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OVERSEAS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185.00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3.50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5.26%</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1.89%</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NATIONAL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49</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505.00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17</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145.14</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34.69%</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28.74%</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AND SIND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80.00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UNION BANK OF INDIA</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59</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615.00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STATE BANK OF INDIA</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125</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1220.00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62</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232.68</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49.60%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19.07%</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UCO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43</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445.00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18</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102.21</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41.86%</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22.97%</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for PSU Banks</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490</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4985.00</w:t>
            </w:r>
          </w:p>
        </w:tc>
        <w:tc>
          <w:tcPr>
            <w:tcW w:w="589"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146</w:t>
            </w:r>
          </w:p>
        </w:tc>
        <w:tc>
          <w:tcPr>
            <w:tcW w:w="1293"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752.93</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29.80%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15.10%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PRIVATE BANK</w:t>
            </w:r>
            <w:r>
              <w:rPr>
                <w:rFonts w:ascii="Century Gothic" w:hAnsi="Century Gothic" w:cs="Calibri"/>
                <w:b/>
                <w:bCs/>
                <w:color w:val="000000"/>
                <w:sz w:val="20"/>
                <w:szCs w:val="20"/>
                <w:lang w:val="en-IN" w:eastAsia="en-IN"/>
              </w:rPr>
              <w:t>S</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589"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AXIS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74</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746.00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BANDHAN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rsidP="00E563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rsidP="00E563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HDFC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72</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735.00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25</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27.03</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34.72%</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3.68%</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ICICI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39</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405.00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2.56%</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4.94%</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IDBI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29</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310.00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INDUSIND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24</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245.00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KARNATAKA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80.00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KOTAK MAHINDRA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130.00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SOUTH INDIAN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80.00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YES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80.00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Pvt Banks</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275</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2811.00</w:t>
            </w:r>
          </w:p>
        </w:tc>
        <w:tc>
          <w:tcPr>
            <w:tcW w:w="589"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26</w:t>
            </w:r>
          </w:p>
        </w:tc>
        <w:tc>
          <w:tcPr>
            <w:tcW w:w="1293"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47.03</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9.45%</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1.67%</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COOPERATIVE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589"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293"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rPr>
                <w:rFonts w:ascii="Century Gothic" w:hAnsi="Century Gothic" w:cs="Calibri"/>
                <w:color w:val="000000"/>
                <w:sz w:val="20"/>
                <w:szCs w:val="20"/>
              </w:rPr>
            </w:pPr>
            <w:r>
              <w:rPr>
                <w:rFonts w:ascii="Century Gothic" w:hAnsi="Century Gothic" w:cs="Calibri"/>
                <w:color w:val="000000"/>
                <w:sz w:val="20"/>
                <w:szCs w:val="20"/>
              </w:rPr>
              <w:t> </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SISCO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47</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479.00</w:t>
            </w:r>
          </w:p>
        </w:tc>
        <w:tc>
          <w:tcPr>
            <w:tcW w:w="589"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11</w:t>
            </w:r>
          </w:p>
        </w:tc>
        <w:tc>
          <w:tcPr>
            <w:tcW w:w="1293" w:type="dxa"/>
            <w:tcBorders>
              <w:top w:val="nil"/>
              <w:left w:val="nil"/>
              <w:bottom w:val="single" w:sz="4" w:space="0" w:color="auto"/>
              <w:right w:val="single" w:sz="4" w:space="0" w:color="auto"/>
            </w:tcBorders>
            <w:shd w:val="clear" w:color="auto" w:fill="auto"/>
            <w:noWrap/>
            <w:vAlign w:val="bottom"/>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94.80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23.40%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19.79%</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Cooperative Bank</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47</w:t>
            </w: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479.00</w:t>
            </w:r>
          </w:p>
        </w:tc>
        <w:tc>
          <w:tcPr>
            <w:tcW w:w="589"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11</w:t>
            </w:r>
          </w:p>
        </w:tc>
        <w:tc>
          <w:tcPr>
            <w:tcW w:w="1293"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94.80</w:t>
            </w: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23.40%</w:t>
            </w: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19.79%</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hideMark/>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SMALL FINANCE BANKS</w:t>
            </w:r>
          </w:p>
        </w:tc>
        <w:tc>
          <w:tcPr>
            <w:tcW w:w="694"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p>
        </w:tc>
        <w:tc>
          <w:tcPr>
            <w:tcW w:w="1132"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p>
        </w:tc>
        <w:tc>
          <w:tcPr>
            <w:tcW w:w="589"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p>
        </w:tc>
        <w:tc>
          <w:tcPr>
            <w:tcW w:w="1293"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p>
        </w:tc>
        <w:tc>
          <w:tcPr>
            <w:tcW w:w="1205"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p>
        </w:tc>
        <w:tc>
          <w:tcPr>
            <w:tcW w:w="1198" w:type="dxa"/>
            <w:tcBorders>
              <w:top w:val="nil"/>
              <w:left w:val="nil"/>
              <w:bottom w:val="single" w:sz="4" w:space="0" w:color="auto"/>
              <w:right w:val="single" w:sz="4" w:space="0" w:color="auto"/>
            </w:tcBorders>
            <w:shd w:val="clear" w:color="auto" w:fill="auto"/>
            <w:noWrap/>
            <w:vAlign w:val="center"/>
            <w:hideMark/>
          </w:tcPr>
          <w:p w:rsidR="00D461A5" w:rsidRDefault="00D461A5">
            <w:pPr>
              <w:jc w:val="right"/>
              <w:rPr>
                <w:rFonts w:ascii="Century Gothic" w:hAnsi="Century Gothic" w:cs="Calibri"/>
                <w:b/>
                <w:bCs/>
                <w:color w:val="000000"/>
                <w:sz w:val="20"/>
                <w:szCs w:val="20"/>
              </w:rPr>
            </w:pP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Jana Small Finance Bank</w:t>
            </w:r>
          </w:p>
        </w:tc>
        <w:tc>
          <w:tcPr>
            <w:tcW w:w="694"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32"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589"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tcPr>
          <w:p w:rsidR="00D461A5" w:rsidRDefault="00D461A5" w:rsidP="00E563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tcPr>
          <w:p w:rsidR="00D461A5" w:rsidRDefault="00D461A5" w:rsidP="00E563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tcPr>
          <w:p w:rsidR="00D461A5" w:rsidRPr="005240C1" w:rsidRDefault="00D461A5"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North East Small FB</w:t>
            </w:r>
          </w:p>
        </w:tc>
        <w:tc>
          <w:tcPr>
            <w:tcW w:w="694"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32"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589"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tcPr>
          <w:p w:rsidR="00D461A5" w:rsidRDefault="00D461A5" w:rsidP="00E563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tcPr>
          <w:p w:rsidR="00D461A5" w:rsidRDefault="00D461A5" w:rsidP="00E563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SFBs</w:t>
            </w:r>
          </w:p>
        </w:tc>
        <w:tc>
          <w:tcPr>
            <w:tcW w:w="694"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0</w:t>
            </w:r>
          </w:p>
        </w:tc>
        <w:tc>
          <w:tcPr>
            <w:tcW w:w="1132"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589"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0</w:t>
            </w:r>
          </w:p>
        </w:tc>
        <w:tc>
          <w:tcPr>
            <w:tcW w:w="1293"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1205" w:type="dxa"/>
            <w:tcBorders>
              <w:top w:val="nil"/>
              <w:left w:val="nil"/>
              <w:bottom w:val="single" w:sz="4" w:space="0" w:color="auto"/>
              <w:right w:val="single" w:sz="4" w:space="0" w:color="auto"/>
            </w:tcBorders>
            <w:shd w:val="clear" w:color="auto" w:fill="auto"/>
            <w:noWrap/>
            <w:vAlign w:val="center"/>
          </w:tcPr>
          <w:p w:rsidR="00D461A5" w:rsidRPr="00D461A5" w:rsidRDefault="00D461A5" w:rsidP="00E563D9">
            <w:pPr>
              <w:jc w:val="right"/>
              <w:rPr>
                <w:rFonts w:ascii="Century Gothic" w:hAnsi="Century Gothic" w:cs="Calibri"/>
                <w:b/>
                <w:bCs/>
                <w:color w:val="000000"/>
                <w:sz w:val="20"/>
                <w:szCs w:val="20"/>
              </w:rPr>
            </w:pPr>
            <w:r w:rsidRPr="00D461A5">
              <w:rPr>
                <w:rFonts w:ascii="Century Gothic" w:hAnsi="Century Gothic" w:cs="Calibri"/>
                <w:b/>
                <w:bCs/>
                <w:color w:val="000000"/>
                <w:sz w:val="20"/>
                <w:szCs w:val="20"/>
              </w:rPr>
              <w:t>0.00%</w:t>
            </w:r>
          </w:p>
        </w:tc>
        <w:tc>
          <w:tcPr>
            <w:tcW w:w="1198" w:type="dxa"/>
            <w:tcBorders>
              <w:top w:val="nil"/>
              <w:left w:val="nil"/>
              <w:bottom w:val="single" w:sz="4" w:space="0" w:color="auto"/>
              <w:right w:val="single" w:sz="4" w:space="0" w:color="auto"/>
            </w:tcBorders>
            <w:shd w:val="clear" w:color="auto" w:fill="auto"/>
            <w:noWrap/>
            <w:vAlign w:val="center"/>
          </w:tcPr>
          <w:p w:rsidR="00D461A5" w:rsidRPr="00D461A5" w:rsidRDefault="00D461A5" w:rsidP="00E563D9">
            <w:pPr>
              <w:jc w:val="right"/>
              <w:rPr>
                <w:rFonts w:ascii="Century Gothic" w:hAnsi="Century Gothic" w:cs="Calibri"/>
                <w:b/>
                <w:bCs/>
                <w:color w:val="000000"/>
                <w:sz w:val="20"/>
                <w:szCs w:val="20"/>
              </w:rPr>
            </w:pPr>
            <w:r w:rsidRPr="00D461A5">
              <w:rPr>
                <w:rFonts w:ascii="Century Gothic" w:hAnsi="Century Gothic" w:cs="Calibri"/>
                <w:b/>
                <w:bCs/>
                <w:color w:val="000000"/>
                <w:sz w:val="20"/>
                <w:szCs w:val="20"/>
              </w:rPr>
              <w:t>0.00%</w:t>
            </w:r>
          </w:p>
        </w:tc>
      </w:tr>
      <w:tr w:rsidR="00D461A5" w:rsidRPr="00EC3B14" w:rsidTr="00567CD9">
        <w:trPr>
          <w:trHeight w:val="309"/>
        </w:trPr>
        <w:tc>
          <w:tcPr>
            <w:tcW w:w="3121" w:type="dxa"/>
            <w:tcBorders>
              <w:top w:val="nil"/>
              <w:left w:val="single" w:sz="4" w:space="0" w:color="auto"/>
              <w:bottom w:val="single" w:sz="4" w:space="0" w:color="auto"/>
              <w:right w:val="single" w:sz="4" w:space="0" w:color="auto"/>
            </w:tcBorders>
            <w:shd w:val="clear" w:color="auto" w:fill="auto"/>
            <w:noWrap/>
            <w:vAlign w:val="center"/>
          </w:tcPr>
          <w:p w:rsidR="00D461A5" w:rsidRPr="005240C1" w:rsidRDefault="00D461A5"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GRAND TOTAL</w:t>
            </w:r>
          </w:p>
        </w:tc>
        <w:tc>
          <w:tcPr>
            <w:tcW w:w="694"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812</w:t>
            </w:r>
          </w:p>
        </w:tc>
        <w:tc>
          <w:tcPr>
            <w:tcW w:w="1132"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8275</w:t>
            </w:r>
          </w:p>
        </w:tc>
        <w:tc>
          <w:tcPr>
            <w:tcW w:w="589"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183</w:t>
            </w:r>
          </w:p>
        </w:tc>
        <w:tc>
          <w:tcPr>
            <w:tcW w:w="1293"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894.76</w:t>
            </w:r>
          </w:p>
        </w:tc>
        <w:tc>
          <w:tcPr>
            <w:tcW w:w="1205"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22.54%</w:t>
            </w:r>
          </w:p>
        </w:tc>
        <w:tc>
          <w:tcPr>
            <w:tcW w:w="1198" w:type="dxa"/>
            <w:tcBorders>
              <w:top w:val="nil"/>
              <w:left w:val="nil"/>
              <w:bottom w:val="single" w:sz="4" w:space="0" w:color="auto"/>
              <w:right w:val="single" w:sz="4" w:space="0" w:color="auto"/>
            </w:tcBorders>
            <w:shd w:val="clear" w:color="auto" w:fill="auto"/>
            <w:noWrap/>
            <w:vAlign w:val="center"/>
          </w:tcPr>
          <w:p w:rsidR="00D461A5" w:rsidRDefault="00D461A5">
            <w:pPr>
              <w:jc w:val="right"/>
              <w:rPr>
                <w:rFonts w:ascii="Century Gothic" w:hAnsi="Century Gothic" w:cs="Calibri"/>
                <w:b/>
                <w:bCs/>
                <w:color w:val="000000"/>
                <w:sz w:val="20"/>
                <w:szCs w:val="20"/>
              </w:rPr>
            </w:pPr>
            <w:r>
              <w:rPr>
                <w:rFonts w:ascii="Century Gothic" w:hAnsi="Century Gothic" w:cs="Calibri"/>
                <w:b/>
                <w:bCs/>
                <w:color w:val="000000"/>
                <w:sz w:val="20"/>
                <w:szCs w:val="20"/>
              </w:rPr>
              <w:t>10.81%</w:t>
            </w:r>
          </w:p>
        </w:tc>
      </w:tr>
    </w:tbl>
    <w:p w:rsidR="00470E2F" w:rsidRDefault="00470E2F" w:rsidP="00135342">
      <w:pPr>
        <w:spacing w:after="120"/>
        <w:rPr>
          <w:b/>
          <w:sz w:val="22"/>
          <w:szCs w:val="22"/>
          <w:u w:val="single"/>
        </w:rPr>
      </w:pPr>
    </w:p>
    <w:p w:rsidR="00470E2F" w:rsidRDefault="00470E2F" w:rsidP="00135342">
      <w:pPr>
        <w:spacing w:after="120"/>
        <w:rPr>
          <w:b/>
          <w:sz w:val="22"/>
          <w:szCs w:val="22"/>
          <w:u w:val="single"/>
        </w:rPr>
      </w:pPr>
    </w:p>
    <w:p w:rsidR="00135342" w:rsidRPr="000251DC" w:rsidRDefault="00567CD9" w:rsidP="00135342">
      <w:pPr>
        <w:spacing w:after="120"/>
        <w:rPr>
          <w:rFonts w:ascii="Century Gothic" w:hAnsi="Century Gothic"/>
          <w:b/>
          <w:sz w:val="22"/>
          <w:szCs w:val="22"/>
          <w:u w:val="single"/>
        </w:rPr>
      </w:pPr>
      <w:r>
        <w:rPr>
          <w:rFonts w:ascii="Century Gothic" w:hAnsi="Century Gothic"/>
          <w:b/>
          <w:sz w:val="22"/>
          <w:szCs w:val="22"/>
          <w:u w:val="single"/>
        </w:rPr>
        <w:lastRenderedPageBreak/>
        <w:t xml:space="preserve">AGENDA </w:t>
      </w:r>
      <w:r w:rsidR="00135342" w:rsidRPr="000251DC">
        <w:rPr>
          <w:rFonts w:ascii="Century Gothic" w:hAnsi="Century Gothic"/>
          <w:b/>
          <w:sz w:val="22"/>
          <w:szCs w:val="22"/>
          <w:u w:val="single"/>
        </w:rPr>
        <w:t xml:space="preserve">NO.7      </w:t>
      </w:r>
    </w:p>
    <w:p w:rsidR="00135342" w:rsidRPr="000251DC" w:rsidRDefault="00135342" w:rsidP="00135342">
      <w:pPr>
        <w:rPr>
          <w:rFonts w:ascii="Century Gothic" w:hAnsi="Century Gothic"/>
          <w:b/>
          <w:bCs/>
          <w:sz w:val="22"/>
          <w:szCs w:val="22"/>
          <w:u w:val="single"/>
        </w:rPr>
      </w:pPr>
      <w:r w:rsidRPr="000251DC">
        <w:rPr>
          <w:rFonts w:ascii="Century Gothic" w:hAnsi="Century Gothic"/>
          <w:b/>
          <w:bCs/>
          <w:sz w:val="22"/>
          <w:szCs w:val="22"/>
          <w:u w:val="single"/>
        </w:rPr>
        <w:t xml:space="preserve">Achievements under Education Loan </w:t>
      </w:r>
    </w:p>
    <w:p w:rsidR="00135342" w:rsidRPr="000251DC" w:rsidRDefault="00135342" w:rsidP="00135342">
      <w:pPr>
        <w:pStyle w:val="BodyTextIndent"/>
        <w:spacing w:before="120"/>
        <w:ind w:left="0"/>
        <w:rPr>
          <w:rFonts w:ascii="Century Gothic" w:hAnsi="Century Gothic"/>
          <w:sz w:val="22"/>
          <w:szCs w:val="22"/>
        </w:rPr>
      </w:pPr>
      <w:r w:rsidRPr="000251DC">
        <w:rPr>
          <w:rFonts w:ascii="Century Gothic" w:hAnsi="Century Gothic"/>
          <w:sz w:val="22"/>
          <w:szCs w:val="22"/>
        </w:rPr>
        <w:t xml:space="preserve">The overall achievement under this sector recorded at </w:t>
      </w:r>
      <w:r w:rsidR="00567CD9">
        <w:rPr>
          <w:rFonts w:ascii="Century Gothic" w:hAnsi="Century Gothic"/>
          <w:sz w:val="22"/>
          <w:szCs w:val="22"/>
        </w:rPr>
        <w:t>02.83</w:t>
      </w:r>
      <w:r w:rsidRPr="000251DC">
        <w:rPr>
          <w:rFonts w:ascii="Century Gothic" w:hAnsi="Century Gothic"/>
          <w:sz w:val="22"/>
          <w:szCs w:val="22"/>
        </w:rPr>
        <w:t>%</w:t>
      </w:r>
      <w:r w:rsidR="00951346" w:rsidRPr="000251DC">
        <w:rPr>
          <w:rFonts w:ascii="Century Gothic" w:hAnsi="Century Gothic"/>
          <w:sz w:val="22"/>
          <w:szCs w:val="22"/>
        </w:rPr>
        <w:t xml:space="preserve"> </w:t>
      </w:r>
      <w:r w:rsidR="002A4D13" w:rsidRPr="000251DC">
        <w:rPr>
          <w:rFonts w:ascii="Century Gothic" w:hAnsi="Century Gothic"/>
          <w:sz w:val="22"/>
          <w:szCs w:val="22"/>
        </w:rPr>
        <w:t xml:space="preserve">only </w:t>
      </w:r>
      <w:r w:rsidR="00951346" w:rsidRPr="000251DC">
        <w:rPr>
          <w:rFonts w:ascii="Century Gothic" w:hAnsi="Century Gothic"/>
          <w:sz w:val="22"/>
          <w:szCs w:val="22"/>
        </w:rPr>
        <w:t>at the end of the</w:t>
      </w:r>
      <w:r w:rsidR="00052666" w:rsidRPr="000251DC">
        <w:rPr>
          <w:rFonts w:ascii="Century Gothic" w:hAnsi="Century Gothic"/>
          <w:sz w:val="22"/>
          <w:szCs w:val="22"/>
        </w:rPr>
        <w:t xml:space="preserve"> </w:t>
      </w:r>
      <w:r w:rsidR="00567CD9">
        <w:rPr>
          <w:rFonts w:ascii="Century Gothic" w:hAnsi="Century Gothic"/>
          <w:sz w:val="22"/>
          <w:szCs w:val="22"/>
        </w:rPr>
        <w:t>1</w:t>
      </w:r>
      <w:r w:rsidR="00567CD9" w:rsidRPr="00567CD9">
        <w:rPr>
          <w:rFonts w:ascii="Century Gothic" w:hAnsi="Century Gothic"/>
          <w:sz w:val="22"/>
          <w:szCs w:val="22"/>
          <w:vertAlign w:val="superscript"/>
        </w:rPr>
        <w:t>st</w:t>
      </w:r>
      <w:r w:rsidR="00567CD9">
        <w:rPr>
          <w:rFonts w:ascii="Century Gothic" w:hAnsi="Century Gothic"/>
          <w:sz w:val="22"/>
          <w:szCs w:val="22"/>
        </w:rPr>
        <w:t xml:space="preserve"> </w:t>
      </w:r>
      <w:r w:rsidR="000251DC">
        <w:rPr>
          <w:rFonts w:ascii="Century Gothic" w:hAnsi="Century Gothic"/>
          <w:sz w:val="22"/>
          <w:szCs w:val="22"/>
        </w:rPr>
        <w:t xml:space="preserve"> </w:t>
      </w:r>
      <w:r w:rsidR="00FE37F1" w:rsidRPr="000251DC">
        <w:rPr>
          <w:rFonts w:ascii="Century Gothic" w:hAnsi="Century Gothic"/>
          <w:sz w:val="22"/>
          <w:szCs w:val="22"/>
        </w:rPr>
        <w:t xml:space="preserve"> </w:t>
      </w:r>
      <w:r w:rsidR="006111B0" w:rsidRPr="000251DC">
        <w:rPr>
          <w:rFonts w:ascii="Century Gothic" w:hAnsi="Century Gothic"/>
          <w:sz w:val="22"/>
          <w:szCs w:val="22"/>
        </w:rPr>
        <w:t xml:space="preserve">QTR of </w:t>
      </w:r>
      <w:r w:rsidR="00567CD9">
        <w:rPr>
          <w:rFonts w:ascii="Century Gothic" w:hAnsi="Century Gothic"/>
          <w:sz w:val="22"/>
          <w:szCs w:val="22"/>
        </w:rPr>
        <w:t>2023-2024</w:t>
      </w:r>
    </w:p>
    <w:p w:rsidR="00951346" w:rsidRPr="000251DC" w:rsidRDefault="00951346" w:rsidP="00135342">
      <w:pPr>
        <w:pStyle w:val="BodyTextIndent"/>
        <w:spacing w:before="120"/>
        <w:ind w:left="0"/>
        <w:rPr>
          <w:rFonts w:ascii="Century Gothic" w:hAnsi="Century Gothic"/>
          <w:sz w:val="22"/>
          <w:szCs w:val="22"/>
        </w:rPr>
      </w:pPr>
    </w:p>
    <w:p w:rsidR="00135342" w:rsidRDefault="00951346" w:rsidP="00135342">
      <w:pPr>
        <w:rPr>
          <w:bCs/>
          <w:i/>
          <w:sz w:val="22"/>
          <w:szCs w:val="22"/>
        </w:rPr>
      </w:pPr>
      <w:r w:rsidRPr="000251DC">
        <w:rPr>
          <w:rFonts w:ascii="Century Gothic" w:hAnsi="Century Gothic"/>
          <w:bCs/>
          <w:sz w:val="22"/>
          <w:szCs w:val="22"/>
        </w:rPr>
        <w:t xml:space="preserve">                                                                                  </w:t>
      </w:r>
      <w:r w:rsidRPr="000251DC">
        <w:rPr>
          <w:rFonts w:ascii="Century Gothic" w:hAnsi="Century Gothic"/>
          <w:bCs/>
          <w:i/>
          <w:sz w:val="22"/>
          <w:szCs w:val="22"/>
        </w:rPr>
        <w:t xml:space="preserve">(As on </w:t>
      </w:r>
      <w:r w:rsidR="00567CD9">
        <w:rPr>
          <w:rFonts w:ascii="Century Gothic" w:hAnsi="Century Gothic"/>
          <w:bCs/>
          <w:i/>
          <w:sz w:val="22"/>
          <w:szCs w:val="22"/>
        </w:rPr>
        <w:t>30.06.2023</w:t>
      </w:r>
      <w:r w:rsidRPr="000251DC">
        <w:rPr>
          <w:rFonts w:ascii="Century Gothic" w:hAnsi="Century Gothic"/>
          <w:bCs/>
          <w:i/>
          <w:sz w:val="22"/>
          <w:szCs w:val="22"/>
        </w:rPr>
        <w:t xml:space="preserve">)              (Amt in </w:t>
      </w:r>
      <w:r w:rsidR="00FD1BE6" w:rsidRPr="000251DC">
        <w:rPr>
          <w:rFonts w:ascii="Century Gothic" w:hAnsi="Century Gothic"/>
          <w:bCs/>
          <w:i/>
          <w:sz w:val="22"/>
          <w:szCs w:val="22"/>
        </w:rPr>
        <w:t>Lakhs</w:t>
      </w:r>
      <w:r w:rsidRPr="000251DC">
        <w:rPr>
          <w:rFonts w:ascii="Century Gothic" w:hAnsi="Century Gothic"/>
          <w:bCs/>
          <w:i/>
          <w:sz w:val="22"/>
          <w:szCs w:val="22"/>
        </w:rPr>
        <w:t>)</w:t>
      </w:r>
    </w:p>
    <w:p w:rsidR="00EC3B14" w:rsidRPr="00FD1BE6" w:rsidRDefault="00EC3B14" w:rsidP="00135342">
      <w:pPr>
        <w:rPr>
          <w:bCs/>
          <w:i/>
          <w:sz w:val="22"/>
          <w:szCs w:val="22"/>
        </w:rPr>
      </w:pPr>
    </w:p>
    <w:tbl>
      <w:tblPr>
        <w:tblW w:w="9310" w:type="dxa"/>
        <w:tblInd w:w="98" w:type="dxa"/>
        <w:tblLook w:val="04A0"/>
      </w:tblPr>
      <w:tblGrid>
        <w:gridCol w:w="3061"/>
        <w:gridCol w:w="576"/>
        <w:gridCol w:w="1176"/>
        <w:gridCol w:w="586"/>
        <w:gridCol w:w="1085"/>
        <w:gridCol w:w="1470"/>
        <w:gridCol w:w="1356"/>
      </w:tblGrid>
      <w:tr w:rsidR="00EC3B14" w:rsidRPr="00EC3B14" w:rsidTr="00B47DAE">
        <w:trPr>
          <w:trHeight w:val="312"/>
        </w:trPr>
        <w:tc>
          <w:tcPr>
            <w:tcW w:w="306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Name of Bank</w:t>
            </w:r>
          </w:p>
        </w:tc>
        <w:tc>
          <w:tcPr>
            <w:tcW w:w="6249" w:type="dxa"/>
            <w:gridSpan w:val="6"/>
            <w:tcBorders>
              <w:top w:val="single" w:sz="4" w:space="0" w:color="auto"/>
              <w:left w:val="nil"/>
              <w:bottom w:val="nil"/>
              <w:right w:val="single" w:sz="4" w:space="0" w:color="000000"/>
            </w:tcBorders>
            <w:shd w:val="clear" w:color="000000" w:fill="FFFFFF"/>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Education (PS)</w:t>
            </w:r>
          </w:p>
        </w:tc>
      </w:tr>
      <w:tr w:rsidR="00EC3B14" w:rsidRPr="00EC3B14" w:rsidTr="00B47DAE">
        <w:trPr>
          <w:trHeight w:val="293"/>
        </w:trPr>
        <w:tc>
          <w:tcPr>
            <w:tcW w:w="3061" w:type="dxa"/>
            <w:vMerge/>
            <w:tcBorders>
              <w:top w:val="single" w:sz="4" w:space="0" w:color="auto"/>
              <w:left w:val="single" w:sz="4" w:space="0" w:color="auto"/>
              <w:bottom w:val="single" w:sz="4" w:space="0" w:color="auto"/>
              <w:right w:val="single" w:sz="4" w:space="0" w:color="auto"/>
            </w:tcBorders>
            <w:vAlign w:val="center"/>
            <w:hideMark/>
          </w:tcPr>
          <w:p w:rsidR="00EC3B14" w:rsidRPr="00CA5993" w:rsidRDefault="00EC3B14" w:rsidP="00EC3B14">
            <w:pPr>
              <w:jc w:val="left"/>
              <w:rPr>
                <w:rFonts w:ascii="Century Gothic" w:hAnsi="Century Gothic" w:cs="Calibri"/>
                <w:b/>
                <w:bCs/>
                <w:color w:val="000000"/>
                <w:sz w:val="20"/>
                <w:szCs w:val="20"/>
                <w:lang w:val="en-IN" w:eastAsia="en-IN"/>
              </w:rPr>
            </w:pPr>
          </w:p>
        </w:tc>
        <w:tc>
          <w:tcPr>
            <w:tcW w:w="175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TARGET</w:t>
            </w:r>
          </w:p>
        </w:tc>
        <w:tc>
          <w:tcPr>
            <w:tcW w:w="167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w:t>
            </w:r>
          </w:p>
        </w:tc>
        <w:tc>
          <w:tcPr>
            <w:tcW w:w="282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ACHEIVEMENT %</w:t>
            </w:r>
          </w:p>
        </w:tc>
      </w:tr>
      <w:tr w:rsidR="00EC3B14" w:rsidRPr="00EC3B14" w:rsidTr="00567CD9">
        <w:trPr>
          <w:trHeight w:val="282"/>
        </w:trPr>
        <w:tc>
          <w:tcPr>
            <w:tcW w:w="3061" w:type="dxa"/>
            <w:vMerge/>
            <w:tcBorders>
              <w:top w:val="single" w:sz="4" w:space="0" w:color="auto"/>
              <w:left w:val="single" w:sz="4" w:space="0" w:color="auto"/>
              <w:bottom w:val="single" w:sz="4" w:space="0" w:color="auto"/>
              <w:right w:val="single" w:sz="4" w:space="0" w:color="auto"/>
            </w:tcBorders>
            <w:vAlign w:val="center"/>
            <w:hideMark/>
          </w:tcPr>
          <w:p w:rsidR="00EC3B14" w:rsidRPr="00CA5993" w:rsidRDefault="00EC3B14" w:rsidP="00EC3B14">
            <w:pPr>
              <w:jc w:val="left"/>
              <w:rPr>
                <w:rFonts w:ascii="Century Gothic" w:hAnsi="Century Gothic" w:cs="Calibri"/>
                <w:b/>
                <w:bCs/>
                <w:color w:val="000000"/>
                <w:sz w:val="20"/>
                <w:szCs w:val="20"/>
                <w:lang w:val="en-IN" w:eastAsia="en-IN"/>
              </w:rPr>
            </w:pPr>
          </w:p>
        </w:tc>
        <w:tc>
          <w:tcPr>
            <w:tcW w:w="576"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176"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586"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085"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c>
          <w:tcPr>
            <w:tcW w:w="1470"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No</w:t>
            </w:r>
          </w:p>
        </w:tc>
        <w:tc>
          <w:tcPr>
            <w:tcW w:w="1356" w:type="dxa"/>
            <w:tcBorders>
              <w:top w:val="nil"/>
              <w:left w:val="nil"/>
              <w:bottom w:val="single" w:sz="4" w:space="0" w:color="auto"/>
              <w:right w:val="single" w:sz="4" w:space="0" w:color="auto"/>
            </w:tcBorders>
            <w:shd w:val="clear" w:color="000000" w:fill="FFFFFF"/>
            <w:noWrap/>
            <w:vAlign w:val="center"/>
            <w:hideMark/>
          </w:tcPr>
          <w:p w:rsidR="00EC3B14" w:rsidRPr="00CA5993" w:rsidRDefault="00EC3B14"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Amt</w:t>
            </w:r>
          </w:p>
        </w:tc>
      </w:tr>
      <w:tr w:rsidR="00B47DAE"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B47DAE" w:rsidRPr="005240C1" w:rsidRDefault="00B47DAE" w:rsidP="00EC5FE6">
            <w:pPr>
              <w:jc w:val="center"/>
              <w:rPr>
                <w:rFonts w:ascii="Century Gothic" w:hAnsi="Century Gothic" w:cs="Calibri"/>
                <w:b/>
                <w:bCs/>
                <w:color w:val="000000"/>
                <w:sz w:val="20"/>
                <w:szCs w:val="20"/>
                <w:lang w:val="en-IN" w:eastAsia="en-IN"/>
              </w:rPr>
            </w:pPr>
            <w:r>
              <w:rPr>
                <w:rFonts w:ascii="Century Gothic" w:hAnsi="Century Gothic" w:cs="Calibri"/>
                <w:b/>
                <w:bCs/>
                <w:color w:val="000000"/>
                <w:sz w:val="20"/>
                <w:szCs w:val="20"/>
                <w:lang w:val="en-IN" w:eastAsia="en-IN"/>
              </w:rPr>
              <w:t>PSU</w:t>
            </w:r>
            <w:r w:rsidRPr="005240C1">
              <w:rPr>
                <w:rFonts w:ascii="Century Gothic" w:hAnsi="Century Gothic" w:cs="Calibri"/>
                <w:b/>
                <w:bCs/>
                <w:color w:val="000000"/>
                <w:sz w:val="20"/>
                <w:szCs w:val="20"/>
                <w:lang w:val="en-IN" w:eastAsia="en-IN"/>
              </w:rPr>
              <w:t xml:space="preserve"> BANK</w:t>
            </w:r>
            <w:r>
              <w:rPr>
                <w:rFonts w:ascii="Century Gothic" w:hAnsi="Century Gothic" w:cs="Calibri"/>
                <w:b/>
                <w:bCs/>
                <w:color w:val="000000"/>
                <w:sz w:val="20"/>
                <w:szCs w:val="20"/>
                <w:lang w:val="en-IN" w:eastAsia="en-IN"/>
              </w:rPr>
              <w:t>S</w:t>
            </w:r>
          </w:p>
        </w:tc>
        <w:tc>
          <w:tcPr>
            <w:tcW w:w="576"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176"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586"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085"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470"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c>
          <w:tcPr>
            <w:tcW w:w="1356" w:type="dxa"/>
            <w:tcBorders>
              <w:top w:val="nil"/>
              <w:left w:val="nil"/>
              <w:bottom w:val="single" w:sz="4" w:space="0" w:color="auto"/>
              <w:right w:val="single" w:sz="4" w:space="0" w:color="auto"/>
            </w:tcBorders>
            <w:shd w:val="clear" w:color="auto" w:fill="auto"/>
            <w:noWrap/>
            <w:vAlign w:val="bottom"/>
            <w:hideMark/>
          </w:tcPr>
          <w:p w:rsidR="00B47DAE" w:rsidRPr="00CA5993" w:rsidRDefault="00B47DAE" w:rsidP="00EC3B14">
            <w:pPr>
              <w:jc w:val="center"/>
              <w:rPr>
                <w:rFonts w:ascii="Century Gothic" w:hAnsi="Century Gothic" w:cs="Calibri"/>
                <w:b/>
                <w:bCs/>
                <w:color w:val="000000"/>
                <w:sz w:val="20"/>
                <w:szCs w:val="20"/>
                <w:lang w:val="en-IN" w:eastAsia="en-IN"/>
              </w:rPr>
            </w:pPr>
            <w:r w:rsidRPr="00CA5993">
              <w:rPr>
                <w:rFonts w:ascii="Century Gothic" w:hAnsi="Century Gothic" w:cs="Calibri"/>
                <w:b/>
                <w:bCs/>
                <w:color w:val="000000"/>
                <w:sz w:val="20"/>
                <w:szCs w:val="20"/>
                <w:lang w:val="en-IN" w:eastAsia="en-IN"/>
              </w:rPr>
              <w:t> </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BARODA</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6</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30.00</w:t>
            </w:r>
          </w:p>
        </w:tc>
        <w:tc>
          <w:tcPr>
            <w:tcW w:w="586"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5</w:t>
            </w:r>
          </w:p>
        </w:tc>
        <w:tc>
          <w:tcPr>
            <w:tcW w:w="1085"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1.85</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83.33%</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6.17%</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INDIA</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5</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25.00</w:t>
            </w:r>
          </w:p>
        </w:tc>
        <w:tc>
          <w:tcPr>
            <w:tcW w:w="586"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w:t>
            </w:r>
          </w:p>
        </w:tc>
        <w:tc>
          <w:tcPr>
            <w:tcW w:w="1085"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2.55</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60.00%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10.20%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000000" w:fill="FFFFFF"/>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BANK OF MAHRASHTRA</w:t>
            </w:r>
          </w:p>
        </w:tc>
        <w:tc>
          <w:tcPr>
            <w:tcW w:w="576" w:type="dxa"/>
            <w:tcBorders>
              <w:top w:val="nil"/>
              <w:left w:val="nil"/>
              <w:bottom w:val="single" w:sz="4" w:space="0" w:color="auto"/>
              <w:right w:val="single" w:sz="4" w:space="0" w:color="auto"/>
            </w:tcBorders>
            <w:shd w:val="clear" w:color="000000" w:fill="FFFFFF"/>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w:t>
            </w:r>
          </w:p>
        </w:tc>
        <w:tc>
          <w:tcPr>
            <w:tcW w:w="1176" w:type="dxa"/>
            <w:tcBorders>
              <w:top w:val="nil"/>
              <w:left w:val="nil"/>
              <w:bottom w:val="single" w:sz="4" w:space="0" w:color="auto"/>
              <w:right w:val="single" w:sz="4" w:space="0" w:color="auto"/>
            </w:tcBorders>
            <w:shd w:val="clear" w:color="000000" w:fill="FFFFFF"/>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15.00</w:t>
            </w:r>
          </w:p>
        </w:tc>
        <w:tc>
          <w:tcPr>
            <w:tcW w:w="586" w:type="dxa"/>
            <w:tcBorders>
              <w:top w:val="nil"/>
              <w:left w:val="nil"/>
              <w:bottom w:val="single" w:sz="4" w:space="0" w:color="auto"/>
              <w:right w:val="single" w:sz="4" w:space="0" w:color="auto"/>
            </w:tcBorders>
            <w:shd w:val="clear" w:color="000000" w:fill="FFFFFF"/>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085" w:type="dxa"/>
            <w:tcBorders>
              <w:top w:val="nil"/>
              <w:left w:val="nil"/>
              <w:bottom w:val="single" w:sz="4" w:space="0" w:color="auto"/>
              <w:right w:val="single" w:sz="4" w:space="0" w:color="auto"/>
            </w:tcBorders>
            <w:shd w:val="clear" w:color="000000" w:fill="FFFFFF"/>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6</w:t>
            </w:r>
          </w:p>
        </w:tc>
        <w:tc>
          <w:tcPr>
            <w:tcW w:w="1470" w:type="dxa"/>
            <w:tcBorders>
              <w:top w:val="nil"/>
              <w:left w:val="nil"/>
              <w:bottom w:val="single" w:sz="4" w:space="0" w:color="auto"/>
              <w:right w:val="single" w:sz="4" w:space="0" w:color="auto"/>
            </w:tcBorders>
            <w:shd w:val="clear" w:color="000000" w:fill="FFFFFF"/>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33.33%</w:t>
            </w:r>
          </w:p>
        </w:tc>
        <w:tc>
          <w:tcPr>
            <w:tcW w:w="1356" w:type="dxa"/>
            <w:tcBorders>
              <w:top w:val="nil"/>
              <w:left w:val="nil"/>
              <w:bottom w:val="single" w:sz="4" w:space="0" w:color="auto"/>
              <w:right w:val="single" w:sz="4" w:space="0" w:color="auto"/>
            </w:tcBorders>
            <w:shd w:val="clear" w:color="000000" w:fill="FFFFFF"/>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40.00%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CANARA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21</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108.00</w:t>
            </w:r>
          </w:p>
        </w:tc>
        <w:tc>
          <w:tcPr>
            <w:tcW w:w="586"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4</w:t>
            </w:r>
          </w:p>
        </w:tc>
        <w:tc>
          <w:tcPr>
            <w:tcW w:w="1085"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3.75</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19.05%</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3.47%</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CENTRAL BANK OF INDIA</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19</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79.00</w:t>
            </w:r>
          </w:p>
        </w:tc>
        <w:tc>
          <w:tcPr>
            <w:tcW w:w="586"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4</w:t>
            </w:r>
          </w:p>
        </w:tc>
        <w:tc>
          <w:tcPr>
            <w:tcW w:w="1085"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3.96</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21.05%</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5.01%</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4</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20.00</w:t>
            </w:r>
          </w:p>
        </w:tc>
        <w:tc>
          <w:tcPr>
            <w:tcW w:w="586"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INDIAN OVERSEAS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5</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25.00</w:t>
            </w:r>
          </w:p>
        </w:tc>
        <w:tc>
          <w:tcPr>
            <w:tcW w:w="586"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NATIONAL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15</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75.00</w:t>
            </w:r>
          </w:p>
        </w:tc>
        <w:tc>
          <w:tcPr>
            <w:tcW w:w="586"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w:t>
            </w:r>
          </w:p>
        </w:tc>
        <w:tc>
          <w:tcPr>
            <w:tcW w:w="1085"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0.7</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6.67%</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0.93%</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PUNJAB AND SIND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15.00</w:t>
            </w:r>
          </w:p>
        </w:tc>
        <w:tc>
          <w:tcPr>
            <w:tcW w:w="586"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UNION BANK OF INDIA</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21</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103.00</w:t>
            </w:r>
          </w:p>
        </w:tc>
        <w:tc>
          <w:tcPr>
            <w:tcW w:w="586"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STATE BANK OF INDIA</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22</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117.00</w:t>
            </w:r>
          </w:p>
        </w:tc>
        <w:tc>
          <w:tcPr>
            <w:tcW w:w="586"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10</w:t>
            </w:r>
          </w:p>
        </w:tc>
        <w:tc>
          <w:tcPr>
            <w:tcW w:w="1085"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11.27</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45.45%</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9.63%</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Pr>
                <w:rFonts w:ascii="Century Gothic" w:hAnsi="Century Gothic" w:cs="Calibri"/>
                <w:color w:val="000000"/>
                <w:sz w:val="20"/>
                <w:szCs w:val="20"/>
                <w:lang w:val="en-IN" w:eastAsia="en-IN"/>
              </w:rPr>
              <w:t>UCO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12</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60.00</w:t>
            </w:r>
          </w:p>
        </w:tc>
        <w:tc>
          <w:tcPr>
            <w:tcW w:w="586"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4</w:t>
            </w:r>
          </w:p>
        </w:tc>
        <w:tc>
          <w:tcPr>
            <w:tcW w:w="1085" w:type="dxa"/>
            <w:tcBorders>
              <w:top w:val="nil"/>
              <w:left w:val="nil"/>
              <w:bottom w:val="single" w:sz="4" w:space="0" w:color="auto"/>
              <w:right w:val="single" w:sz="4" w:space="0" w:color="auto"/>
            </w:tcBorders>
            <w:shd w:val="clear" w:color="auto" w:fill="auto"/>
            <w:noWrap/>
            <w:vAlign w:val="bottom"/>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3.02</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33.33%</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5.03%</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for PSU Banks</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136</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672.00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32</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33.10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23.53%</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4.93%</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PRIVATE BANK</w:t>
            </w:r>
            <w:r>
              <w:rPr>
                <w:rFonts w:ascii="Century Gothic" w:hAnsi="Century Gothic" w:cs="Calibri"/>
                <w:b/>
                <w:bCs/>
                <w:color w:val="000000"/>
                <w:sz w:val="20"/>
                <w:szCs w:val="20"/>
                <w:lang w:val="en-IN" w:eastAsia="en-IN"/>
              </w:rPr>
              <w:t>S</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color w:val="000000"/>
                <w:sz w:val="20"/>
                <w:szCs w:val="20"/>
              </w:rPr>
            </w:pPr>
            <w:r>
              <w:rPr>
                <w:rFonts w:ascii="Century Gothic" w:hAnsi="Century Gothic" w:cs="Calibri"/>
                <w:color w:val="000000"/>
                <w:sz w:val="20"/>
                <w:szCs w:val="20"/>
              </w:rPr>
              <w:t> </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color w:val="000000"/>
                <w:sz w:val="20"/>
                <w:szCs w:val="20"/>
              </w:rPr>
            </w:pPr>
            <w:r>
              <w:rPr>
                <w:rFonts w:ascii="Century Gothic" w:hAnsi="Century Gothic" w:cs="Calibri"/>
                <w:color w:val="000000"/>
                <w:sz w:val="20"/>
                <w:szCs w:val="20"/>
              </w:rPr>
              <w:t> </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AXIS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21</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106.00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BANDHAN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rsidP="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rsidP="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HDFC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23</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106.00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ICICI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14</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72.00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IDBI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10</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50.00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INDUSIND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9</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45.00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KARNATAKA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15.00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KOTAK MAHINDRA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5</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25.00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SOUTH INDIAN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15.00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YES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3</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15.00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Pvt Banks</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91</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449.00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COOPERATIVE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b/>
                <w:bCs/>
                <w:color w:val="000000"/>
                <w:sz w:val="20"/>
                <w:szCs w:val="20"/>
              </w:rPr>
            </w:pPr>
            <w:r>
              <w:rPr>
                <w:rFonts w:ascii="Century Gothic" w:hAnsi="Century Gothic" w:cs="Calibri"/>
                <w:b/>
                <w:bCs/>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color w:val="000000"/>
                <w:sz w:val="20"/>
                <w:szCs w:val="20"/>
              </w:rPr>
            </w:pPr>
            <w:r>
              <w:rPr>
                <w:rFonts w:ascii="Century Gothic" w:hAnsi="Century Gothic" w:cs="Calibri"/>
                <w:color w:val="000000"/>
                <w:sz w:val="20"/>
                <w:szCs w:val="20"/>
              </w:rPr>
              <w:t> </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rPr>
                <w:rFonts w:ascii="Century Gothic" w:hAnsi="Century Gothic" w:cs="Calibri"/>
                <w:color w:val="000000"/>
                <w:sz w:val="20"/>
                <w:szCs w:val="20"/>
              </w:rPr>
            </w:pPr>
            <w:r>
              <w:rPr>
                <w:rFonts w:ascii="Century Gothic" w:hAnsi="Century Gothic" w:cs="Calibri"/>
                <w:color w:val="000000"/>
                <w:sz w:val="20"/>
                <w:szCs w:val="20"/>
              </w:rPr>
              <w:t> </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SISCO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11</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49.00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Cooperative Bank</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11</w:t>
            </w: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49.00</w:t>
            </w: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67CD9" w:rsidRPr="005240C1" w:rsidRDefault="00567CD9"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SMALL FINANCE BANKS</w:t>
            </w:r>
          </w:p>
        </w:tc>
        <w:tc>
          <w:tcPr>
            <w:tcW w:w="5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p>
        </w:tc>
        <w:tc>
          <w:tcPr>
            <w:tcW w:w="117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p>
        </w:tc>
        <w:tc>
          <w:tcPr>
            <w:tcW w:w="58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p>
        </w:tc>
        <w:tc>
          <w:tcPr>
            <w:tcW w:w="1085"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p>
        </w:tc>
        <w:tc>
          <w:tcPr>
            <w:tcW w:w="1470"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p>
        </w:tc>
        <w:tc>
          <w:tcPr>
            <w:tcW w:w="1356" w:type="dxa"/>
            <w:tcBorders>
              <w:top w:val="nil"/>
              <w:left w:val="nil"/>
              <w:bottom w:val="single" w:sz="4" w:space="0" w:color="auto"/>
              <w:right w:val="single" w:sz="4" w:space="0" w:color="auto"/>
            </w:tcBorders>
            <w:shd w:val="clear" w:color="auto" w:fill="auto"/>
            <w:noWrap/>
            <w:vAlign w:val="center"/>
            <w:hideMark/>
          </w:tcPr>
          <w:p w:rsidR="00567CD9" w:rsidRDefault="00567CD9">
            <w:pPr>
              <w:jc w:val="right"/>
              <w:rPr>
                <w:rFonts w:ascii="Century Gothic" w:hAnsi="Century Gothic" w:cs="Calibri"/>
                <w:b/>
                <w:bCs/>
                <w:color w:val="000000"/>
                <w:sz w:val="20"/>
                <w:szCs w:val="20"/>
              </w:rPr>
            </w:pP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Jana Small Finance Bank</w:t>
            </w:r>
          </w:p>
        </w:tc>
        <w:tc>
          <w:tcPr>
            <w:tcW w:w="57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7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58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tcPr>
          <w:p w:rsidR="00567CD9" w:rsidRDefault="00567CD9" w:rsidP="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tcPr>
          <w:p w:rsidR="00567CD9" w:rsidRDefault="00567CD9" w:rsidP="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tcPr>
          <w:p w:rsidR="00567CD9" w:rsidRPr="005240C1" w:rsidRDefault="00567CD9" w:rsidP="00EC5FE6">
            <w:pPr>
              <w:jc w:val="left"/>
              <w:rPr>
                <w:rFonts w:ascii="Century Gothic" w:hAnsi="Century Gothic" w:cs="Calibri"/>
                <w:color w:val="000000"/>
                <w:sz w:val="20"/>
                <w:szCs w:val="20"/>
                <w:lang w:val="en-IN" w:eastAsia="en-IN"/>
              </w:rPr>
            </w:pPr>
            <w:r w:rsidRPr="005240C1">
              <w:rPr>
                <w:rFonts w:ascii="Century Gothic" w:hAnsi="Century Gothic" w:cs="Calibri"/>
                <w:color w:val="000000"/>
                <w:sz w:val="20"/>
                <w:szCs w:val="20"/>
                <w:lang w:val="en-IN" w:eastAsia="en-IN"/>
              </w:rPr>
              <w:t>North East Small FB</w:t>
            </w:r>
          </w:p>
        </w:tc>
        <w:tc>
          <w:tcPr>
            <w:tcW w:w="57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7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58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tcPr>
          <w:p w:rsidR="00567CD9" w:rsidRDefault="00567CD9" w:rsidP="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tcPr>
          <w:p w:rsidR="00567CD9" w:rsidRDefault="00567CD9" w:rsidP="00567CD9">
            <w:pPr>
              <w:jc w:val="right"/>
              <w:rPr>
                <w:rFonts w:ascii="Century Gothic" w:hAnsi="Century Gothic" w:cs="Calibri"/>
                <w:color w:val="000000"/>
                <w:sz w:val="20"/>
                <w:szCs w:val="20"/>
              </w:rPr>
            </w:pPr>
            <w:r>
              <w:rPr>
                <w:rFonts w:ascii="Century Gothic" w:hAnsi="Century Gothic" w:cs="Calibri"/>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tcPr>
          <w:p w:rsidR="00567CD9" w:rsidRPr="005240C1" w:rsidRDefault="00567CD9"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Total of SFBs</w:t>
            </w:r>
          </w:p>
        </w:tc>
        <w:tc>
          <w:tcPr>
            <w:tcW w:w="57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w:t>
            </w:r>
          </w:p>
        </w:tc>
        <w:tc>
          <w:tcPr>
            <w:tcW w:w="117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58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0.00</w:t>
            </w:r>
          </w:p>
        </w:tc>
        <w:tc>
          <w:tcPr>
            <w:tcW w:w="1470" w:type="dxa"/>
            <w:tcBorders>
              <w:top w:val="nil"/>
              <w:left w:val="nil"/>
              <w:bottom w:val="single" w:sz="4" w:space="0" w:color="auto"/>
              <w:right w:val="single" w:sz="4" w:space="0" w:color="auto"/>
            </w:tcBorders>
            <w:shd w:val="clear" w:color="auto" w:fill="auto"/>
            <w:noWrap/>
            <w:vAlign w:val="center"/>
          </w:tcPr>
          <w:p w:rsidR="00567CD9" w:rsidRPr="00567CD9" w:rsidRDefault="00567CD9" w:rsidP="00567CD9">
            <w:pPr>
              <w:jc w:val="right"/>
              <w:rPr>
                <w:rFonts w:ascii="Century Gothic" w:hAnsi="Century Gothic" w:cs="Calibri"/>
                <w:b/>
                <w:bCs/>
                <w:color w:val="000000"/>
                <w:sz w:val="20"/>
                <w:szCs w:val="20"/>
              </w:rPr>
            </w:pPr>
            <w:r w:rsidRPr="00567CD9">
              <w:rPr>
                <w:rFonts w:ascii="Century Gothic" w:hAnsi="Century Gothic" w:cs="Calibri"/>
                <w:b/>
                <w:bCs/>
                <w:color w:val="000000"/>
                <w:sz w:val="20"/>
                <w:szCs w:val="20"/>
              </w:rPr>
              <w:t>0.00%</w:t>
            </w:r>
          </w:p>
        </w:tc>
        <w:tc>
          <w:tcPr>
            <w:tcW w:w="1356" w:type="dxa"/>
            <w:tcBorders>
              <w:top w:val="nil"/>
              <w:left w:val="nil"/>
              <w:bottom w:val="single" w:sz="4" w:space="0" w:color="auto"/>
              <w:right w:val="single" w:sz="4" w:space="0" w:color="auto"/>
            </w:tcBorders>
            <w:shd w:val="clear" w:color="auto" w:fill="auto"/>
            <w:noWrap/>
            <w:vAlign w:val="center"/>
          </w:tcPr>
          <w:p w:rsidR="00567CD9" w:rsidRPr="00567CD9" w:rsidRDefault="00567CD9" w:rsidP="00567CD9">
            <w:pPr>
              <w:jc w:val="right"/>
              <w:rPr>
                <w:rFonts w:ascii="Century Gothic" w:hAnsi="Century Gothic" w:cs="Calibri"/>
                <w:b/>
                <w:bCs/>
                <w:color w:val="000000"/>
                <w:sz w:val="20"/>
                <w:szCs w:val="20"/>
              </w:rPr>
            </w:pPr>
            <w:r w:rsidRPr="00567CD9">
              <w:rPr>
                <w:rFonts w:ascii="Century Gothic" w:hAnsi="Century Gothic" w:cs="Calibri"/>
                <w:b/>
                <w:bCs/>
                <w:color w:val="000000"/>
                <w:sz w:val="20"/>
                <w:szCs w:val="20"/>
              </w:rPr>
              <w:t>0.00%</w:t>
            </w:r>
          </w:p>
        </w:tc>
      </w:tr>
      <w:tr w:rsidR="00567CD9" w:rsidRPr="00EC3B14" w:rsidTr="00567CD9">
        <w:trPr>
          <w:trHeight w:val="302"/>
        </w:trPr>
        <w:tc>
          <w:tcPr>
            <w:tcW w:w="3061" w:type="dxa"/>
            <w:tcBorders>
              <w:top w:val="nil"/>
              <w:left w:val="single" w:sz="4" w:space="0" w:color="auto"/>
              <w:bottom w:val="single" w:sz="4" w:space="0" w:color="auto"/>
              <w:right w:val="single" w:sz="4" w:space="0" w:color="auto"/>
            </w:tcBorders>
            <w:shd w:val="clear" w:color="auto" w:fill="auto"/>
            <w:noWrap/>
            <w:vAlign w:val="center"/>
          </w:tcPr>
          <w:p w:rsidR="00567CD9" w:rsidRPr="005240C1" w:rsidRDefault="00567CD9" w:rsidP="00EC5FE6">
            <w:pPr>
              <w:jc w:val="center"/>
              <w:rPr>
                <w:rFonts w:ascii="Century Gothic" w:hAnsi="Century Gothic" w:cs="Calibri"/>
                <w:b/>
                <w:bCs/>
                <w:color w:val="000000"/>
                <w:sz w:val="20"/>
                <w:szCs w:val="20"/>
                <w:lang w:val="en-IN" w:eastAsia="en-IN"/>
              </w:rPr>
            </w:pPr>
            <w:r w:rsidRPr="005240C1">
              <w:rPr>
                <w:rFonts w:ascii="Century Gothic" w:hAnsi="Century Gothic" w:cs="Calibri"/>
                <w:b/>
                <w:bCs/>
                <w:color w:val="000000"/>
                <w:sz w:val="20"/>
                <w:szCs w:val="20"/>
                <w:lang w:val="en-IN" w:eastAsia="en-IN"/>
              </w:rPr>
              <w:t>GRAND TOTAL</w:t>
            </w:r>
          </w:p>
        </w:tc>
        <w:tc>
          <w:tcPr>
            <w:tcW w:w="57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238</w:t>
            </w:r>
          </w:p>
        </w:tc>
        <w:tc>
          <w:tcPr>
            <w:tcW w:w="117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1170.00</w:t>
            </w:r>
          </w:p>
        </w:tc>
        <w:tc>
          <w:tcPr>
            <w:tcW w:w="58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32</w:t>
            </w:r>
          </w:p>
        </w:tc>
        <w:tc>
          <w:tcPr>
            <w:tcW w:w="1085"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33.10</w:t>
            </w:r>
          </w:p>
        </w:tc>
        <w:tc>
          <w:tcPr>
            <w:tcW w:w="1470"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13.45%</w:t>
            </w:r>
          </w:p>
        </w:tc>
        <w:tc>
          <w:tcPr>
            <w:tcW w:w="1356" w:type="dxa"/>
            <w:tcBorders>
              <w:top w:val="nil"/>
              <w:left w:val="nil"/>
              <w:bottom w:val="single" w:sz="4" w:space="0" w:color="auto"/>
              <w:right w:val="single" w:sz="4" w:space="0" w:color="auto"/>
            </w:tcBorders>
            <w:shd w:val="clear" w:color="auto" w:fill="auto"/>
            <w:noWrap/>
            <w:vAlign w:val="center"/>
          </w:tcPr>
          <w:p w:rsidR="00567CD9" w:rsidRDefault="00567CD9">
            <w:pPr>
              <w:jc w:val="right"/>
              <w:rPr>
                <w:rFonts w:ascii="Century Gothic" w:hAnsi="Century Gothic" w:cs="Calibri"/>
                <w:b/>
                <w:bCs/>
                <w:color w:val="000000"/>
                <w:sz w:val="20"/>
                <w:szCs w:val="20"/>
              </w:rPr>
            </w:pPr>
            <w:r>
              <w:rPr>
                <w:rFonts w:ascii="Century Gothic" w:hAnsi="Century Gothic" w:cs="Calibri"/>
                <w:b/>
                <w:bCs/>
                <w:color w:val="000000"/>
                <w:sz w:val="20"/>
                <w:szCs w:val="20"/>
              </w:rPr>
              <w:t>2.83%</w:t>
            </w:r>
          </w:p>
        </w:tc>
      </w:tr>
    </w:tbl>
    <w:p w:rsidR="00135342" w:rsidRPr="007C08F1" w:rsidRDefault="00135342" w:rsidP="00135342">
      <w:pPr>
        <w:rPr>
          <w:sz w:val="22"/>
          <w:szCs w:val="22"/>
        </w:rPr>
      </w:pPr>
    </w:p>
    <w:p w:rsidR="00135342" w:rsidRDefault="00135342" w:rsidP="00135342">
      <w:pPr>
        <w:rPr>
          <w:b/>
          <w:sz w:val="22"/>
          <w:szCs w:val="22"/>
        </w:rPr>
      </w:pPr>
    </w:p>
    <w:p w:rsidR="00EC3B14" w:rsidRDefault="00EC3B14" w:rsidP="001B2E9A">
      <w:pPr>
        <w:jc w:val="left"/>
        <w:rPr>
          <w:b/>
          <w:sz w:val="22"/>
          <w:szCs w:val="22"/>
          <w:u w:val="single"/>
        </w:rPr>
      </w:pPr>
    </w:p>
    <w:p w:rsidR="00135342" w:rsidRPr="00881B06" w:rsidRDefault="00567CD9" w:rsidP="00A44F81">
      <w:pPr>
        <w:jc w:val="left"/>
        <w:rPr>
          <w:rFonts w:ascii="Century Gothic" w:hAnsi="Century Gothic"/>
          <w:b/>
          <w:sz w:val="22"/>
          <w:szCs w:val="22"/>
          <w:u w:val="single"/>
        </w:rPr>
      </w:pPr>
      <w:r w:rsidRPr="00881B06">
        <w:rPr>
          <w:rFonts w:ascii="Century Gothic" w:hAnsi="Century Gothic"/>
          <w:b/>
          <w:sz w:val="22"/>
          <w:szCs w:val="22"/>
          <w:u w:val="single"/>
        </w:rPr>
        <w:lastRenderedPageBreak/>
        <w:t xml:space="preserve">AGENDA </w:t>
      </w:r>
      <w:r w:rsidR="00135342" w:rsidRPr="00881B06">
        <w:rPr>
          <w:rFonts w:ascii="Century Gothic" w:hAnsi="Century Gothic"/>
          <w:b/>
          <w:sz w:val="22"/>
          <w:szCs w:val="22"/>
          <w:u w:val="single"/>
        </w:rPr>
        <w:t>NO.</w:t>
      </w:r>
      <w:r w:rsidR="00FD1151">
        <w:rPr>
          <w:rFonts w:ascii="Century Gothic" w:hAnsi="Century Gothic"/>
          <w:b/>
          <w:sz w:val="22"/>
          <w:szCs w:val="22"/>
          <w:u w:val="single"/>
        </w:rPr>
        <w:t>8</w:t>
      </w:r>
    </w:p>
    <w:p w:rsidR="00FB4252" w:rsidRPr="0076348E" w:rsidRDefault="00135342" w:rsidP="00D851B3">
      <w:pPr>
        <w:spacing w:after="240"/>
        <w:rPr>
          <w:rFonts w:ascii="Century Gothic" w:hAnsi="Century Gothic"/>
          <w:b/>
          <w:sz w:val="22"/>
          <w:szCs w:val="22"/>
          <w:u w:val="single"/>
        </w:rPr>
      </w:pPr>
      <w:r w:rsidRPr="00881B06">
        <w:rPr>
          <w:rFonts w:ascii="Century Gothic" w:hAnsi="Century Gothic"/>
          <w:b/>
          <w:sz w:val="22"/>
          <w:szCs w:val="22"/>
          <w:u w:val="single"/>
        </w:rPr>
        <w:t>SBI  Rural Self Employment Training Institute (RSETI)</w:t>
      </w:r>
    </w:p>
    <w:p w:rsidR="00135342" w:rsidRPr="0076348E" w:rsidRDefault="00135342" w:rsidP="00135342">
      <w:pPr>
        <w:spacing w:after="120"/>
        <w:rPr>
          <w:rFonts w:ascii="Century Gothic" w:hAnsi="Century Gothic"/>
          <w:b/>
        </w:rPr>
      </w:pPr>
      <w:r w:rsidRPr="0076348E">
        <w:rPr>
          <w:rFonts w:ascii="Century Gothic" w:hAnsi="Century Gothic"/>
          <w:b/>
          <w:lang w:bidi="hi-IN"/>
        </w:rPr>
        <w:t xml:space="preserve">I. Performance </w:t>
      </w:r>
      <w:r w:rsidRPr="0076348E">
        <w:rPr>
          <w:rFonts w:ascii="Century Gothic" w:hAnsi="Century Gothic"/>
          <w:b/>
        </w:rPr>
        <w:t>of RSETI is as follows:</w:t>
      </w:r>
    </w:p>
    <w:tbl>
      <w:tblPr>
        <w:tblW w:w="9293" w:type="dxa"/>
        <w:tblInd w:w="93" w:type="dxa"/>
        <w:tblLook w:val="04A0"/>
      </w:tblPr>
      <w:tblGrid>
        <w:gridCol w:w="1084"/>
        <w:gridCol w:w="3035"/>
        <w:gridCol w:w="2510"/>
        <w:gridCol w:w="2664"/>
      </w:tblGrid>
      <w:tr w:rsidR="00881B06" w:rsidRPr="00881B06" w:rsidTr="003F0CC3">
        <w:trPr>
          <w:trHeight w:val="535"/>
        </w:trPr>
        <w:tc>
          <w:tcPr>
            <w:tcW w:w="929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A) Total number of Trainees(year wise) since beginning till 30.06.2023</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Sl No.</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Year Wise</w:t>
            </w:r>
          </w:p>
        </w:tc>
        <w:tc>
          <w:tcPr>
            <w:tcW w:w="2510" w:type="dxa"/>
            <w:tcBorders>
              <w:top w:val="nil"/>
              <w:left w:val="nil"/>
              <w:bottom w:val="single" w:sz="4" w:space="0" w:color="auto"/>
              <w:right w:val="single" w:sz="4" w:space="0" w:color="auto"/>
            </w:tcBorders>
            <w:shd w:val="clear" w:color="auto" w:fill="auto"/>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During the Year</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Cumulative</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2012-2013</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88</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88</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2013-2014</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482</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570</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2014-2015</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380</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950</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4</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2015-2016</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482</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1432</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5</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2016-2017</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484</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1916</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6</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2017-2018</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432</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2348</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7</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2018-2019</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389</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2737</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8</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2019-2020</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364</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3101</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9</w:t>
            </w:r>
          </w:p>
        </w:tc>
        <w:tc>
          <w:tcPr>
            <w:tcW w:w="3035"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2020-2021</w:t>
            </w:r>
          </w:p>
        </w:tc>
        <w:tc>
          <w:tcPr>
            <w:tcW w:w="2510"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202</w:t>
            </w:r>
          </w:p>
        </w:tc>
        <w:tc>
          <w:tcPr>
            <w:tcW w:w="2664"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3303</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10</w:t>
            </w:r>
          </w:p>
        </w:tc>
        <w:tc>
          <w:tcPr>
            <w:tcW w:w="3035"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2021-2022</w:t>
            </w:r>
          </w:p>
        </w:tc>
        <w:tc>
          <w:tcPr>
            <w:tcW w:w="2510"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203</w:t>
            </w:r>
          </w:p>
        </w:tc>
        <w:tc>
          <w:tcPr>
            <w:tcW w:w="2664"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3506</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11</w:t>
            </w:r>
          </w:p>
        </w:tc>
        <w:tc>
          <w:tcPr>
            <w:tcW w:w="3035" w:type="dxa"/>
            <w:tcBorders>
              <w:top w:val="nil"/>
              <w:left w:val="nil"/>
              <w:bottom w:val="single" w:sz="4" w:space="0" w:color="auto"/>
              <w:right w:val="single" w:sz="4" w:space="0" w:color="auto"/>
            </w:tcBorders>
            <w:shd w:val="clear" w:color="000000" w:fill="FFFFFF"/>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2022-2023</w:t>
            </w:r>
          </w:p>
        </w:tc>
        <w:tc>
          <w:tcPr>
            <w:tcW w:w="2510"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411</w:t>
            </w:r>
          </w:p>
        </w:tc>
        <w:tc>
          <w:tcPr>
            <w:tcW w:w="2664"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3917</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12</w:t>
            </w:r>
          </w:p>
        </w:tc>
        <w:tc>
          <w:tcPr>
            <w:tcW w:w="3035" w:type="dxa"/>
            <w:tcBorders>
              <w:top w:val="nil"/>
              <w:left w:val="nil"/>
              <w:bottom w:val="single" w:sz="4" w:space="0" w:color="auto"/>
              <w:right w:val="single" w:sz="4" w:space="0" w:color="auto"/>
            </w:tcBorders>
            <w:shd w:val="clear" w:color="000000" w:fill="FFFFFF"/>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2023-2024</w:t>
            </w:r>
          </w:p>
        </w:tc>
        <w:tc>
          <w:tcPr>
            <w:tcW w:w="2510"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142</w:t>
            </w:r>
          </w:p>
        </w:tc>
        <w:tc>
          <w:tcPr>
            <w:tcW w:w="2664"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4059</w:t>
            </w:r>
          </w:p>
        </w:tc>
      </w:tr>
      <w:tr w:rsidR="00881B06" w:rsidRPr="00881B06" w:rsidTr="003F0CC3">
        <w:trPr>
          <w:trHeight w:val="535"/>
        </w:trPr>
        <w:tc>
          <w:tcPr>
            <w:tcW w:w="929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B) Total Number of Trainees settled year wise till 30.06.2023</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Sl No.</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Year Wise</w:t>
            </w:r>
          </w:p>
        </w:tc>
        <w:tc>
          <w:tcPr>
            <w:tcW w:w="2510" w:type="dxa"/>
            <w:tcBorders>
              <w:top w:val="nil"/>
              <w:left w:val="nil"/>
              <w:bottom w:val="single" w:sz="4" w:space="0" w:color="auto"/>
              <w:right w:val="single" w:sz="4" w:space="0" w:color="auto"/>
            </w:tcBorders>
            <w:shd w:val="clear" w:color="auto" w:fill="auto"/>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Numbers</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Percentage</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2012-2013</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0</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0</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2013-2014</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181</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38.00%</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2014-2015</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344</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90.53%</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4</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2015-2016</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363</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69.51%</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5</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2016-2017</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304</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62.80%</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6</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2017-2018</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314</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73.00%</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7</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2018-2019</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206</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53.00%</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8</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2019-2020</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490</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134.61%</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9</w:t>
            </w:r>
          </w:p>
        </w:tc>
        <w:tc>
          <w:tcPr>
            <w:tcW w:w="3035"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2020-2021</w:t>
            </w:r>
          </w:p>
        </w:tc>
        <w:tc>
          <w:tcPr>
            <w:tcW w:w="2510"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134</w:t>
            </w:r>
          </w:p>
        </w:tc>
        <w:tc>
          <w:tcPr>
            <w:tcW w:w="2664"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66.34%</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10</w:t>
            </w:r>
          </w:p>
        </w:tc>
        <w:tc>
          <w:tcPr>
            <w:tcW w:w="3035"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2021-2022</w:t>
            </w:r>
          </w:p>
        </w:tc>
        <w:tc>
          <w:tcPr>
            <w:tcW w:w="2510"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146</w:t>
            </w:r>
          </w:p>
        </w:tc>
        <w:tc>
          <w:tcPr>
            <w:tcW w:w="2664"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72.00%</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11</w:t>
            </w:r>
          </w:p>
        </w:tc>
        <w:tc>
          <w:tcPr>
            <w:tcW w:w="3035" w:type="dxa"/>
            <w:tcBorders>
              <w:top w:val="nil"/>
              <w:left w:val="nil"/>
              <w:bottom w:val="single" w:sz="4" w:space="0" w:color="auto"/>
              <w:right w:val="single" w:sz="4" w:space="0" w:color="auto"/>
            </w:tcBorders>
            <w:shd w:val="clear" w:color="000000" w:fill="FFFFFF"/>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2022-2023</w:t>
            </w:r>
          </w:p>
        </w:tc>
        <w:tc>
          <w:tcPr>
            <w:tcW w:w="2510"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372</w:t>
            </w:r>
          </w:p>
        </w:tc>
        <w:tc>
          <w:tcPr>
            <w:tcW w:w="2664"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90.51%</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12</w:t>
            </w:r>
          </w:p>
        </w:tc>
        <w:tc>
          <w:tcPr>
            <w:tcW w:w="3035" w:type="dxa"/>
            <w:tcBorders>
              <w:top w:val="nil"/>
              <w:left w:val="nil"/>
              <w:bottom w:val="single" w:sz="4" w:space="0" w:color="auto"/>
              <w:right w:val="single" w:sz="4" w:space="0" w:color="auto"/>
            </w:tcBorders>
            <w:shd w:val="clear" w:color="000000" w:fill="FFFFFF"/>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2023-2024</w:t>
            </w:r>
          </w:p>
        </w:tc>
        <w:tc>
          <w:tcPr>
            <w:tcW w:w="2510"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136</w:t>
            </w:r>
          </w:p>
        </w:tc>
        <w:tc>
          <w:tcPr>
            <w:tcW w:w="2664"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95.77%</w:t>
            </w:r>
          </w:p>
        </w:tc>
      </w:tr>
      <w:tr w:rsidR="00881B06" w:rsidRPr="00881B06" w:rsidTr="003F0CC3">
        <w:trPr>
          <w:trHeight w:val="803"/>
        </w:trPr>
        <w:tc>
          <w:tcPr>
            <w:tcW w:w="929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C) Total Number Settlement uploaded in MIS (year wise) : 30.06.2023</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Sl No.</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Year Wise</w:t>
            </w:r>
          </w:p>
        </w:tc>
        <w:tc>
          <w:tcPr>
            <w:tcW w:w="2510" w:type="dxa"/>
            <w:tcBorders>
              <w:top w:val="nil"/>
              <w:left w:val="nil"/>
              <w:bottom w:val="single" w:sz="4" w:space="0" w:color="auto"/>
              <w:right w:val="single" w:sz="4" w:space="0" w:color="auto"/>
            </w:tcBorders>
            <w:shd w:val="clear" w:color="auto" w:fill="auto"/>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During the Year</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Cumulative</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2012-2013</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0</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0</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2013-2014</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181</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181</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2014-2015</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344</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525</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4</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2015-2016</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363</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888</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5</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2016-2017</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304</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1192</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6</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2017-2018</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314</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1506</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7</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2018-2019</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206</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1712</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8</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2019-2020</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490</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2202</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9</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2020-2021</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134</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2336</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10</w:t>
            </w:r>
          </w:p>
        </w:tc>
        <w:tc>
          <w:tcPr>
            <w:tcW w:w="3035"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2021-2022</w:t>
            </w:r>
          </w:p>
        </w:tc>
        <w:tc>
          <w:tcPr>
            <w:tcW w:w="2510"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146</w:t>
            </w:r>
          </w:p>
        </w:tc>
        <w:tc>
          <w:tcPr>
            <w:tcW w:w="2664"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2482</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11</w:t>
            </w:r>
          </w:p>
        </w:tc>
        <w:tc>
          <w:tcPr>
            <w:tcW w:w="3035" w:type="dxa"/>
            <w:tcBorders>
              <w:top w:val="nil"/>
              <w:left w:val="nil"/>
              <w:bottom w:val="single" w:sz="4" w:space="0" w:color="auto"/>
              <w:right w:val="single" w:sz="4" w:space="0" w:color="auto"/>
            </w:tcBorders>
            <w:shd w:val="clear" w:color="000000" w:fill="FFFFFF"/>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2022-2023</w:t>
            </w:r>
          </w:p>
        </w:tc>
        <w:tc>
          <w:tcPr>
            <w:tcW w:w="2510"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372</w:t>
            </w:r>
          </w:p>
        </w:tc>
        <w:tc>
          <w:tcPr>
            <w:tcW w:w="2664" w:type="dxa"/>
            <w:tcBorders>
              <w:top w:val="nil"/>
              <w:left w:val="nil"/>
              <w:bottom w:val="single" w:sz="4" w:space="0" w:color="auto"/>
              <w:right w:val="single" w:sz="4" w:space="0" w:color="auto"/>
            </w:tcBorders>
            <w:shd w:val="clear" w:color="000000" w:fill="FFFFFF"/>
            <w:noWrap/>
            <w:vAlign w:val="center"/>
            <w:hideMark/>
          </w:tcPr>
          <w:p w:rsidR="00881B06" w:rsidRPr="00881B06" w:rsidRDefault="00881B06" w:rsidP="003F0CC3">
            <w:pPr>
              <w:jc w:val="center"/>
              <w:rPr>
                <w:rFonts w:ascii="Century Gothic" w:hAnsi="Century Gothic"/>
                <w:color w:val="000000"/>
                <w:sz w:val="22"/>
                <w:szCs w:val="22"/>
                <w:lang w:val="en-IN" w:eastAsia="en-IN" w:bidi="hi-IN"/>
              </w:rPr>
            </w:pPr>
            <w:r w:rsidRPr="00881B06">
              <w:rPr>
                <w:rFonts w:ascii="Century Gothic" w:hAnsi="Century Gothic"/>
                <w:color w:val="000000"/>
                <w:sz w:val="22"/>
                <w:szCs w:val="22"/>
                <w:lang w:val="en-IN" w:eastAsia="en-IN" w:bidi="hi-IN"/>
              </w:rPr>
              <w:t>2854</w:t>
            </w:r>
          </w:p>
        </w:tc>
      </w:tr>
      <w:tr w:rsidR="00881B06" w:rsidRPr="00881B06" w:rsidTr="003F0CC3">
        <w:trPr>
          <w:trHeight w:val="268"/>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12</w:t>
            </w:r>
          </w:p>
        </w:tc>
        <w:tc>
          <w:tcPr>
            <w:tcW w:w="3035"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2023-2024</w:t>
            </w:r>
          </w:p>
        </w:tc>
        <w:tc>
          <w:tcPr>
            <w:tcW w:w="2510"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136</w:t>
            </w:r>
          </w:p>
        </w:tc>
        <w:tc>
          <w:tcPr>
            <w:tcW w:w="2664" w:type="dxa"/>
            <w:tcBorders>
              <w:top w:val="nil"/>
              <w:left w:val="nil"/>
              <w:bottom w:val="single" w:sz="4" w:space="0" w:color="auto"/>
              <w:right w:val="single" w:sz="4" w:space="0" w:color="auto"/>
            </w:tcBorders>
            <w:shd w:val="clear" w:color="auto" w:fill="auto"/>
            <w:noWrap/>
            <w:vAlign w:val="center"/>
            <w:hideMark/>
          </w:tcPr>
          <w:p w:rsidR="00881B06" w:rsidRPr="00881B06" w:rsidRDefault="00881B06" w:rsidP="003F0CC3">
            <w:pPr>
              <w:jc w:val="center"/>
              <w:rPr>
                <w:rFonts w:ascii="Century Gothic" w:hAnsi="Century Gothic"/>
                <w:b/>
                <w:bCs/>
                <w:color w:val="000000"/>
                <w:sz w:val="22"/>
                <w:szCs w:val="22"/>
                <w:lang w:val="en-IN" w:eastAsia="en-IN" w:bidi="hi-IN"/>
              </w:rPr>
            </w:pPr>
            <w:r w:rsidRPr="00881B06">
              <w:rPr>
                <w:rFonts w:ascii="Century Gothic" w:hAnsi="Century Gothic"/>
                <w:b/>
                <w:bCs/>
                <w:color w:val="000000"/>
                <w:sz w:val="22"/>
                <w:szCs w:val="22"/>
                <w:lang w:val="en-IN" w:eastAsia="en-IN" w:bidi="hi-IN"/>
              </w:rPr>
              <w:t>2990</w:t>
            </w:r>
          </w:p>
        </w:tc>
      </w:tr>
    </w:tbl>
    <w:p w:rsidR="00EC2141" w:rsidRDefault="00EC2141" w:rsidP="005E0040">
      <w:pPr>
        <w:pStyle w:val="BodyTextIndent"/>
        <w:ind w:left="0"/>
        <w:jc w:val="left"/>
        <w:rPr>
          <w:b/>
          <w:bCs/>
          <w:sz w:val="22"/>
          <w:szCs w:val="22"/>
          <w:u w:val="single"/>
        </w:rPr>
      </w:pPr>
    </w:p>
    <w:p w:rsidR="005C3E55" w:rsidRDefault="005C3E55" w:rsidP="005E0040">
      <w:pPr>
        <w:pStyle w:val="BodyTextIndent"/>
        <w:ind w:left="0"/>
        <w:jc w:val="left"/>
        <w:rPr>
          <w:b/>
          <w:bCs/>
          <w:sz w:val="22"/>
          <w:szCs w:val="22"/>
          <w:u w:val="single"/>
        </w:rPr>
      </w:pPr>
    </w:p>
    <w:p w:rsidR="00B95EEF" w:rsidRPr="00CA5993" w:rsidRDefault="00567CD9" w:rsidP="00341368">
      <w:pPr>
        <w:pStyle w:val="BodyTextIndent"/>
        <w:ind w:left="0"/>
        <w:jc w:val="left"/>
        <w:rPr>
          <w:rFonts w:ascii="Century Gothic" w:hAnsi="Century Gothic"/>
          <w:b/>
          <w:sz w:val="22"/>
          <w:szCs w:val="22"/>
          <w:u w:val="single"/>
          <w:bdr w:val="none" w:sz="0" w:space="0" w:color="auto" w:frame="1"/>
          <w:shd w:val="clear" w:color="auto" w:fill="FFFFFF"/>
        </w:rPr>
      </w:pPr>
      <w:r>
        <w:rPr>
          <w:rFonts w:ascii="Century Gothic" w:hAnsi="Century Gothic"/>
          <w:b/>
          <w:sz w:val="22"/>
          <w:szCs w:val="22"/>
          <w:u w:val="single"/>
          <w:bdr w:val="none" w:sz="0" w:space="0" w:color="auto" w:frame="1"/>
          <w:shd w:val="clear" w:color="auto" w:fill="FFFFFF"/>
        </w:rPr>
        <w:lastRenderedPageBreak/>
        <w:t xml:space="preserve">AGENDA </w:t>
      </w:r>
      <w:r w:rsidR="00FD1151">
        <w:rPr>
          <w:rFonts w:ascii="Century Gothic" w:hAnsi="Century Gothic"/>
          <w:b/>
          <w:sz w:val="22"/>
          <w:szCs w:val="22"/>
          <w:u w:val="single"/>
          <w:bdr w:val="none" w:sz="0" w:space="0" w:color="auto" w:frame="1"/>
          <w:shd w:val="clear" w:color="auto" w:fill="FFFFFF"/>
        </w:rPr>
        <w:t>09</w:t>
      </w:r>
    </w:p>
    <w:p w:rsidR="00B95EEF" w:rsidRPr="00CA5993" w:rsidRDefault="00B95EEF" w:rsidP="00341368">
      <w:pPr>
        <w:pStyle w:val="BodyTextIndent"/>
        <w:ind w:left="0"/>
        <w:jc w:val="left"/>
        <w:rPr>
          <w:rFonts w:ascii="Century Gothic" w:hAnsi="Century Gothic"/>
          <w:b/>
          <w:sz w:val="22"/>
          <w:szCs w:val="22"/>
          <w:u w:val="single"/>
          <w:bdr w:val="none" w:sz="0" w:space="0" w:color="auto" w:frame="1"/>
          <w:shd w:val="clear" w:color="auto" w:fill="FFFFFF"/>
        </w:rPr>
      </w:pPr>
      <w:r w:rsidRPr="00CA5993">
        <w:rPr>
          <w:rFonts w:ascii="Century Gothic" w:hAnsi="Century Gothic"/>
          <w:b/>
          <w:sz w:val="22"/>
          <w:szCs w:val="22"/>
          <w:u w:val="single"/>
          <w:bdr w:val="none" w:sz="0" w:space="0" w:color="auto" w:frame="1"/>
          <w:shd w:val="clear" w:color="auto" w:fill="FFFFFF"/>
        </w:rPr>
        <w:t>Miscellaneous</w:t>
      </w:r>
    </w:p>
    <w:p w:rsidR="00987C35" w:rsidRPr="00CA5993" w:rsidRDefault="00987C35" w:rsidP="00341368">
      <w:pPr>
        <w:pStyle w:val="BodyTextIndent"/>
        <w:ind w:left="0"/>
        <w:jc w:val="left"/>
        <w:rPr>
          <w:rFonts w:ascii="Century Gothic" w:hAnsi="Century Gothic"/>
          <w:b/>
          <w:sz w:val="22"/>
          <w:szCs w:val="22"/>
          <w:u w:val="single"/>
          <w:bdr w:val="none" w:sz="0" w:space="0" w:color="auto" w:frame="1"/>
          <w:shd w:val="clear" w:color="auto" w:fill="FFFFFF"/>
        </w:rPr>
      </w:pPr>
    </w:p>
    <w:p w:rsidR="00B95EEF" w:rsidRDefault="00C62FC4" w:rsidP="00987C35">
      <w:pPr>
        <w:rPr>
          <w:rFonts w:ascii="Century Gothic" w:hAnsi="Century Gothic"/>
          <w:b/>
          <w:bCs/>
          <w:sz w:val="22"/>
          <w:szCs w:val="22"/>
          <w:u w:val="single"/>
          <w:lang w:val="en-GB"/>
        </w:rPr>
      </w:pPr>
      <w:r>
        <w:rPr>
          <w:rFonts w:ascii="Century Gothic" w:hAnsi="Century Gothic"/>
          <w:b/>
          <w:bCs/>
          <w:sz w:val="22"/>
          <w:szCs w:val="22"/>
          <w:u w:val="single"/>
          <w:lang w:val="en-GB"/>
        </w:rPr>
        <w:t>1)</w:t>
      </w:r>
      <w:r w:rsidR="009D04CC">
        <w:rPr>
          <w:rFonts w:ascii="Century Gothic" w:hAnsi="Century Gothic"/>
          <w:b/>
          <w:bCs/>
          <w:sz w:val="22"/>
          <w:szCs w:val="22"/>
          <w:u w:val="single"/>
          <w:lang w:val="en-GB"/>
        </w:rPr>
        <w:t xml:space="preserve"> </w:t>
      </w:r>
      <w:r>
        <w:rPr>
          <w:rFonts w:ascii="Century Gothic" w:hAnsi="Century Gothic"/>
          <w:b/>
          <w:bCs/>
          <w:sz w:val="22"/>
          <w:szCs w:val="22"/>
          <w:u w:val="single"/>
          <w:lang w:val="en-GB"/>
        </w:rPr>
        <w:t>Social Security Schemes (PMJDY, PMSBY, PMJJBY, APY)</w:t>
      </w:r>
    </w:p>
    <w:p w:rsidR="00C62FC4" w:rsidRDefault="00C62FC4" w:rsidP="00987C35">
      <w:pPr>
        <w:rPr>
          <w:rFonts w:ascii="Century Gothic" w:hAnsi="Century Gothic"/>
          <w:b/>
          <w:bCs/>
          <w:sz w:val="22"/>
          <w:szCs w:val="22"/>
          <w:u w:val="single"/>
          <w:lang w:val="en-GB"/>
        </w:rPr>
      </w:pPr>
    </w:p>
    <w:tbl>
      <w:tblPr>
        <w:tblW w:w="9398" w:type="dxa"/>
        <w:tblInd w:w="95" w:type="dxa"/>
        <w:tblLook w:val="04A0"/>
      </w:tblPr>
      <w:tblGrid>
        <w:gridCol w:w="836"/>
        <w:gridCol w:w="4065"/>
        <w:gridCol w:w="1002"/>
        <w:gridCol w:w="1210"/>
        <w:gridCol w:w="1170"/>
        <w:gridCol w:w="1115"/>
      </w:tblGrid>
      <w:tr w:rsidR="003C30D8" w:rsidRPr="003C30D8" w:rsidTr="009B4C88">
        <w:trPr>
          <w:trHeight w:val="300"/>
        </w:trPr>
        <w:tc>
          <w:tcPr>
            <w:tcW w:w="939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30D8" w:rsidRPr="003C30D8" w:rsidRDefault="003C30D8" w:rsidP="00F35DBE">
            <w:pPr>
              <w:jc w:val="center"/>
              <w:rPr>
                <w:rFonts w:ascii="Calibri" w:hAnsi="Calibri" w:cs="Calibri"/>
                <w:b/>
                <w:bCs/>
                <w:color w:val="000000"/>
                <w:sz w:val="22"/>
                <w:szCs w:val="22"/>
                <w:lang w:val="en-IN" w:eastAsia="en-IN" w:bidi="hi-IN"/>
              </w:rPr>
            </w:pPr>
            <w:r w:rsidRPr="00E0379C">
              <w:rPr>
                <w:rFonts w:ascii="Calibri" w:hAnsi="Calibri" w:cs="Calibri"/>
                <w:b/>
                <w:bCs/>
                <w:color w:val="000000"/>
                <w:sz w:val="28"/>
                <w:szCs w:val="28"/>
                <w:lang w:val="en-IN" w:eastAsia="en-IN" w:bidi="hi-IN"/>
              </w:rPr>
              <w:t>SOCIAL SECURITY SCHEMES IN SIKKIM AS ON 3</w:t>
            </w:r>
            <w:r w:rsidR="00F35DBE">
              <w:rPr>
                <w:rFonts w:ascii="Calibri" w:hAnsi="Calibri" w:cs="Calibri"/>
                <w:b/>
                <w:bCs/>
                <w:color w:val="000000"/>
                <w:sz w:val="28"/>
                <w:szCs w:val="28"/>
                <w:lang w:val="en-IN" w:eastAsia="en-IN" w:bidi="hi-IN"/>
              </w:rPr>
              <w:t>0.06.2023</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913DF6" w:rsidRPr="003C30D8" w:rsidRDefault="00913DF6" w:rsidP="003C30D8">
            <w:pPr>
              <w:jc w:val="center"/>
              <w:rPr>
                <w:rFonts w:ascii="Calibri" w:hAnsi="Calibri" w:cs="Calibri"/>
                <w:b/>
                <w:bCs/>
                <w:color w:val="000000"/>
                <w:sz w:val="22"/>
                <w:szCs w:val="22"/>
                <w:lang w:val="en-IN" w:eastAsia="en-IN" w:bidi="hi-IN"/>
              </w:rPr>
            </w:pPr>
            <w:r w:rsidRPr="003C30D8">
              <w:rPr>
                <w:rFonts w:ascii="Calibri" w:hAnsi="Calibri" w:cs="Calibri"/>
                <w:b/>
                <w:bCs/>
                <w:color w:val="000000"/>
                <w:sz w:val="22"/>
                <w:szCs w:val="22"/>
                <w:lang w:val="en-IN" w:eastAsia="en-IN" w:bidi="hi-IN"/>
              </w:rPr>
              <w:t>Sl No</w:t>
            </w:r>
          </w:p>
        </w:tc>
        <w:tc>
          <w:tcPr>
            <w:tcW w:w="4065" w:type="dxa"/>
            <w:tcBorders>
              <w:top w:val="nil"/>
              <w:left w:val="nil"/>
              <w:bottom w:val="single" w:sz="4" w:space="0" w:color="auto"/>
              <w:right w:val="single" w:sz="4" w:space="0" w:color="auto"/>
            </w:tcBorders>
            <w:shd w:val="clear" w:color="auto" w:fill="auto"/>
            <w:noWrap/>
            <w:vAlign w:val="bottom"/>
            <w:hideMark/>
          </w:tcPr>
          <w:p w:rsidR="00913DF6" w:rsidRPr="003C30D8" w:rsidRDefault="00913DF6" w:rsidP="003C30D8">
            <w:pPr>
              <w:jc w:val="center"/>
              <w:rPr>
                <w:rFonts w:ascii="Calibri" w:hAnsi="Calibri" w:cs="Calibri"/>
                <w:b/>
                <w:bCs/>
                <w:color w:val="000000"/>
                <w:sz w:val="22"/>
                <w:szCs w:val="22"/>
                <w:lang w:val="en-IN" w:eastAsia="en-IN" w:bidi="hi-IN"/>
              </w:rPr>
            </w:pPr>
            <w:r w:rsidRPr="003C30D8">
              <w:rPr>
                <w:rFonts w:ascii="Calibri" w:hAnsi="Calibri" w:cs="Calibri"/>
                <w:b/>
                <w:bCs/>
                <w:color w:val="000000"/>
                <w:sz w:val="22"/>
                <w:szCs w:val="22"/>
                <w:lang w:val="en-IN" w:eastAsia="en-IN" w:bidi="hi-IN"/>
              </w:rPr>
              <w:t>Bank Name</w:t>
            </w:r>
          </w:p>
        </w:tc>
        <w:tc>
          <w:tcPr>
            <w:tcW w:w="1002" w:type="dxa"/>
            <w:tcBorders>
              <w:top w:val="nil"/>
              <w:left w:val="nil"/>
              <w:bottom w:val="single" w:sz="4" w:space="0" w:color="auto"/>
              <w:right w:val="single" w:sz="4" w:space="0" w:color="auto"/>
            </w:tcBorders>
            <w:shd w:val="clear" w:color="auto" w:fill="auto"/>
            <w:noWrap/>
            <w:vAlign w:val="bottom"/>
            <w:hideMark/>
          </w:tcPr>
          <w:p w:rsidR="00913DF6" w:rsidRPr="003C30D8" w:rsidRDefault="00913DF6" w:rsidP="00D86E8B">
            <w:pPr>
              <w:jc w:val="center"/>
              <w:rPr>
                <w:rFonts w:ascii="Calibri" w:hAnsi="Calibri" w:cs="Calibri"/>
                <w:b/>
                <w:bCs/>
                <w:color w:val="000000"/>
                <w:sz w:val="22"/>
                <w:szCs w:val="22"/>
                <w:lang w:val="en-IN" w:eastAsia="en-IN" w:bidi="hi-IN"/>
              </w:rPr>
            </w:pPr>
            <w:r w:rsidRPr="003C30D8">
              <w:rPr>
                <w:rFonts w:ascii="Calibri" w:hAnsi="Calibri" w:cs="Calibri"/>
                <w:b/>
                <w:bCs/>
                <w:color w:val="000000"/>
                <w:sz w:val="22"/>
                <w:szCs w:val="22"/>
                <w:lang w:val="en-IN" w:eastAsia="en-IN" w:bidi="hi-IN"/>
              </w:rPr>
              <w:t>PMJJBY</w:t>
            </w:r>
          </w:p>
        </w:tc>
        <w:tc>
          <w:tcPr>
            <w:tcW w:w="1210" w:type="dxa"/>
            <w:tcBorders>
              <w:top w:val="nil"/>
              <w:left w:val="nil"/>
              <w:bottom w:val="single" w:sz="4" w:space="0" w:color="auto"/>
              <w:right w:val="single" w:sz="4" w:space="0" w:color="auto"/>
            </w:tcBorders>
            <w:shd w:val="clear" w:color="auto" w:fill="auto"/>
            <w:noWrap/>
            <w:vAlign w:val="bottom"/>
            <w:hideMark/>
          </w:tcPr>
          <w:p w:rsidR="00913DF6" w:rsidRPr="003C30D8" w:rsidRDefault="00913DF6" w:rsidP="00D86E8B">
            <w:pPr>
              <w:jc w:val="center"/>
              <w:rPr>
                <w:rFonts w:ascii="Calibri" w:hAnsi="Calibri" w:cs="Calibri"/>
                <w:b/>
                <w:bCs/>
                <w:color w:val="000000"/>
                <w:sz w:val="22"/>
                <w:szCs w:val="22"/>
                <w:lang w:val="en-IN" w:eastAsia="en-IN" w:bidi="hi-IN"/>
              </w:rPr>
            </w:pPr>
            <w:r w:rsidRPr="003C30D8">
              <w:rPr>
                <w:rFonts w:ascii="Calibri" w:hAnsi="Calibri" w:cs="Calibri"/>
                <w:b/>
                <w:bCs/>
                <w:color w:val="000000"/>
                <w:sz w:val="22"/>
                <w:szCs w:val="22"/>
                <w:lang w:val="en-IN" w:eastAsia="en-IN" w:bidi="hi-IN"/>
              </w:rPr>
              <w:t>PMSBY</w:t>
            </w:r>
          </w:p>
        </w:tc>
        <w:tc>
          <w:tcPr>
            <w:tcW w:w="1170" w:type="dxa"/>
            <w:tcBorders>
              <w:top w:val="nil"/>
              <w:left w:val="nil"/>
              <w:bottom w:val="single" w:sz="4" w:space="0" w:color="auto"/>
              <w:right w:val="single" w:sz="4" w:space="0" w:color="auto"/>
            </w:tcBorders>
            <w:shd w:val="clear" w:color="auto" w:fill="auto"/>
            <w:noWrap/>
            <w:vAlign w:val="bottom"/>
            <w:hideMark/>
          </w:tcPr>
          <w:p w:rsidR="00913DF6" w:rsidRPr="003C30D8" w:rsidRDefault="00913DF6" w:rsidP="003C30D8">
            <w:pPr>
              <w:jc w:val="center"/>
              <w:rPr>
                <w:rFonts w:ascii="Calibri" w:hAnsi="Calibri" w:cs="Calibri"/>
                <w:b/>
                <w:bCs/>
                <w:color w:val="000000"/>
                <w:sz w:val="22"/>
                <w:szCs w:val="22"/>
                <w:lang w:val="en-IN" w:eastAsia="en-IN" w:bidi="hi-IN"/>
              </w:rPr>
            </w:pPr>
            <w:r>
              <w:rPr>
                <w:rFonts w:ascii="Calibri" w:hAnsi="Calibri" w:cs="Calibri"/>
                <w:b/>
                <w:bCs/>
                <w:color w:val="000000"/>
                <w:sz w:val="22"/>
                <w:szCs w:val="22"/>
                <w:lang w:val="en-IN" w:eastAsia="en-IN" w:bidi="hi-IN"/>
              </w:rPr>
              <w:t>APY</w:t>
            </w:r>
          </w:p>
        </w:tc>
        <w:tc>
          <w:tcPr>
            <w:tcW w:w="1114" w:type="dxa"/>
            <w:tcBorders>
              <w:top w:val="nil"/>
              <w:left w:val="nil"/>
              <w:bottom w:val="single" w:sz="4" w:space="0" w:color="auto"/>
              <w:right w:val="single" w:sz="4" w:space="0" w:color="auto"/>
            </w:tcBorders>
            <w:shd w:val="clear" w:color="auto" w:fill="auto"/>
            <w:noWrap/>
            <w:vAlign w:val="bottom"/>
            <w:hideMark/>
          </w:tcPr>
          <w:p w:rsidR="00913DF6" w:rsidRPr="003C30D8" w:rsidRDefault="00913DF6" w:rsidP="003C30D8">
            <w:pPr>
              <w:jc w:val="center"/>
              <w:rPr>
                <w:rFonts w:ascii="Calibri" w:hAnsi="Calibri" w:cs="Calibri"/>
                <w:b/>
                <w:bCs/>
                <w:color w:val="000000"/>
                <w:sz w:val="22"/>
                <w:szCs w:val="22"/>
                <w:lang w:val="en-IN" w:eastAsia="en-IN" w:bidi="hi-IN"/>
              </w:rPr>
            </w:pPr>
            <w:r w:rsidRPr="003C30D8">
              <w:rPr>
                <w:rFonts w:ascii="Calibri" w:hAnsi="Calibri" w:cs="Calibri"/>
                <w:b/>
                <w:bCs/>
                <w:color w:val="000000"/>
                <w:sz w:val="22"/>
                <w:szCs w:val="22"/>
                <w:lang w:val="en-IN" w:eastAsia="en-IN" w:bidi="hi-IN"/>
              </w:rPr>
              <w:t>PMJDY</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1</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AXIS BANK LTD</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357</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1746</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7805</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2298</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2</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BANDHAN BANK LIMITED</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0</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12</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0</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3</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BANK OF BARODA</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1053</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3773</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438</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2498</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4</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BANK OF INDIA</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1104</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1989</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632</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1387</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5</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BANK OF MAHARASHTRA</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325</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694</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108</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2137</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6</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CANARA BANK</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3172</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10144</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3521</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10389</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7</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CENTRAL BANK OF INDIA</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16460</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27942</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7068</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17317</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8</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HDFC BANK LTD</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1259</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1975</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610</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2552</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9</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ICICI BANK LIMITED</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165</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381</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60</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2657</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10</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IDBI BANK LTD</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1576</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3497</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2241</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1921</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11</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INDIAN BANK</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489</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584</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216</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1148</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12</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 xml:space="preserve">INDIAN OVERSEAS BANK </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1512</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3341</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1117</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4426</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13</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INDUSIND BANK LIMITED</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11</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294</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11</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817</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14</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KARNATAKA BANK LIMITED</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0</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18</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1</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15</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KOTAK MAHINDRA BANK</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28</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37</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3</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114</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16</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PUNJAB AND SIND BANK</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250</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819</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333</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270</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17</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PUNJAB NATIONAL BANK</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1969</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6576</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384</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6781</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18</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6F0A75" w:rsidP="003C30D8">
            <w:pPr>
              <w:jc w:val="left"/>
              <w:rPr>
                <w:rFonts w:ascii="Century Gothic" w:hAnsi="Century Gothic"/>
                <w:color w:val="000000"/>
                <w:sz w:val="20"/>
                <w:szCs w:val="20"/>
                <w:lang w:val="en-IN" w:eastAsia="en-IN" w:bidi="hi-IN"/>
              </w:rPr>
            </w:pPr>
            <w:r>
              <w:rPr>
                <w:rFonts w:ascii="Century Gothic" w:hAnsi="Century Gothic"/>
                <w:color w:val="000000"/>
                <w:sz w:val="20"/>
                <w:szCs w:val="20"/>
                <w:lang w:val="en-IN" w:eastAsia="en-IN" w:bidi="hi-IN"/>
              </w:rPr>
              <w:t>SOUTH INDIAN BANK</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37</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48</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37</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30</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19</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6F0A75" w:rsidP="003C30D8">
            <w:pPr>
              <w:jc w:val="left"/>
              <w:rPr>
                <w:rFonts w:ascii="Century Gothic" w:hAnsi="Century Gothic"/>
                <w:color w:val="000000"/>
                <w:sz w:val="20"/>
                <w:szCs w:val="20"/>
                <w:lang w:val="en-IN" w:eastAsia="en-IN" w:bidi="hi-IN"/>
              </w:rPr>
            </w:pPr>
            <w:r>
              <w:rPr>
                <w:rFonts w:ascii="Century Gothic" w:hAnsi="Century Gothic"/>
                <w:color w:val="000000"/>
                <w:sz w:val="20"/>
                <w:szCs w:val="20"/>
                <w:lang w:val="en-IN" w:eastAsia="en-IN" w:bidi="hi-IN"/>
              </w:rPr>
              <w:t>STATE BANK OF INDIA</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59554</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119682</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7843</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21491</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20</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UCO BANK</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3914</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6202</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333</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2435</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21</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UNION BANK OF INDIA</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5767</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11201</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2444</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8622</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913DF6" w:rsidRPr="003C30D8" w:rsidRDefault="00913DF6" w:rsidP="003C30D8">
            <w:pPr>
              <w:jc w:val="center"/>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22</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3C30D8">
            <w:pPr>
              <w:jc w:val="left"/>
              <w:rPr>
                <w:rFonts w:ascii="Century Gothic" w:hAnsi="Century Gothic"/>
                <w:color w:val="000000"/>
                <w:sz w:val="20"/>
                <w:szCs w:val="20"/>
                <w:lang w:val="en-IN" w:eastAsia="en-IN" w:bidi="hi-IN"/>
              </w:rPr>
            </w:pPr>
            <w:r w:rsidRPr="003C30D8">
              <w:rPr>
                <w:rFonts w:ascii="Century Gothic" w:hAnsi="Century Gothic"/>
                <w:color w:val="000000"/>
                <w:sz w:val="20"/>
                <w:szCs w:val="20"/>
                <w:lang w:val="en-IN" w:eastAsia="en-IN" w:bidi="hi-IN"/>
              </w:rPr>
              <w:t>YES BANK LIMITED</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17</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10101"/>
                <w:sz w:val="20"/>
                <w:szCs w:val="20"/>
              </w:rPr>
            </w:pPr>
            <w:r>
              <w:rPr>
                <w:rFonts w:ascii="Century Gothic" w:hAnsi="Century Gothic" w:cs="Calibri"/>
                <w:color w:val="010101"/>
                <w:sz w:val="20"/>
                <w:szCs w:val="20"/>
              </w:rPr>
              <w:t>22</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color w:val="000000"/>
                <w:sz w:val="20"/>
                <w:szCs w:val="20"/>
              </w:rPr>
            </w:pPr>
            <w:r>
              <w:rPr>
                <w:rFonts w:ascii="Century Gothic" w:hAnsi="Century Gothic" w:cs="Calibri"/>
                <w:color w:val="000000"/>
                <w:sz w:val="20"/>
                <w:szCs w:val="20"/>
              </w:rPr>
              <w:t>0</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sz w:val="20"/>
                <w:szCs w:val="20"/>
              </w:rPr>
            </w:pPr>
            <w:r>
              <w:rPr>
                <w:rFonts w:ascii="Century Gothic" w:hAnsi="Century Gothic" w:cs="Calibri"/>
                <w:sz w:val="20"/>
                <w:szCs w:val="20"/>
              </w:rPr>
              <w:t>1</w:t>
            </w:r>
          </w:p>
        </w:tc>
      </w:tr>
      <w:tr w:rsidR="00913DF6" w:rsidRPr="003C30D8" w:rsidTr="009B4C88">
        <w:trPr>
          <w:trHeight w:val="300"/>
        </w:trPr>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913DF6" w:rsidRPr="003C30D8" w:rsidRDefault="00913DF6" w:rsidP="003C30D8">
            <w:pPr>
              <w:jc w:val="left"/>
              <w:rPr>
                <w:rFonts w:ascii="Century Gothic" w:hAnsi="Century Gothic" w:cs="Calibri"/>
                <w:color w:val="000000"/>
                <w:sz w:val="20"/>
                <w:szCs w:val="20"/>
                <w:lang w:val="en-IN" w:eastAsia="en-IN" w:bidi="hi-IN"/>
              </w:rPr>
            </w:pPr>
            <w:r w:rsidRPr="003C30D8">
              <w:rPr>
                <w:rFonts w:ascii="Century Gothic" w:hAnsi="Century Gothic" w:cs="Calibri"/>
                <w:color w:val="000000"/>
                <w:sz w:val="20"/>
                <w:szCs w:val="20"/>
                <w:lang w:val="en-IN" w:eastAsia="en-IN" w:bidi="hi-IN"/>
              </w:rPr>
              <w:t> </w:t>
            </w:r>
          </w:p>
        </w:tc>
        <w:tc>
          <w:tcPr>
            <w:tcW w:w="4065" w:type="dxa"/>
            <w:tcBorders>
              <w:top w:val="nil"/>
              <w:left w:val="nil"/>
              <w:bottom w:val="single" w:sz="4" w:space="0" w:color="auto"/>
              <w:right w:val="single" w:sz="4" w:space="0" w:color="auto"/>
            </w:tcBorders>
            <w:shd w:val="clear" w:color="auto" w:fill="auto"/>
            <w:noWrap/>
            <w:vAlign w:val="center"/>
            <w:hideMark/>
          </w:tcPr>
          <w:p w:rsidR="00913DF6" w:rsidRPr="003C30D8" w:rsidRDefault="00913DF6" w:rsidP="001B3D64">
            <w:pPr>
              <w:jc w:val="center"/>
              <w:rPr>
                <w:rFonts w:ascii="Century Gothic" w:hAnsi="Century Gothic" w:cs="Calibri"/>
                <w:b/>
                <w:bCs/>
                <w:color w:val="000000"/>
                <w:sz w:val="20"/>
                <w:szCs w:val="20"/>
                <w:lang w:val="en-IN" w:eastAsia="en-IN" w:bidi="hi-IN"/>
              </w:rPr>
            </w:pPr>
            <w:r w:rsidRPr="003C30D8">
              <w:rPr>
                <w:rFonts w:ascii="Century Gothic" w:hAnsi="Century Gothic" w:cs="Calibri"/>
                <w:b/>
                <w:bCs/>
                <w:color w:val="000000"/>
                <w:sz w:val="20"/>
                <w:szCs w:val="20"/>
                <w:lang w:val="en-IN" w:eastAsia="en-IN" w:bidi="hi-IN"/>
              </w:rPr>
              <w:t>TOTAL</w:t>
            </w:r>
          </w:p>
        </w:tc>
        <w:tc>
          <w:tcPr>
            <w:tcW w:w="1002"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b/>
                <w:bCs/>
                <w:color w:val="000000"/>
                <w:sz w:val="20"/>
                <w:szCs w:val="20"/>
              </w:rPr>
            </w:pPr>
            <w:r>
              <w:rPr>
                <w:rFonts w:ascii="Century Gothic" w:hAnsi="Century Gothic" w:cs="Calibri"/>
                <w:b/>
                <w:bCs/>
                <w:color w:val="000000"/>
                <w:sz w:val="20"/>
                <w:szCs w:val="20"/>
              </w:rPr>
              <w:t>99019</w:t>
            </w:r>
          </w:p>
        </w:tc>
        <w:tc>
          <w:tcPr>
            <w:tcW w:w="121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b/>
                <w:bCs/>
                <w:color w:val="000000"/>
                <w:sz w:val="20"/>
                <w:szCs w:val="20"/>
              </w:rPr>
            </w:pPr>
            <w:r>
              <w:rPr>
                <w:rFonts w:ascii="Century Gothic" w:hAnsi="Century Gothic" w:cs="Calibri"/>
                <w:b/>
                <w:bCs/>
                <w:color w:val="000000"/>
                <w:sz w:val="20"/>
                <w:szCs w:val="20"/>
              </w:rPr>
              <w:t>200947</w:t>
            </w:r>
          </w:p>
        </w:tc>
        <w:tc>
          <w:tcPr>
            <w:tcW w:w="1170"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b/>
                <w:bCs/>
                <w:color w:val="000000"/>
                <w:sz w:val="20"/>
                <w:szCs w:val="20"/>
              </w:rPr>
            </w:pPr>
            <w:r>
              <w:rPr>
                <w:rFonts w:ascii="Century Gothic" w:hAnsi="Century Gothic" w:cs="Calibri"/>
                <w:b/>
                <w:bCs/>
                <w:color w:val="000000"/>
                <w:sz w:val="20"/>
                <w:szCs w:val="20"/>
              </w:rPr>
              <w:t>35234</w:t>
            </w:r>
          </w:p>
        </w:tc>
        <w:tc>
          <w:tcPr>
            <w:tcW w:w="1114" w:type="dxa"/>
            <w:tcBorders>
              <w:top w:val="nil"/>
              <w:left w:val="nil"/>
              <w:bottom w:val="single" w:sz="4" w:space="0" w:color="auto"/>
              <w:right w:val="single" w:sz="4" w:space="0" w:color="auto"/>
            </w:tcBorders>
            <w:shd w:val="clear" w:color="auto" w:fill="auto"/>
            <w:noWrap/>
            <w:vAlign w:val="center"/>
            <w:hideMark/>
          </w:tcPr>
          <w:p w:rsidR="00913DF6" w:rsidRDefault="00913DF6" w:rsidP="00913DF6">
            <w:pPr>
              <w:jc w:val="center"/>
              <w:rPr>
                <w:rFonts w:ascii="Century Gothic" w:hAnsi="Century Gothic" w:cs="Calibri"/>
                <w:b/>
                <w:bCs/>
                <w:color w:val="000000"/>
                <w:sz w:val="20"/>
                <w:szCs w:val="20"/>
              </w:rPr>
            </w:pPr>
            <w:r>
              <w:rPr>
                <w:rFonts w:ascii="Century Gothic" w:hAnsi="Century Gothic" w:cs="Calibri"/>
                <w:b/>
                <w:bCs/>
                <w:color w:val="000000"/>
                <w:sz w:val="20"/>
                <w:szCs w:val="20"/>
              </w:rPr>
              <w:t>89292</w:t>
            </w:r>
          </w:p>
        </w:tc>
      </w:tr>
    </w:tbl>
    <w:p w:rsidR="003C30D8" w:rsidRPr="00CA5993" w:rsidRDefault="003C30D8" w:rsidP="00987C35">
      <w:pPr>
        <w:rPr>
          <w:rFonts w:ascii="Century Gothic" w:hAnsi="Century Gothic"/>
          <w:b/>
          <w:bCs/>
          <w:sz w:val="22"/>
          <w:szCs w:val="22"/>
          <w:u w:val="single"/>
          <w:lang w:val="en-GB"/>
        </w:rPr>
      </w:pPr>
    </w:p>
    <w:p w:rsidR="00EC5361" w:rsidRDefault="00EC5361" w:rsidP="00341368">
      <w:pPr>
        <w:pStyle w:val="BodyTextIndent"/>
        <w:ind w:left="0"/>
        <w:jc w:val="left"/>
        <w:rPr>
          <w:rFonts w:ascii="Century Gothic" w:hAnsi="Century Gothic"/>
          <w:b/>
          <w:sz w:val="22"/>
          <w:szCs w:val="22"/>
          <w:u w:val="single"/>
          <w:bdr w:val="none" w:sz="0" w:space="0" w:color="auto" w:frame="1"/>
          <w:shd w:val="clear" w:color="auto" w:fill="FFFFFF"/>
        </w:rPr>
      </w:pPr>
    </w:p>
    <w:p w:rsidR="009779FD" w:rsidRDefault="009779FD" w:rsidP="00BB28ED">
      <w:pPr>
        <w:pStyle w:val="BodyTextIndent"/>
        <w:ind w:left="0"/>
        <w:rPr>
          <w:rFonts w:ascii="Century Gothic" w:hAnsi="Century Gothic"/>
          <w:b/>
          <w:sz w:val="22"/>
          <w:szCs w:val="22"/>
          <w:u w:val="single"/>
          <w:bdr w:val="none" w:sz="0" w:space="0" w:color="auto" w:frame="1"/>
          <w:shd w:val="clear" w:color="auto" w:fill="FFFFFF"/>
        </w:rPr>
      </w:pPr>
      <w:r>
        <w:rPr>
          <w:rFonts w:ascii="Century Gothic" w:hAnsi="Century Gothic"/>
          <w:b/>
          <w:sz w:val="22"/>
          <w:szCs w:val="22"/>
          <w:u w:val="single"/>
          <w:bdr w:val="none" w:sz="0" w:space="0" w:color="auto" w:frame="1"/>
          <w:shd w:val="clear" w:color="auto" w:fill="FFFFFF"/>
        </w:rPr>
        <w:t xml:space="preserve">2) Suggestion for effective implementation of important schemes and efficacy of functioning of Lead Bank Scheme “Issues Raised/Suggestion” given by NABARD </w:t>
      </w:r>
    </w:p>
    <w:p w:rsidR="009779FD" w:rsidRDefault="009779FD" w:rsidP="00341368">
      <w:pPr>
        <w:pStyle w:val="BodyTextIndent"/>
        <w:ind w:left="0"/>
        <w:jc w:val="left"/>
        <w:rPr>
          <w:rFonts w:ascii="Century Gothic" w:hAnsi="Century Gothic"/>
          <w:b/>
          <w:sz w:val="22"/>
          <w:szCs w:val="22"/>
          <w:u w:val="single"/>
          <w:bdr w:val="none" w:sz="0" w:space="0" w:color="auto" w:frame="1"/>
          <w:shd w:val="clear" w:color="auto" w:fill="FFFFFF"/>
        </w:rPr>
      </w:pPr>
    </w:p>
    <w:p w:rsidR="009779FD" w:rsidRPr="009779FD" w:rsidRDefault="009779FD" w:rsidP="009779FD">
      <w:pPr>
        <w:pStyle w:val="BodyTextIndent"/>
        <w:ind w:left="0"/>
        <w:rPr>
          <w:rFonts w:ascii="Century Gothic" w:hAnsi="Century Gothic"/>
          <w:bCs/>
          <w:sz w:val="22"/>
          <w:szCs w:val="22"/>
          <w:bdr w:val="none" w:sz="0" w:space="0" w:color="auto" w:frame="1"/>
          <w:shd w:val="clear" w:color="auto" w:fill="FFFFFF"/>
        </w:rPr>
      </w:pPr>
      <w:r w:rsidRPr="009779FD">
        <w:rPr>
          <w:rFonts w:ascii="Century Gothic" w:hAnsi="Century Gothic"/>
          <w:bCs/>
          <w:sz w:val="22"/>
          <w:szCs w:val="22"/>
          <w:bdr w:val="none" w:sz="0" w:space="0" w:color="auto" w:frame="1"/>
          <w:shd w:val="clear" w:color="auto" w:fill="FFFFFF"/>
        </w:rPr>
        <w:t>a)Institutional Mechanism for review and monitoring of GLC Flow to Priority Sectors “issues and Suggestions”</w:t>
      </w:r>
      <w:r>
        <w:rPr>
          <w:rFonts w:ascii="Century Gothic" w:hAnsi="Century Gothic"/>
          <w:bCs/>
          <w:sz w:val="22"/>
          <w:szCs w:val="22"/>
          <w:bdr w:val="none" w:sz="0" w:space="0" w:color="auto" w:frame="1"/>
          <w:shd w:val="clear" w:color="auto" w:fill="FFFFFF"/>
        </w:rPr>
        <w:t>.</w:t>
      </w:r>
    </w:p>
    <w:p w:rsidR="009779FD" w:rsidRPr="009779FD" w:rsidRDefault="009779FD" w:rsidP="009779FD">
      <w:pPr>
        <w:pStyle w:val="BodyTextIndent"/>
        <w:ind w:left="0"/>
        <w:rPr>
          <w:rFonts w:ascii="Century Gothic" w:hAnsi="Century Gothic"/>
          <w:color w:val="000000"/>
          <w:sz w:val="22"/>
          <w:szCs w:val="22"/>
        </w:rPr>
      </w:pPr>
      <w:r w:rsidRPr="009779FD">
        <w:rPr>
          <w:rFonts w:ascii="Century Gothic" w:hAnsi="Century Gothic"/>
          <w:bCs/>
          <w:sz w:val="22"/>
          <w:szCs w:val="22"/>
          <w:bdr w:val="none" w:sz="0" w:space="0" w:color="auto" w:frame="1"/>
          <w:shd w:val="clear" w:color="auto" w:fill="FFFFFF"/>
        </w:rPr>
        <w:t>b)</w:t>
      </w:r>
      <w:r w:rsidRPr="009779FD">
        <w:rPr>
          <w:rFonts w:ascii="Century Gothic" w:hAnsi="Century Gothic"/>
          <w:bCs/>
          <w:color w:val="000000"/>
          <w:sz w:val="22"/>
          <w:szCs w:val="22"/>
        </w:rPr>
        <w:t xml:space="preserve"> Special Development</w:t>
      </w:r>
      <w:r w:rsidRPr="009779FD">
        <w:rPr>
          <w:rFonts w:ascii="Century Gothic" w:hAnsi="Century Gothic"/>
          <w:color w:val="000000"/>
          <w:sz w:val="22"/>
          <w:szCs w:val="22"/>
        </w:rPr>
        <w:t xml:space="preserve"> Initiative for Saturating Dairy farmers with KCC AH, deepening of Financial Inclusion and Strengthening of Dairy Societies.</w:t>
      </w:r>
    </w:p>
    <w:p w:rsidR="009779FD" w:rsidRPr="009779FD" w:rsidRDefault="009779FD" w:rsidP="009779FD">
      <w:pPr>
        <w:pStyle w:val="BodyTextIndent"/>
        <w:ind w:left="0"/>
        <w:rPr>
          <w:rFonts w:ascii="Century Gothic" w:hAnsi="Century Gothic"/>
          <w:color w:val="000000"/>
          <w:sz w:val="22"/>
          <w:szCs w:val="22"/>
        </w:rPr>
      </w:pPr>
      <w:r w:rsidRPr="009779FD">
        <w:rPr>
          <w:rFonts w:ascii="Century Gothic" w:hAnsi="Century Gothic"/>
          <w:color w:val="000000"/>
          <w:sz w:val="22"/>
          <w:szCs w:val="22"/>
        </w:rPr>
        <w:t>c) Effective Implementation of Deendayal Antyodaya Yojana-National Rural Livelihoods Mission (DAY-NRLM) in Sikkim - Important aspect.</w:t>
      </w:r>
    </w:p>
    <w:p w:rsidR="009779FD" w:rsidRPr="009779FD" w:rsidRDefault="009779FD" w:rsidP="009779FD">
      <w:pPr>
        <w:pStyle w:val="BodyTextIndent"/>
        <w:ind w:left="0"/>
        <w:rPr>
          <w:rFonts w:ascii="Century Gothic" w:hAnsi="Century Gothic"/>
          <w:color w:val="000000"/>
          <w:sz w:val="22"/>
          <w:szCs w:val="22"/>
        </w:rPr>
      </w:pPr>
      <w:r w:rsidRPr="009779FD">
        <w:rPr>
          <w:rFonts w:ascii="Century Gothic" w:hAnsi="Century Gothic"/>
          <w:color w:val="000000"/>
          <w:sz w:val="22"/>
          <w:szCs w:val="22"/>
        </w:rPr>
        <w:t>d) Special Development Initiative for Saturating Dairy farmers with KCC AH, deepening of Financial Inclusion and Strengthening of Dairy Societies – Format for Reporting of Progress in SLBC/DLC.</w:t>
      </w:r>
    </w:p>
    <w:p w:rsidR="009779FD" w:rsidRPr="009779FD" w:rsidRDefault="009779FD" w:rsidP="009779FD">
      <w:pPr>
        <w:pStyle w:val="BodyTextIndent"/>
        <w:ind w:left="0"/>
        <w:rPr>
          <w:rFonts w:ascii="Century Gothic" w:hAnsi="Century Gothic"/>
          <w:color w:val="000000"/>
          <w:sz w:val="22"/>
          <w:szCs w:val="22"/>
        </w:rPr>
      </w:pPr>
      <w:r w:rsidRPr="009779FD">
        <w:rPr>
          <w:rFonts w:ascii="Century Gothic" w:hAnsi="Century Gothic"/>
          <w:color w:val="000000"/>
          <w:sz w:val="22"/>
          <w:szCs w:val="22"/>
        </w:rPr>
        <w:t>e) Saturating PM KISAN beneficiaries with KCC.</w:t>
      </w:r>
    </w:p>
    <w:p w:rsidR="009779FD" w:rsidRPr="009779FD" w:rsidRDefault="009779FD" w:rsidP="009779FD">
      <w:pPr>
        <w:pStyle w:val="BodyTextIndent"/>
        <w:ind w:left="0"/>
        <w:rPr>
          <w:rFonts w:ascii="Century Gothic" w:hAnsi="Century Gothic"/>
          <w:color w:val="000000"/>
          <w:sz w:val="22"/>
          <w:szCs w:val="22"/>
        </w:rPr>
      </w:pPr>
      <w:r w:rsidRPr="009779FD">
        <w:rPr>
          <w:rFonts w:ascii="Century Gothic" w:hAnsi="Century Gothic"/>
          <w:color w:val="000000"/>
          <w:sz w:val="22"/>
          <w:szCs w:val="22"/>
        </w:rPr>
        <w:t>f) Initiatives to boost financial inclusion in Sikkim - examples from Kerala.</w:t>
      </w:r>
    </w:p>
    <w:p w:rsidR="009779FD" w:rsidRPr="009779FD" w:rsidRDefault="009779FD" w:rsidP="009779FD">
      <w:pPr>
        <w:pStyle w:val="BodyTextIndent"/>
        <w:ind w:left="0"/>
        <w:rPr>
          <w:rFonts w:ascii="Century Gothic" w:hAnsi="Century Gothic"/>
          <w:color w:val="000000"/>
          <w:sz w:val="22"/>
          <w:szCs w:val="22"/>
        </w:rPr>
      </w:pPr>
      <w:r w:rsidRPr="009779FD">
        <w:rPr>
          <w:rFonts w:ascii="Century Gothic" w:hAnsi="Century Gothic"/>
          <w:color w:val="000000"/>
          <w:sz w:val="22"/>
          <w:szCs w:val="22"/>
        </w:rPr>
        <w:t>g) Deepening of Financial Inclusion in Lachen, Mangan District - Strategy and information on assistance available to Banks from NABARD under FIF.</w:t>
      </w:r>
    </w:p>
    <w:p w:rsidR="009779FD" w:rsidRDefault="009779FD" w:rsidP="00341368">
      <w:pPr>
        <w:pStyle w:val="BodyTextIndent"/>
        <w:ind w:left="0"/>
        <w:jc w:val="left"/>
        <w:rPr>
          <w:rFonts w:ascii="Century Gothic" w:hAnsi="Century Gothic"/>
          <w:b/>
          <w:sz w:val="22"/>
          <w:szCs w:val="22"/>
          <w:u w:val="single"/>
          <w:bdr w:val="none" w:sz="0" w:space="0" w:color="auto" w:frame="1"/>
          <w:shd w:val="clear" w:color="auto" w:fill="FFFFFF"/>
        </w:rPr>
      </w:pPr>
    </w:p>
    <w:p w:rsidR="009779FD" w:rsidRDefault="009779FD" w:rsidP="00341368">
      <w:pPr>
        <w:pStyle w:val="BodyTextIndent"/>
        <w:ind w:left="0"/>
        <w:jc w:val="left"/>
        <w:rPr>
          <w:rFonts w:ascii="Century Gothic" w:hAnsi="Century Gothic"/>
          <w:b/>
          <w:sz w:val="22"/>
          <w:szCs w:val="22"/>
          <w:u w:val="single"/>
          <w:bdr w:val="none" w:sz="0" w:space="0" w:color="auto" w:frame="1"/>
          <w:shd w:val="clear" w:color="auto" w:fill="FFFFFF"/>
        </w:rPr>
      </w:pPr>
    </w:p>
    <w:p w:rsidR="008B13AE" w:rsidRDefault="009779FD" w:rsidP="00341368">
      <w:pPr>
        <w:pStyle w:val="BodyTextIndent"/>
        <w:ind w:left="0"/>
        <w:jc w:val="left"/>
        <w:rPr>
          <w:rFonts w:ascii="Century Gothic" w:hAnsi="Century Gothic"/>
          <w:b/>
          <w:sz w:val="22"/>
          <w:szCs w:val="22"/>
          <w:u w:val="single"/>
          <w:bdr w:val="none" w:sz="0" w:space="0" w:color="auto" w:frame="1"/>
          <w:shd w:val="clear" w:color="auto" w:fill="FFFFFF"/>
        </w:rPr>
      </w:pPr>
      <w:r>
        <w:rPr>
          <w:rFonts w:ascii="Century Gothic" w:hAnsi="Century Gothic"/>
          <w:b/>
          <w:sz w:val="22"/>
          <w:szCs w:val="22"/>
          <w:u w:val="single"/>
          <w:bdr w:val="none" w:sz="0" w:space="0" w:color="auto" w:frame="1"/>
          <w:shd w:val="clear" w:color="auto" w:fill="FFFFFF"/>
        </w:rPr>
        <w:lastRenderedPageBreak/>
        <w:t>3</w:t>
      </w:r>
      <w:r w:rsidR="00913DF6">
        <w:rPr>
          <w:rFonts w:ascii="Century Gothic" w:hAnsi="Century Gothic"/>
          <w:b/>
          <w:sz w:val="22"/>
          <w:szCs w:val="22"/>
          <w:u w:val="single"/>
          <w:bdr w:val="none" w:sz="0" w:space="0" w:color="auto" w:frame="1"/>
          <w:shd w:val="clear" w:color="auto" w:fill="FFFFFF"/>
        </w:rPr>
        <w:t>)</w:t>
      </w:r>
      <w:r w:rsidR="009D04CC">
        <w:rPr>
          <w:rFonts w:ascii="Century Gothic" w:hAnsi="Century Gothic"/>
          <w:b/>
          <w:sz w:val="22"/>
          <w:szCs w:val="22"/>
          <w:u w:val="single"/>
          <w:bdr w:val="none" w:sz="0" w:space="0" w:color="auto" w:frame="1"/>
          <w:shd w:val="clear" w:color="auto" w:fill="FFFFFF"/>
        </w:rPr>
        <w:t xml:space="preserve"> </w:t>
      </w:r>
      <w:r w:rsidR="003F0CC3">
        <w:rPr>
          <w:rFonts w:ascii="Century Gothic" w:hAnsi="Century Gothic"/>
          <w:b/>
          <w:sz w:val="22"/>
          <w:szCs w:val="22"/>
          <w:u w:val="single"/>
          <w:bdr w:val="none" w:sz="0" w:space="0" w:color="auto" w:frame="1"/>
          <w:shd w:val="clear" w:color="auto" w:fill="FFFFFF"/>
        </w:rPr>
        <w:t>Expanding and Deepening of Digital Payments Ecosystem</w:t>
      </w:r>
    </w:p>
    <w:p w:rsidR="0078117B" w:rsidRDefault="0078117B" w:rsidP="00341368">
      <w:pPr>
        <w:pStyle w:val="BodyTextIndent"/>
        <w:ind w:left="0"/>
        <w:jc w:val="left"/>
        <w:rPr>
          <w:rFonts w:ascii="Century Gothic" w:hAnsi="Century Gothic"/>
          <w:b/>
          <w:sz w:val="22"/>
          <w:szCs w:val="22"/>
          <w:u w:val="single"/>
          <w:bdr w:val="none" w:sz="0" w:space="0" w:color="auto" w:frame="1"/>
          <w:shd w:val="clear" w:color="auto" w:fill="FFFFFF"/>
        </w:rPr>
      </w:pPr>
    </w:p>
    <w:tbl>
      <w:tblPr>
        <w:tblW w:w="9488" w:type="dxa"/>
        <w:tblLayout w:type="fixed"/>
        <w:tblCellMar>
          <w:left w:w="0" w:type="dxa"/>
          <w:right w:w="0" w:type="dxa"/>
        </w:tblCellMar>
        <w:tblLook w:val="04A0"/>
      </w:tblPr>
      <w:tblGrid>
        <w:gridCol w:w="1090"/>
        <w:gridCol w:w="1184"/>
        <w:gridCol w:w="1628"/>
        <w:gridCol w:w="1386"/>
        <w:gridCol w:w="1358"/>
        <w:gridCol w:w="1484"/>
        <w:gridCol w:w="1358"/>
      </w:tblGrid>
      <w:tr w:rsidR="0078117B" w:rsidRPr="00146756" w:rsidTr="0093700B">
        <w:trPr>
          <w:trHeight w:val="264"/>
        </w:trPr>
        <w:tc>
          <w:tcPr>
            <w:tcW w:w="9488" w:type="dxa"/>
            <w:gridSpan w:val="7"/>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69" w:lineRule="atLeast"/>
              <w:jc w:val="center"/>
              <w:rPr>
                <w:rFonts w:ascii="Century Gothic" w:hAnsi="Century Gothic"/>
                <w:sz w:val="36"/>
                <w:szCs w:val="36"/>
                <w:lang w:val="en-IN" w:eastAsia="en-IN" w:bidi="hi-IN"/>
              </w:rPr>
            </w:pPr>
            <w:r w:rsidRPr="00146756">
              <w:rPr>
                <w:rFonts w:ascii="Century Gothic" w:hAnsi="Century Gothic" w:cs="Calibri"/>
                <w:b/>
                <w:bCs/>
                <w:color w:val="000000"/>
                <w:kern w:val="24"/>
                <w:sz w:val="23"/>
                <w:szCs w:val="23"/>
                <w:lang w:val="en-IN" w:eastAsia="en-IN" w:bidi="hi-IN"/>
              </w:rPr>
              <w:t>1</w:t>
            </w:r>
            <w:r w:rsidRPr="00146756">
              <w:rPr>
                <w:rFonts w:ascii="Century Gothic" w:hAnsi="Century Gothic" w:cs="Calibri"/>
                <w:b/>
                <w:bCs/>
                <w:color w:val="000000"/>
                <w:kern w:val="24"/>
                <w:position w:val="7"/>
                <w:sz w:val="23"/>
                <w:szCs w:val="23"/>
                <w:vertAlign w:val="superscript"/>
                <w:lang w:val="en-IN" w:eastAsia="en-IN" w:bidi="hi-IN"/>
              </w:rPr>
              <w:t>st</w:t>
            </w:r>
            <w:r w:rsidRPr="00146756">
              <w:rPr>
                <w:rFonts w:ascii="Century Gothic" w:hAnsi="Century Gothic" w:cs="Calibri"/>
                <w:b/>
                <w:bCs/>
                <w:color w:val="000000"/>
                <w:kern w:val="24"/>
                <w:sz w:val="23"/>
                <w:szCs w:val="23"/>
                <w:lang w:val="en-IN" w:eastAsia="en-IN" w:bidi="hi-IN"/>
              </w:rPr>
              <w:t xml:space="preserve"> Phase Expanding and Deepening of Digital Payments Ecosystem for 100% Digitisation </w:t>
            </w:r>
          </w:p>
        </w:tc>
      </w:tr>
      <w:tr w:rsidR="0078117B" w:rsidRPr="00146756" w:rsidTr="0093700B">
        <w:trPr>
          <w:trHeight w:val="264"/>
        </w:trPr>
        <w:tc>
          <w:tcPr>
            <w:tcW w:w="9488" w:type="dxa"/>
            <w:gridSpan w:val="7"/>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69" w:lineRule="atLeast"/>
              <w:jc w:val="center"/>
              <w:rPr>
                <w:rFonts w:ascii="Century Gothic" w:hAnsi="Century Gothic"/>
                <w:sz w:val="36"/>
                <w:szCs w:val="36"/>
                <w:lang w:val="en-IN" w:eastAsia="en-IN" w:bidi="hi-IN"/>
              </w:rPr>
            </w:pPr>
            <w:r w:rsidRPr="00146756">
              <w:rPr>
                <w:rFonts w:ascii="Century Gothic" w:hAnsi="Century Gothic" w:cs="Calibri"/>
                <w:b/>
                <w:bCs/>
                <w:color w:val="000000"/>
                <w:kern w:val="24"/>
                <w:sz w:val="23"/>
                <w:szCs w:val="23"/>
                <w:lang w:val="en-IN" w:eastAsia="en-IN" w:bidi="hi-IN"/>
              </w:rPr>
              <w:t>Identified District: West Sikkim (Now Gyalshing) (SIKKIM)</w:t>
            </w:r>
          </w:p>
        </w:tc>
      </w:tr>
      <w:tr w:rsidR="0078117B" w:rsidRPr="00146756" w:rsidTr="0093700B">
        <w:trPr>
          <w:trHeight w:val="2272"/>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As at the end of:</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Total No. of Operative SB Accounts</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Total No. of Operative SB Accounts covered with at least one of the facilities - Debit/ RuPay cards/ Net Banking/ Mobile Banking/ UPI/ USSD</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 of such Accounts out of total Operative Savings Accounts</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Total No. of Operative Current Accounts</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Total No. of Operative Current Accounts covered with at least one of facilities - Net Banking/ POS/ QR etc.</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 of such Accounts out of total Operative Current Accounts</w:t>
            </w:r>
          </w:p>
        </w:tc>
      </w:tr>
      <w:tr w:rsidR="0078117B" w:rsidRPr="00146756" w:rsidTr="0093700B">
        <w:trPr>
          <w:trHeight w:val="379"/>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B4C88">
            <w:pPr>
              <w:spacing w:line="276" w:lineRule="auto"/>
              <w:jc w:val="center"/>
              <w:rPr>
                <w:rFonts w:ascii="Century Gothic" w:hAnsi="Century Gothic"/>
                <w:sz w:val="20"/>
                <w:szCs w:val="20"/>
                <w:lang w:val="en-IN" w:eastAsia="en-IN" w:bidi="hi-IN"/>
              </w:rPr>
            </w:pPr>
            <w:r w:rsidRPr="00146756">
              <w:rPr>
                <w:rFonts w:ascii="Century Gothic" w:eastAsia="Calibri" w:hAnsi="Century Gothic" w:cs="Mangal"/>
                <w:color w:val="000000"/>
                <w:kern w:val="24"/>
                <w:sz w:val="20"/>
                <w:szCs w:val="20"/>
                <w:lang w:val="en-IN" w:eastAsia="en-IN" w:bidi="hi-IN"/>
              </w:rPr>
              <w:t>June 2</w:t>
            </w:r>
            <w:r w:rsidR="009B4C88">
              <w:rPr>
                <w:rFonts w:ascii="Century Gothic" w:eastAsia="Calibri" w:hAnsi="Century Gothic" w:cs="Mangal"/>
                <w:color w:val="000000"/>
                <w:kern w:val="24"/>
                <w:sz w:val="20"/>
                <w:szCs w:val="20"/>
                <w:lang w:val="en-IN" w:eastAsia="en-IN" w:bidi="hi-IN"/>
              </w:rPr>
              <w:t>3</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7C7017">
            <w:pPr>
              <w:spacing w:line="276" w:lineRule="auto"/>
              <w:jc w:val="center"/>
              <w:rPr>
                <w:rFonts w:ascii="Century Gothic" w:hAnsi="Century Gothic"/>
                <w:sz w:val="20"/>
                <w:szCs w:val="20"/>
                <w:lang w:val="en-IN" w:eastAsia="en-IN" w:bidi="hi-IN"/>
              </w:rPr>
            </w:pPr>
            <w:r w:rsidRPr="00146756">
              <w:rPr>
                <w:rFonts w:ascii="Century Gothic" w:eastAsia="Calibri" w:hAnsi="Century Gothic" w:cs="Mangal"/>
                <w:color w:val="000000"/>
                <w:kern w:val="24"/>
                <w:sz w:val="20"/>
                <w:szCs w:val="20"/>
                <w:lang w:val="en-IN" w:eastAsia="en-IN" w:bidi="hi-IN"/>
              </w:rPr>
              <w:t>13</w:t>
            </w:r>
            <w:r w:rsidR="007C7017">
              <w:rPr>
                <w:rFonts w:ascii="Century Gothic" w:eastAsia="Calibri" w:hAnsi="Century Gothic" w:cs="Mangal"/>
                <w:color w:val="000000"/>
                <w:kern w:val="24"/>
                <w:sz w:val="20"/>
                <w:szCs w:val="20"/>
                <w:lang w:val="en-IN" w:eastAsia="en-IN" w:bidi="hi-IN"/>
              </w:rPr>
              <w:t>9626</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7C7017">
            <w:pPr>
              <w:spacing w:line="276" w:lineRule="auto"/>
              <w:jc w:val="center"/>
              <w:rPr>
                <w:rFonts w:ascii="Century Gothic" w:hAnsi="Century Gothic"/>
                <w:sz w:val="20"/>
                <w:szCs w:val="20"/>
                <w:lang w:val="en-IN" w:eastAsia="en-IN" w:bidi="hi-IN"/>
              </w:rPr>
            </w:pPr>
            <w:r w:rsidRPr="00146756">
              <w:rPr>
                <w:rFonts w:ascii="Century Gothic" w:eastAsia="Calibri" w:hAnsi="Century Gothic" w:cs="Mangal"/>
                <w:color w:val="000000"/>
                <w:kern w:val="24"/>
                <w:sz w:val="20"/>
                <w:szCs w:val="20"/>
                <w:lang w:val="en-IN" w:eastAsia="en-IN" w:bidi="hi-IN"/>
              </w:rPr>
              <w:t>13</w:t>
            </w:r>
            <w:r w:rsidR="007C7017">
              <w:rPr>
                <w:rFonts w:ascii="Century Gothic" w:eastAsia="Calibri" w:hAnsi="Century Gothic" w:cs="Mangal"/>
                <w:color w:val="000000"/>
                <w:kern w:val="24"/>
                <w:sz w:val="20"/>
                <w:szCs w:val="20"/>
                <w:lang w:val="en-IN" w:eastAsia="en-IN" w:bidi="hi-IN"/>
              </w:rPr>
              <w:t>9614</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C7017" w:rsidP="0093700B">
            <w:pPr>
              <w:spacing w:line="276" w:lineRule="auto"/>
              <w:jc w:val="center"/>
              <w:rPr>
                <w:rFonts w:ascii="Century Gothic" w:hAnsi="Century Gothic"/>
                <w:sz w:val="20"/>
                <w:szCs w:val="20"/>
                <w:lang w:val="en-IN" w:eastAsia="en-IN" w:bidi="hi-IN"/>
              </w:rPr>
            </w:pPr>
            <w:r>
              <w:rPr>
                <w:rFonts w:ascii="Century Gothic" w:eastAsia="Calibri" w:hAnsi="Century Gothic" w:cs="Mangal"/>
                <w:color w:val="000000"/>
                <w:kern w:val="24"/>
                <w:sz w:val="20"/>
                <w:szCs w:val="20"/>
                <w:lang w:val="en-IN" w:eastAsia="en-IN" w:bidi="hi-IN"/>
              </w:rPr>
              <w:t>99.99%</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eastAsia="Calibri" w:hAnsi="Century Gothic" w:cs="Mangal"/>
                <w:color w:val="000000"/>
                <w:kern w:val="24"/>
                <w:sz w:val="20"/>
                <w:szCs w:val="20"/>
                <w:lang w:val="en-IN" w:eastAsia="en-IN" w:bidi="hi-IN"/>
              </w:rPr>
              <w:t>1252</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7C7017">
            <w:pPr>
              <w:spacing w:line="276" w:lineRule="auto"/>
              <w:jc w:val="center"/>
              <w:rPr>
                <w:rFonts w:ascii="Century Gothic" w:hAnsi="Century Gothic"/>
                <w:sz w:val="20"/>
                <w:szCs w:val="20"/>
                <w:lang w:val="en-IN" w:eastAsia="en-IN" w:bidi="hi-IN"/>
              </w:rPr>
            </w:pPr>
            <w:r w:rsidRPr="00146756">
              <w:rPr>
                <w:rFonts w:ascii="Century Gothic" w:eastAsia="Calibri" w:hAnsi="Century Gothic" w:cs="Mangal"/>
                <w:color w:val="000000"/>
                <w:kern w:val="24"/>
                <w:sz w:val="20"/>
                <w:szCs w:val="20"/>
                <w:lang w:val="en-IN" w:eastAsia="en-IN" w:bidi="hi-IN"/>
              </w:rPr>
              <w:t>1</w:t>
            </w:r>
            <w:r w:rsidR="007C7017">
              <w:rPr>
                <w:rFonts w:ascii="Century Gothic" w:eastAsia="Calibri" w:hAnsi="Century Gothic" w:cs="Mangal"/>
                <w:color w:val="000000"/>
                <w:kern w:val="24"/>
                <w:sz w:val="20"/>
                <w:szCs w:val="20"/>
                <w:lang w:val="en-IN" w:eastAsia="en-IN" w:bidi="hi-IN"/>
              </w:rPr>
              <w:t>127</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C7017" w:rsidP="007C7017">
            <w:pPr>
              <w:spacing w:line="276" w:lineRule="auto"/>
              <w:jc w:val="center"/>
              <w:rPr>
                <w:rFonts w:ascii="Century Gothic" w:hAnsi="Century Gothic"/>
                <w:sz w:val="20"/>
                <w:szCs w:val="20"/>
                <w:lang w:val="en-IN" w:eastAsia="en-IN" w:bidi="hi-IN"/>
              </w:rPr>
            </w:pPr>
            <w:r>
              <w:rPr>
                <w:rFonts w:ascii="Century Gothic" w:eastAsia="Calibri" w:hAnsi="Century Gothic" w:cs="Mangal"/>
                <w:color w:val="000000"/>
                <w:kern w:val="24"/>
                <w:sz w:val="20"/>
                <w:szCs w:val="20"/>
                <w:lang w:val="en-IN" w:eastAsia="en-IN" w:bidi="hi-IN"/>
              </w:rPr>
              <w:t>90</w:t>
            </w:r>
            <w:r w:rsidR="0078117B" w:rsidRPr="00146756">
              <w:rPr>
                <w:rFonts w:ascii="Century Gothic" w:eastAsia="Calibri" w:hAnsi="Century Gothic" w:cs="Mangal"/>
                <w:color w:val="000000"/>
                <w:kern w:val="24"/>
                <w:sz w:val="20"/>
                <w:szCs w:val="20"/>
                <w:lang w:val="en-IN" w:eastAsia="en-IN" w:bidi="hi-IN"/>
              </w:rPr>
              <w:t>.</w:t>
            </w:r>
            <w:r>
              <w:rPr>
                <w:rFonts w:ascii="Century Gothic" w:eastAsia="Calibri" w:hAnsi="Century Gothic" w:cs="Mangal"/>
                <w:color w:val="000000"/>
                <w:kern w:val="24"/>
                <w:sz w:val="20"/>
                <w:szCs w:val="20"/>
                <w:lang w:val="en-IN" w:eastAsia="en-IN" w:bidi="hi-IN"/>
              </w:rPr>
              <w:t>01</w:t>
            </w:r>
            <w:r w:rsidR="0078117B" w:rsidRPr="00146756">
              <w:rPr>
                <w:rFonts w:ascii="Century Gothic" w:eastAsia="Calibri" w:hAnsi="Century Gothic" w:cs="Mangal"/>
                <w:color w:val="000000"/>
                <w:kern w:val="24"/>
                <w:sz w:val="20"/>
                <w:szCs w:val="20"/>
                <w:lang w:val="en-IN" w:eastAsia="en-IN" w:bidi="hi-IN"/>
              </w:rPr>
              <w:t>%</w:t>
            </w:r>
          </w:p>
        </w:tc>
      </w:tr>
    </w:tbl>
    <w:p w:rsidR="0078117B" w:rsidRDefault="0078117B" w:rsidP="00341368">
      <w:pPr>
        <w:pStyle w:val="BodyTextIndent"/>
        <w:ind w:left="0"/>
        <w:jc w:val="left"/>
        <w:rPr>
          <w:rFonts w:ascii="Century Gothic" w:hAnsi="Century Gothic"/>
          <w:b/>
          <w:sz w:val="22"/>
          <w:szCs w:val="22"/>
          <w:u w:val="single"/>
          <w:bdr w:val="none" w:sz="0" w:space="0" w:color="auto" w:frame="1"/>
          <w:shd w:val="clear" w:color="auto" w:fill="FFFFFF"/>
        </w:rPr>
      </w:pPr>
    </w:p>
    <w:tbl>
      <w:tblPr>
        <w:tblW w:w="9593" w:type="dxa"/>
        <w:tblCellMar>
          <w:left w:w="0" w:type="dxa"/>
          <w:right w:w="0" w:type="dxa"/>
        </w:tblCellMar>
        <w:tblLook w:val="04A0"/>
      </w:tblPr>
      <w:tblGrid>
        <w:gridCol w:w="1090"/>
        <w:gridCol w:w="1169"/>
        <w:gridCol w:w="1831"/>
        <w:gridCol w:w="1404"/>
        <w:gridCol w:w="1264"/>
        <w:gridCol w:w="1571"/>
        <w:gridCol w:w="1264"/>
      </w:tblGrid>
      <w:tr w:rsidR="0078117B" w:rsidRPr="00146756" w:rsidTr="0093700B">
        <w:trPr>
          <w:trHeight w:val="483"/>
        </w:trPr>
        <w:tc>
          <w:tcPr>
            <w:tcW w:w="9593" w:type="dxa"/>
            <w:gridSpan w:val="7"/>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76" w:lineRule="auto"/>
              <w:jc w:val="center"/>
              <w:rPr>
                <w:rFonts w:ascii="Century Gothic" w:hAnsi="Century Gothic"/>
                <w:sz w:val="22"/>
                <w:szCs w:val="22"/>
                <w:lang w:val="en-IN" w:eastAsia="en-IN" w:bidi="hi-IN"/>
              </w:rPr>
            </w:pPr>
            <w:r w:rsidRPr="00146756">
              <w:rPr>
                <w:rFonts w:ascii="Century Gothic" w:hAnsi="Century Gothic" w:cs="Calibri"/>
                <w:b/>
                <w:bCs/>
                <w:color w:val="000000"/>
                <w:kern w:val="24"/>
                <w:sz w:val="22"/>
                <w:szCs w:val="22"/>
                <w:lang w:val="en-IN" w:eastAsia="en-IN" w:bidi="hi-IN"/>
              </w:rPr>
              <w:t>2</w:t>
            </w:r>
            <w:r w:rsidRPr="00146756">
              <w:rPr>
                <w:rFonts w:ascii="Century Gothic" w:hAnsi="Century Gothic" w:cs="Calibri"/>
                <w:b/>
                <w:bCs/>
                <w:color w:val="000000"/>
                <w:kern w:val="24"/>
                <w:position w:val="7"/>
                <w:sz w:val="22"/>
                <w:szCs w:val="22"/>
                <w:vertAlign w:val="superscript"/>
                <w:lang w:val="en-IN" w:eastAsia="en-IN" w:bidi="hi-IN"/>
              </w:rPr>
              <w:t>nd</w:t>
            </w:r>
            <w:r w:rsidRPr="00146756">
              <w:rPr>
                <w:rFonts w:ascii="Century Gothic" w:hAnsi="Century Gothic" w:cs="Calibri"/>
                <w:b/>
                <w:bCs/>
                <w:color w:val="000000"/>
                <w:kern w:val="24"/>
                <w:sz w:val="22"/>
                <w:szCs w:val="22"/>
                <w:lang w:val="en-IN" w:eastAsia="en-IN" w:bidi="hi-IN"/>
              </w:rPr>
              <w:t xml:space="preserve"> </w:t>
            </w:r>
            <w:r w:rsidR="009B4C88">
              <w:rPr>
                <w:rFonts w:ascii="Century Gothic" w:hAnsi="Century Gothic" w:cs="Calibri"/>
                <w:b/>
                <w:bCs/>
                <w:color w:val="000000"/>
                <w:kern w:val="24"/>
                <w:sz w:val="22"/>
                <w:szCs w:val="22"/>
                <w:lang w:val="en-IN" w:eastAsia="en-IN" w:bidi="hi-IN"/>
              </w:rPr>
              <w:t xml:space="preserve"> </w:t>
            </w:r>
            <w:r w:rsidRPr="00146756">
              <w:rPr>
                <w:rFonts w:ascii="Century Gothic" w:hAnsi="Century Gothic" w:cs="Calibri"/>
                <w:b/>
                <w:bCs/>
                <w:color w:val="000000"/>
                <w:kern w:val="24"/>
                <w:sz w:val="22"/>
                <w:szCs w:val="22"/>
                <w:lang w:val="en-IN" w:eastAsia="en-IN" w:bidi="hi-IN"/>
              </w:rPr>
              <w:t xml:space="preserve">Phase Expanding and Deepening of Digital Payments Ecosystem for 100% Digitisation </w:t>
            </w:r>
          </w:p>
        </w:tc>
      </w:tr>
      <w:tr w:rsidR="0078117B" w:rsidRPr="00146756" w:rsidTr="0093700B">
        <w:trPr>
          <w:trHeight w:val="483"/>
        </w:trPr>
        <w:tc>
          <w:tcPr>
            <w:tcW w:w="9593" w:type="dxa"/>
            <w:gridSpan w:val="7"/>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76" w:lineRule="auto"/>
              <w:jc w:val="center"/>
              <w:rPr>
                <w:rFonts w:ascii="Century Gothic" w:hAnsi="Century Gothic"/>
                <w:sz w:val="22"/>
                <w:szCs w:val="22"/>
                <w:lang w:val="en-IN" w:eastAsia="en-IN" w:bidi="hi-IN"/>
              </w:rPr>
            </w:pPr>
            <w:r w:rsidRPr="00146756">
              <w:rPr>
                <w:rFonts w:ascii="Century Gothic" w:hAnsi="Century Gothic" w:cs="Calibri"/>
                <w:b/>
                <w:bCs/>
                <w:color w:val="000000"/>
                <w:kern w:val="24"/>
                <w:sz w:val="22"/>
                <w:szCs w:val="22"/>
                <w:lang w:val="en-IN" w:eastAsia="en-IN" w:bidi="hi-IN"/>
              </w:rPr>
              <w:t>Identified District: Mangan (SIKKIM)</w:t>
            </w:r>
            <w:r w:rsidRPr="00146756">
              <w:rPr>
                <w:rFonts w:ascii="Century Gothic" w:eastAsia="Calibri" w:hAnsi="Century Gothic" w:cs="Mangal"/>
                <w:color w:val="000000"/>
                <w:kern w:val="24"/>
                <w:sz w:val="22"/>
                <w:szCs w:val="22"/>
                <w:lang w:val="en-IN" w:eastAsia="en-IN" w:bidi="hi-IN"/>
              </w:rPr>
              <w:t xml:space="preserve"> </w:t>
            </w:r>
          </w:p>
        </w:tc>
      </w:tr>
      <w:tr w:rsidR="0078117B" w:rsidRPr="00146756" w:rsidTr="0078117B">
        <w:trPr>
          <w:trHeight w:val="2950"/>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As at the end of:</w:t>
            </w:r>
            <w:r w:rsidRPr="00146756">
              <w:rPr>
                <w:rFonts w:ascii="Century Gothic" w:eastAsia="Calibri" w:hAnsi="Century Gothic" w:cs="Mangal"/>
                <w:color w:val="000000"/>
                <w:kern w:val="24"/>
                <w:sz w:val="20"/>
                <w:szCs w:val="20"/>
                <w:lang w:val="en-IN" w:eastAsia="en-IN" w:bidi="hi-IN"/>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Total No. of Operative SB Accounts</w:t>
            </w:r>
            <w:r w:rsidRPr="00146756">
              <w:rPr>
                <w:rFonts w:ascii="Century Gothic" w:eastAsia="Calibri" w:hAnsi="Century Gothic" w:cs="Mangal"/>
                <w:color w:val="000000"/>
                <w:kern w:val="24"/>
                <w:sz w:val="20"/>
                <w:szCs w:val="20"/>
                <w:lang w:val="en-IN" w:eastAsia="en-IN" w:bidi="hi-IN"/>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Total No. of Operative SB Accounts covered with at least one of the facilities - Debit/ RuPay cards/ Net Banking/ Mobile Banking/ UPI/ USSD</w:t>
            </w:r>
            <w:r w:rsidRPr="00146756">
              <w:rPr>
                <w:rFonts w:ascii="Century Gothic" w:eastAsia="Calibri" w:hAnsi="Century Gothic" w:cs="Mangal"/>
                <w:color w:val="000000"/>
                <w:kern w:val="24"/>
                <w:sz w:val="20"/>
                <w:szCs w:val="20"/>
                <w:lang w:val="en-IN" w:eastAsia="en-IN" w:bidi="hi-IN"/>
              </w:rPr>
              <w:t xml:space="preserve">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 of such Accounts out of total Operative Savings Accounts</w:t>
            </w:r>
            <w:r w:rsidRPr="00146756">
              <w:rPr>
                <w:rFonts w:ascii="Century Gothic" w:eastAsia="Calibri" w:hAnsi="Century Gothic" w:cs="Mangal"/>
                <w:color w:val="000000"/>
                <w:kern w:val="24"/>
                <w:sz w:val="20"/>
                <w:szCs w:val="20"/>
                <w:lang w:val="en-IN" w:eastAsia="en-IN" w:bidi="hi-IN"/>
              </w:rPr>
              <w:t xml:space="preserve"> </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Total No. of Operative Current Accounts</w:t>
            </w:r>
            <w:r w:rsidRPr="00146756">
              <w:rPr>
                <w:rFonts w:ascii="Century Gothic" w:eastAsia="Calibri" w:hAnsi="Century Gothic" w:cs="Mangal"/>
                <w:color w:val="000000"/>
                <w:kern w:val="24"/>
                <w:sz w:val="20"/>
                <w:szCs w:val="20"/>
                <w:lang w:val="en-IN" w:eastAsia="en-IN" w:bidi="hi-IN"/>
              </w:rPr>
              <w:t xml:space="preserve"> </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Total No. of Operative Current Accounts covered with at least one of facilities - Net Banking/ POS/ QR etc.</w:t>
            </w:r>
            <w:r w:rsidRPr="00146756">
              <w:rPr>
                <w:rFonts w:ascii="Century Gothic" w:eastAsia="Calibri" w:hAnsi="Century Gothic" w:cs="Mangal"/>
                <w:color w:val="000000"/>
                <w:kern w:val="24"/>
                <w:sz w:val="20"/>
                <w:szCs w:val="20"/>
                <w:lang w:val="en-IN" w:eastAsia="en-IN" w:bidi="hi-IN"/>
              </w:rPr>
              <w:t xml:space="preserve"> </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hideMark/>
          </w:tcPr>
          <w:p w:rsidR="0078117B" w:rsidRPr="00146756" w:rsidRDefault="0078117B" w:rsidP="0093700B">
            <w:pPr>
              <w:spacing w:line="276" w:lineRule="auto"/>
              <w:jc w:val="center"/>
              <w:rPr>
                <w:rFonts w:ascii="Century Gothic" w:hAnsi="Century Gothic"/>
                <w:sz w:val="20"/>
                <w:szCs w:val="20"/>
                <w:lang w:val="en-IN" w:eastAsia="en-IN" w:bidi="hi-IN"/>
              </w:rPr>
            </w:pPr>
            <w:r w:rsidRPr="00146756">
              <w:rPr>
                <w:rFonts w:ascii="Century Gothic" w:hAnsi="Century Gothic" w:cs="Mangal"/>
                <w:b/>
                <w:bCs/>
                <w:color w:val="000000"/>
                <w:kern w:val="24"/>
                <w:sz w:val="20"/>
                <w:szCs w:val="20"/>
                <w:lang w:val="en-IN" w:eastAsia="en-IN" w:bidi="hi-IN"/>
              </w:rPr>
              <w:t>% of such Accounts out of total Operative Current Accounts</w:t>
            </w:r>
            <w:r w:rsidRPr="00146756">
              <w:rPr>
                <w:rFonts w:ascii="Century Gothic" w:eastAsia="Calibri" w:hAnsi="Century Gothic" w:cs="Mangal"/>
                <w:color w:val="000000"/>
                <w:kern w:val="24"/>
                <w:sz w:val="20"/>
                <w:szCs w:val="20"/>
                <w:lang w:val="en-IN" w:eastAsia="en-IN" w:bidi="hi-IN"/>
              </w:rPr>
              <w:t xml:space="preserve"> </w:t>
            </w:r>
          </w:p>
        </w:tc>
      </w:tr>
      <w:tr w:rsidR="0078117B" w:rsidRPr="00146756" w:rsidTr="0078117B">
        <w:trPr>
          <w:trHeight w:val="448"/>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bottom w:w="0" w:type="dxa"/>
              <w:right w:w="97" w:type="dxa"/>
            </w:tcMar>
            <w:vAlign w:val="center"/>
            <w:hideMark/>
          </w:tcPr>
          <w:p w:rsidR="0078117B" w:rsidRPr="00146756" w:rsidRDefault="0078117B" w:rsidP="0093700B">
            <w:pPr>
              <w:spacing w:line="276" w:lineRule="auto"/>
              <w:jc w:val="center"/>
              <w:rPr>
                <w:rFonts w:ascii="Century Gothic" w:hAnsi="Century Gothic"/>
                <w:sz w:val="22"/>
                <w:szCs w:val="22"/>
                <w:lang w:val="en-IN" w:eastAsia="en-IN" w:bidi="hi-IN"/>
              </w:rPr>
            </w:pPr>
            <w:r>
              <w:rPr>
                <w:rFonts w:ascii="Century Gothic" w:hAnsi="Century Gothic"/>
                <w:sz w:val="22"/>
                <w:szCs w:val="22"/>
                <w:lang w:val="en-IN" w:eastAsia="en-IN" w:bidi="hi-IN"/>
              </w:rPr>
              <w:t>June 23</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117B" w:rsidRPr="00146756" w:rsidRDefault="0078117B" w:rsidP="0078117B">
            <w:pPr>
              <w:jc w:val="center"/>
              <w:textAlignment w:val="bottom"/>
              <w:rPr>
                <w:rFonts w:ascii="Century Gothic" w:hAnsi="Century Gothic"/>
                <w:sz w:val="22"/>
                <w:szCs w:val="22"/>
                <w:lang w:val="en-IN" w:eastAsia="en-IN" w:bidi="hi-IN"/>
              </w:rPr>
            </w:pPr>
            <w:r>
              <w:rPr>
                <w:rFonts w:ascii="Century Gothic" w:hAnsi="Century Gothic"/>
                <w:sz w:val="22"/>
                <w:szCs w:val="22"/>
                <w:lang w:val="en-IN" w:eastAsia="en-IN" w:bidi="hi-IN"/>
              </w:rPr>
              <w:t>36383</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right w:w="97" w:type="dxa"/>
            </w:tcMar>
            <w:vAlign w:val="center"/>
            <w:hideMark/>
          </w:tcPr>
          <w:p w:rsidR="0078117B" w:rsidRPr="00146756" w:rsidRDefault="0078117B" w:rsidP="0078117B">
            <w:pPr>
              <w:jc w:val="center"/>
              <w:textAlignment w:val="bottom"/>
              <w:rPr>
                <w:rFonts w:ascii="Century Gothic" w:hAnsi="Century Gothic"/>
                <w:sz w:val="22"/>
                <w:szCs w:val="22"/>
                <w:lang w:val="en-IN" w:eastAsia="en-IN" w:bidi="hi-IN"/>
              </w:rPr>
            </w:pPr>
            <w:r>
              <w:rPr>
                <w:rFonts w:ascii="Century Gothic" w:hAnsi="Century Gothic"/>
                <w:sz w:val="22"/>
                <w:szCs w:val="22"/>
                <w:lang w:val="en-IN" w:eastAsia="en-IN" w:bidi="hi-IN"/>
              </w:rPr>
              <w:t>32577</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right w:w="97" w:type="dxa"/>
            </w:tcMar>
            <w:vAlign w:val="center"/>
            <w:hideMark/>
          </w:tcPr>
          <w:p w:rsidR="0078117B" w:rsidRPr="00146756" w:rsidRDefault="0078117B" w:rsidP="0078117B">
            <w:pPr>
              <w:jc w:val="center"/>
              <w:textAlignment w:val="center"/>
              <w:rPr>
                <w:rFonts w:ascii="Century Gothic" w:hAnsi="Century Gothic"/>
                <w:sz w:val="22"/>
                <w:szCs w:val="22"/>
                <w:lang w:val="en-IN" w:eastAsia="en-IN" w:bidi="hi-IN"/>
              </w:rPr>
            </w:pPr>
            <w:r>
              <w:rPr>
                <w:rFonts w:ascii="Century Gothic" w:hAnsi="Century Gothic"/>
                <w:sz w:val="22"/>
                <w:szCs w:val="22"/>
                <w:lang w:val="en-IN" w:eastAsia="en-IN" w:bidi="hi-IN"/>
              </w:rPr>
              <w:t>89.54%</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right w:w="97" w:type="dxa"/>
            </w:tcMar>
            <w:vAlign w:val="center"/>
            <w:hideMark/>
          </w:tcPr>
          <w:p w:rsidR="0078117B" w:rsidRPr="00146756" w:rsidRDefault="0078117B" w:rsidP="0078117B">
            <w:pPr>
              <w:jc w:val="center"/>
              <w:textAlignment w:val="bottom"/>
              <w:rPr>
                <w:rFonts w:ascii="Century Gothic" w:hAnsi="Century Gothic"/>
                <w:sz w:val="22"/>
                <w:szCs w:val="22"/>
                <w:lang w:val="en-IN" w:eastAsia="en-IN" w:bidi="hi-IN"/>
              </w:rPr>
            </w:pPr>
            <w:r>
              <w:rPr>
                <w:rFonts w:ascii="Century Gothic" w:hAnsi="Century Gothic"/>
                <w:sz w:val="22"/>
                <w:szCs w:val="22"/>
                <w:lang w:val="en-IN" w:eastAsia="en-IN" w:bidi="hi-IN"/>
              </w:rPr>
              <w:t>624</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right w:w="97" w:type="dxa"/>
            </w:tcMar>
            <w:vAlign w:val="center"/>
            <w:hideMark/>
          </w:tcPr>
          <w:p w:rsidR="0078117B" w:rsidRPr="00146756" w:rsidRDefault="0078117B" w:rsidP="0078117B">
            <w:pPr>
              <w:jc w:val="center"/>
              <w:textAlignment w:val="center"/>
              <w:rPr>
                <w:rFonts w:ascii="Century Gothic" w:hAnsi="Century Gothic"/>
                <w:sz w:val="22"/>
                <w:szCs w:val="22"/>
                <w:lang w:val="en-IN" w:eastAsia="en-IN" w:bidi="hi-IN"/>
              </w:rPr>
            </w:pPr>
            <w:r>
              <w:rPr>
                <w:rFonts w:ascii="Century Gothic" w:hAnsi="Century Gothic"/>
                <w:sz w:val="22"/>
                <w:szCs w:val="22"/>
                <w:lang w:val="en-IN" w:eastAsia="en-IN" w:bidi="hi-IN"/>
              </w:rPr>
              <w:t>431</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3" w:type="dxa"/>
              <w:left w:w="97" w:type="dxa"/>
              <w:right w:w="97" w:type="dxa"/>
            </w:tcMar>
            <w:vAlign w:val="center"/>
            <w:hideMark/>
          </w:tcPr>
          <w:p w:rsidR="0078117B" w:rsidRPr="00146756" w:rsidRDefault="0078117B" w:rsidP="0093700B">
            <w:pPr>
              <w:jc w:val="center"/>
              <w:textAlignment w:val="center"/>
              <w:rPr>
                <w:rFonts w:ascii="Century Gothic" w:hAnsi="Century Gothic"/>
                <w:sz w:val="22"/>
                <w:szCs w:val="22"/>
                <w:lang w:val="en-IN" w:eastAsia="en-IN" w:bidi="hi-IN"/>
              </w:rPr>
            </w:pPr>
            <w:r>
              <w:rPr>
                <w:rFonts w:ascii="Century Gothic" w:hAnsi="Century Gothic"/>
                <w:sz w:val="22"/>
                <w:szCs w:val="22"/>
                <w:lang w:val="en-IN" w:eastAsia="en-IN" w:bidi="hi-IN"/>
              </w:rPr>
              <w:t>69.07%</w:t>
            </w:r>
          </w:p>
        </w:tc>
      </w:tr>
    </w:tbl>
    <w:p w:rsidR="0078117B" w:rsidRDefault="0078117B" w:rsidP="00341368">
      <w:pPr>
        <w:pStyle w:val="BodyTextIndent"/>
        <w:ind w:left="0"/>
        <w:jc w:val="left"/>
        <w:rPr>
          <w:rFonts w:ascii="Century Gothic" w:hAnsi="Century Gothic"/>
          <w:b/>
          <w:sz w:val="22"/>
          <w:szCs w:val="22"/>
          <w:u w:val="single"/>
          <w:bdr w:val="none" w:sz="0" w:space="0" w:color="auto" w:frame="1"/>
          <w:shd w:val="clear" w:color="auto" w:fill="FFFFFF"/>
        </w:rPr>
      </w:pPr>
    </w:p>
    <w:p w:rsidR="003F0CC3" w:rsidRDefault="0078117B" w:rsidP="003F0CC3">
      <w:pPr>
        <w:pStyle w:val="BodyTextIndent"/>
        <w:ind w:left="0"/>
        <w:rPr>
          <w:rFonts w:ascii="Century Gothic" w:hAnsi="Century Gothic"/>
          <w:bCs/>
          <w:color w:val="000000"/>
          <w:sz w:val="22"/>
          <w:szCs w:val="22"/>
          <w:shd w:val="clear" w:color="auto" w:fill="FFFFFF"/>
        </w:rPr>
      </w:pPr>
      <w:r>
        <w:rPr>
          <w:rFonts w:ascii="Century Gothic" w:hAnsi="Century Gothic"/>
          <w:bCs/>
          <w:sz w:val="22"/>
          <w:szCs w:val="22"/>
          <w:bdr w:val="none" w:sz="0" w:space="0" w:color="auto" w:frame="1"/>
          <w:shd w:val="clear" w:color="auto" w:fill="FFFFFF"/>
        </w:rPr>
        <w:t xml:space="preserve">Now </w:t>
      </w:r>
      <w:r w:rsidR="003F0CC3" w:rsidRPr="003F0CC3">
        <w:rPr>
          <w:rFonts w:ascii="Century Gothic" w:hAnsi="Century Gothic"/>
          <w:bCs/>
          <w:sz w:val="22"/>
          <w:szCs w:val="22"/>
          <w:bdr w:val="none" w:sz="0" w:space="0" w:color="auto" w:frame="1"/>
          <w:shd w:val="clear" w:color="auto" w:fill="FFFFFF"/>
        </w:rPr>
        <w:t xml:space="preserve">As per letter No </w:t>
      </w:r>
      <w:r w:rsidR="003F0CC3" w:rsidRPr="003F0CC3">
        <w:rPr>
          <w:rFonts w:ascii="Century Gothic" w:hAnsi="Century Gothic"/>
          <w:b/>
          <w:color w:val="000000"/>
          <w:sz w:val="22"/>
          <w:szCs w:val="22"/>
          <w:shd w:val="clear" w:color="auto" w:fill="FFFFFF"/>
        </w:rPr>
        <w:t>FIDD.CO.LBS.No.S705/02.01.014/2023-24</w:t>
      </w:r>
      <w:r w:rsidR="003F0CC3" w:rsidRPr="003F0CC3">
        <w:rPr>
          <w:rFonts w:ascii="Century Gothic" w:hAnsi="Century Gothic"/>
          <w:bCs/>
          <w:color w:val="000000"/>
          <w:sz w:val="22"/>
          <w:szCs w:val="22"/>
          <w:shd w:val="clear" w:color="auto" w:fill="FFFFFF"/>
        </w:rPr>
        <w:t xml:space="preserve"> dated </w:t>
      </w:r>
      <w:r w:rsidR="003F0CC3" w:rsidRPr="003F0CC3">
        <w:rPr>
          <w:rFonts w:ascii="Century Gothic" w:hAnsi="Century Gothic"/>
          <w:b/>
          <w:color w:val="000000"/>
          <w:sz w:val="22"/>
          <w:szCs w:val="22"/>
          <w:shd w:val="clear" w:color="auto" w:fill="FFFFFF"/>
        </w:rPr>
        <w:t>August 09, 2023</w:t>
      </w:r>
      <w:r w:rsidR="003F0CC3" w:rsidRPr="003F0CC3">
        <w:rPr>
          <w:rFonts w:ascii="Century Gothic" w:hAnsi="Century Gothic"/>
          <w:bCs/>
          <w:color w:val="000000"/>
          <w:sz w:val="22"/>
          <w:szCs w:val="22"/>
          <w:shd w:val="clear" w:color="auto" w:fill="FFFFFF"/>
        </w:rPr>
        <w:t xml:space="preserve"> on the captioned subject received from Lead Bank Scheme Division of FIDD CO, RBI, it has been suggested to scale up the captioned programme by identifying more districts in consultations with the concerned stakeholders and make concerted efforts to make the identified district 100% digitally enabled.</w:t>
      </w:r>
      <w:r w:rsidR="003F0CC3">
        <w:rPr>
          <w:rFonts w:ascii="Century Gothic" w:hAnsi="Century Gothic"/>
          <w:bCs/>
          <w:color w:val="000000"/>
          <w:sz w:val="22"/>
          <w:szCs w:val="22"/>
          <w:shd w:val="clear" w:color="auto" w:fill="FFFFFF"/>
        </w:rPr>
        <w:t xml:space="preserve"> The district-wise timelines for the completion of the programme and details of allotment of nodal banks for each district may be approved by the house.</w:t>
      </w:r>
    </w:p>
    <w:p w:rsidR="00274DA3" w:rsidRDefault="00274DA3" w:rsidP="003F0CC3">
      <w:pPr>
        <w:pStyle w:val="BodyTextIndent"/>
        <w:ind w:left="0"/>
        <w:rPr>
          <w:rFonts w:ascii="Century Gothic" w:hAnsi="Century Gothic"/>
          <w:bCs/>
          <w:color w:val="000000"/>
          <w:sz w:val="22"/>
          <w:szCs w:val="22"/>
          <w:shd w:val="clear" w:color="auto" w:fill="FFFFFF"/>
        </w:rPr>
      </w:pPr>
    </w:p>
    <w:p w:rsidR="00274DA3" w:rsidRDefault="009779FD" w:rsidP="003F0CC3">
      <w:pPr>
        <w:pStyle w:val="BodyTextIndent"/>
        <w:ind w:left="0"/>
        <w:rPr>
          <w:rFonts w:ascii="Century Gothic" w:hAnsi="Century Gothic"/>
          <w:b/>
          <w:color w:val="000000"/>
          <w:sz w:val="22"/>
          <w:szCs w:val="22"/>
          <w:shd w:val="clear" w:color="auto" w:fill="FFFFFF"/>
        </w:rPr>
      </w:pPr>
      <w:r>
        <w:rPr>
          <w:rFonts w:ascii="Century Gothic" w:hAnsi="Century Gothic"/>
          <w:b/>
          <w:color w:val="000000"/>
          <w:sz w:val="22"/>
          <w:szCs w:val="22"/>
          <w:u w:val="single"/>
          <w:shd w:val="clear" w:color="auto" w:fill="FFFFFF"/>
        </w:rPr>
        <w:t>4</w:t>
      </w:r>
      <w:r w:rsidR="00274DA3" w:rsidRPr="00274DA3">
        <w:rPr>
          <w:rFonts w:ascii="Century Gothic" w:hAnsi="Century Gothic"/>
          <w:b/>
          <w:color w:val="000000"/>
          <w:sz w:val="22"/>
          <w:szCs w:val="22"/>
          <w:u w:val="single"/>
          <w:shd w:val="clear" w:color="auto" w:fill="FFFFFF"/>
        </w:rPr>
        <w:t xml:space="preserve">)Banking Services in Thangu Village, </w:t>
      </w:r>
      <w:r w:rsidR="00274DA3">
        <w:rPr>
          <w:rFonts w:ascii="Century Gothic" w:hAnsi="Century Gothic"/>
          <w:b/>
          <w:color w:val="000000"/>
          <w:sz w:val="22"/>
          <w:szCs w:val="22"/>
          <w:u w:val="single"/>
          <w:shd w:val="clear" w:color="auto" w:fill="FFFFFF"/>
        </w:rPr>
        <w:t>Mangan District</w:t>
      </w:r>
      <w:r w:rsidR="00274DA3" w:rsidRPr="00274DA3">
        <w:rPr>
          <w:rFonts w:ascii="Century Gothic" w:hAnsi="Century Gothic"/>
          <w:b/>
          <w:color w:val="000000"/>
          <w:sz w:val="22"/>
          <w:szCs w:val="22"/>
          <w:shd w:val="clear" w:color="auto" w:fill="FFFFFF"/>
        </w:rPr>
        <w:t xml:space="preserve">. </w:t>
      </w:r>
    </w:p>
    <w:p w:rsidR="00274DA3" w:rsidRDefault="00274DA3" w:rsidP="003F0CC3">
      <w:pPr>
        <w:pStyle w:val="BodyTextIndent"/>
        <w:ind w:left="0"/>
        <w:rPr>
          <w:rFonts w:ascii="Century Gothic" w:hAnsi="Century Gothic"/>
          <w:b/>
          <w:color w:val="000000"/>
          <w:sz w:val="22"/>
          <w:szCs w:val="22"/>
          <w:shd w:val="clear" w:color="auto" w:fill="FFFFFF"/>
        </w:rPr>
      </w:pPr>
    </w:p>
    <w:p w:rsidR="00274DA3" w:rsidRDefault="00274DA3" w:rsidP="003F0CC3">
      <w:pPr>
        <w:pStyle w:val="BodyTextIndent"/>
        <w:ind w:left="0"/>
        <w:rPr>
          <w:rFonts w:ascii="Century Gothic" w:hAnsi="Century Gothic"/>
          <w:bCs/>
          <w:color w:val="000000"/>
          <w:sz w:val="22"/>
          <w:szCs w:val="22"/>
          <w:shd w:val="clear" w:color="auto" w:fill="FFFFFF"/>
        </w:rPr>
      </w:pPr>
      <w:r w:rsidRPr="00274DA3">
        <w:rPr>
          <w:rFonts w:ascii="Century Gothic" w:hAnsi="Century Gothic"/>
          <w:bCs/>
          <w:color w:val="000000"/>
          <w:sz w:val="22"/>
          <w:szCs w:val="22"/>
          <w:shd w:val="clear" w:color="auto" w:fill="FFFFFF"/>
        </w:rPr>
        <w:t>The stakeholders are requested to discuss on the roadmap for providing Banking facilities in Thangu Village, Mangan District</w:t>
      </w:r>
      <w:r>
        <w:rPr>
          <w:rFonts w:ascii="Century Gothic" w:hAnsi="Century Gothic"/>
          <w:bCs/>
          <w:color w:val="000000"/>
          <w:sz w:val="22"/>
          <w:szCs w:val="22"/>
          <w:shd w:val="clear" w:color="auto" w:fill="FFFFFF"/>
        </w:rPr>
        <w:t>.</w:t>
      </w:r>
    </w:p>
    <w:p w:rsidR="00274DA3" w:rsidRDefault="00274DA3" w:rsidP="003F0CC3">
      <w:pPr>
        <w:pStyle w:val="BodyTextIndent"/>
        <w:ind w:left="0"/>
        <w:rPr>
          <w:rFonts w:ascii="Century Gothic" w:hAnsi="Century Gothic"/>
          <w:bCs/>
          <w:color w:val="000000"/>
          <w:sz w:val="22"/>
          <w:szCs w:val="22"/>
          <w:shd w:val="clear" w:color="auto" w:fill="FFFFFF"/>
        </w:rPr>
      </w:pPr>
    </w:p>
    <w:p w:rsidR="007C7017" w:rsidRDefault="007C7017" w:rsidP="003F0CC3">
      <w:pPr>
        <w:pStyle w:val="BodyTextIndent"/>
        <w:ind w:left="0"/>
        <w:rPr>
          <w:rFonts w:ascii="Century Gothic" w:hAnsi="Century Gothic"/>
          <w:b/>
          <w:color w:val="000000"/>
          <w:sz w:val="22"/>
          <w:szCs w:val="22"/>
          <w:u w:val="single"/>
          <w:shd w:val="clear" w:color="auto" w:fill="FFFFFF"/>
        </w:rPr>
      </w:pPr>
    </w:p>
    <w:p w:rsidR="007C7017" w:rsidRDefault="007C7017" w:rsidP="003F0CC3">
      <w:pPr>
        <w:pStyle w:val="BodyTextIndent"/>
        <w:ind w:left="0"/>
        <w:rPr>
          <w:rFonts w:ascii="Century Gothic" w:hAnsi="Century Gothic"/>
          <w:b/>
          <w:color w:val="000000"/>
          <w:sz w:val="22"/>
          <w:szCs w:val="22"/>
          <w:u w:val="single"/>
          <w:shd w:val="clear" w:color="auto" w:fill="FFFFFF"/>
        </w:rPr>
      </w:pPr>
    </w:p>
    <w:p w:rsidR="007C7017" w:rsidRDefault="007C7017" w:rsidP="003F0CC3">
      <w:pPr>
        <w:pStyle w:val="BodyTextIndent"/>
        <w:ind w:left="0"/>
        <w:rPr>
          <w:rFonts w:ascii="Century Gothic" w:hAnsi="Century Gothic"/>
          <w:b/>
          <w:color w:val="000000"/>
          <w:sz w:val="22"/>
          <w:szCs w:val="22"/>
          <w:u w:val="single"/>
          <w:shd w:val="clear" w:color="auto" w:fill="FFFFFF"/>
        </w:rPr>
      </w:pPr>
    </w:p>
    <w:p w:rsidR="009779FD" w:rsidRDefault="009779FD" w:rsidP="003F0CC3">
      <w:pPr>
        <w:pStyle w:val="BodyTextIndent"/>
        <w:ind w:left="0"/>
        <w:rPr>
          <w:rFonts w:ascii="Century Gothic" w:hAnsi="Century Gothic"/>
          <w:b/>
          <w:color w:val="000000"/>
          <w:sz w:val="22"/>
          <w:szCs w:val="22"/>
          <w:u w:val="single"/>
          <w:shd w:val="clear" w:color="auto" w:fill="FFFFFF"/>
        </w:rPr>
      </w:pPr>
      <w:r>
        <w:rPr>
          <w:rFonts w:ascii="Century Gothic" w:hAnsi="Century Gothic"/>
          <w:b/>
          <w:color w:val="000000"/>
          <w:sz w:val="22"/>
          <w:szCs w:val="22"/>
          <w:u w:val="single"/>
          <w:shd w:val="clear" w:color="auto" w:fill="FFFFFF"/>
        </w:rPr>
        <w:t>5</w:t>
      </w:r>
      <w:r w:rsidR="00274DA3" w:rsidRPr="00274DA3">
        <w:rPr>
          <w:rFonts w:ascii="Century Gothic" w:hAnsi="Century Gothic"/>
          <w:b/>
          <w:color w:val="000000"/>
          <w:sz w:val="22"/>
          <w:szCs w:val="22"/>
          <w:u w:val="single"/>
          <w:shd w:val="clear" w:color="auto" w:fill="FFFFFF"/>
        </w:rPr>
        <w:t>) Adoption of “Fintech” in Agriculture Sector</w:t>
      </w:r>
    </w:p>
    <w:p w:rsidR="009779FD" w:rsidRDefault="009779FD" w:rsidP="003F0CC3">
      <w:pPr>
        <w:pStyle w:val="BodyTextIndent"/>
        <w:ind w:left="0"/>
        <w:rPr>
          <w:rFonts w:ascii="Century Gothic" w:hAnsi="Century Gothic"/>
          <w:b/>
          <w:color w:val="000000"/>
          <w:sz w:val="22"/>
          <w:szCs w:val="22"/>
          <w:u w:val="single"/>
          <w:shd w:val="clear" w:color="auto" w:fill="FFFFFF"/>
        </w:rPr>
      </w:pPr>
    </w:p>
    <w:p w:rsidR="00274DA3" w:rsidRDefault="00274DA3" w:rsidP="003F0CC3">
      <w:pPr>
        <w:pStyle w:val="BodyTextIndent"/>
        <w:ind w:left="0"/>
        <w:rPr>
          <w:rFonts w:ascii="Century Gothic" w:hAnsi="Century Gothic"/>
          <w:bCs/>
          <w:color w:val="000000"/>
          <w:sz w:val="22"/>
          <w:szCs w:val="22"/>
          <w:shd w:val="clear" w:color="auto" w:fill="FFFFFF"/>
        </w:rPr>
      </w:pPr>
      <w:r w:rsidRPr="009779FD">
        <w:rPr>
          <w:rFonts w:ascii="Century Gothic" w:hAnsi="Century Gothic"/>
          <w:bCs/>
          <w:color w:val="000000"/>
          <w:sz w:val="22"/>
          <w:szCs w:val="22"/>
          <w:shd w:val="clear" w:color="auto" w:fill="FFFFFF"/>
        </w:rPr>
        <w:t>Adoption of Fintech in Agriculture Sector could help bring more investment into the Agriculture Sector for long term asset creation and infrastructure development. The possibilities for the same may be exp</w:t>
      </w:r>
      <w:r w:rsidR="009779FD" w:rsidRPr="009779FD">
        <w:rPr>
          <w:rFonts w:ascii="Century Gothic" w:hAnsi="Century Gothic"/>
          <w:bCs/>
          <w:color w:val="000000"/>
          <w:sz w:val="22"/>
          <w:szCs w:val="22"/>
          <w:shd w:val="clear" w:color="auto" w:fill="FFFFFF"/>
        </w:rPr>
        <w:t>lor</w:t>
      </w:r>
      <w:r w:rsidRPr="009779FD">
        <w:rPr>
          <w:rFonts w:ascii="Century Gothic" w:hAnsi="Century Gothic"/>
          <w:bCs/>
          <w:color w:val="000000"/>
          <w:sz w:val="22"/>
          <w:szCs w:val="22"/>
          <w:shd w:val="clear" w:color="auto" w:fill="FFFFFF"/>
        </w:rPr>
        <w:t>ed upon.</w:t>
      </w:r>
    </w:p>
    <w:p w:rsidR="009779FD" w:rsidRDefault="009779FD" w:rsidP="003F0CC3">
      <w:pPr>
        <w:pStyle w:val="BodyTextIndent"/>
        <w:ind w:left="0"/>
        <w:rPr>
          <w:rFonts w:ascii="Century Gothic" w:hAnsi="Century Gothic"/>
          <w:bCs/>
          <w:color w:val="000000"/>
          <w:sz w:val="22"/>
          <w:szCs w:val="22"/>
          <w:shd w:val="clear" w:color="auto" w:fill="FFFFFF"/>
        </w:rPr>
      </w:pPr>
    </w:p>
    <w:p w:rsidR="009779FD" w:rsidRPr="009779FD" w:rsidRDefault="009779FD" w:rsidP="003F0CC3">
      <w:pPr>
        <w:pStyle w:val="BodyTextIndent"/>
        <w:ind w:left="0"/>
        <w:rPr>
          <w:rFonts w:ascii="Century Gothic" w:hAnsi="Century Gothic"/>
          <w:b/>
          <w:color w:val="000000"/>
          <w:sz w:val="22"/>
          <w:szCs w:val="22"/>
          <w:u w:val="single"/>
          <w:shd w:val="clear" w:color="auto" w:fill="FFFFFF"/>
        </w:rPr>
      </w:pPr>
      <w:r>
        <w:rPr>
          <w:rFonts w:ascii="Century Gothic" w:hAnsi="Century Gothic"/>
          <w:b/>
          <w:color w:val="000000"/>
          <w:sz w:val="22"/>
          <w:szCs w:val="22"/>
          <w:u w:val="single"/>
          <w:shd w:val="clear" w:color="auto" w:fill="FFFFFF"/>
        </w:rPr>
        <w:t>6</w:t>
      </w:r>
      <w:r w:rsidRPr="009779FD">
        <w:rPr>
          <w:rFonts w:ascii="Century Gothic" w:hAnsi="Century Gothic"/>
          <w:b/>
          <w:color w:val="000000"/>
          <w:sz w:val="22"/>
          <w:szCs w:val="22"/>
          <w:u w:val="single"/>
          <w:shd w:val="clear" w:color="auto" w:fill="FFFFFF"/>
        </w:rPr>
        <w:t>)Discussion on the Recommendation of Internal Working Group Committee on Agriculture Credit.</w:t>
      </w:r>
    </w:p>
    <w:p w:rsidR="003F0CC3" w:rsidRDefault="003F0CC3" w:rsidP="003F0CC3">
      <w:pPr>
        <w:pStyle w:val="BodyTextIndent"/>
        <w:ind w:left="0"/>
        <w:rPr>
          <w:rFonts w:ascii="Century Gothic" w:hAnsi="Century Gothic"/>
          <w:bCs/>
          <w:color w:val="000000"/>
          <w:sz w:val="22"/>
          <w:szCs w:val="22"/>
          <w:shd w:val="clear" w:color="auto" w:fill="FFFFFF"/>
        </w:rPr>
      </w:pPr>
    </w:p>
    <w:p w:rsidR="003F0CC3" w:rsidRDefault="009779FD" w:rsidP="003F0CC3">
      <w:pPr>
        <w:pStyle w:val="BodyTextIndent"/>
        <w:ind w:left="0"/>
        <w:rPr>
          <w:rFonts w:ascii="Century Gothic" w:hAnsi="Century Gothic"/>
          <w:b/>
          <w:color w:val="000000"/>
          <w:sz w:val="22"/>
          <w:szCs w:val="22"/>
          <w:u w:val="single"/>
          <w:shd w:val="clear" w:color="auto" w:fill="FFFFFF"/>
        </w:rPr>
      </w:pPr>
      <w:r>
        <w:rPr>
          <w:rFonts w:ascii="Century Gothic" w:hAnsi="Century Gothic"/>
          <w:b/>
          <w:color w:val="000000"/>
          <w:sz w:val="22"/>
          <w:szCs w:val="22"/>
          <w:u w:val="single"/>
          <w:shd w:val="clear" w:color="auto" w:fill="FFFFFF"/>
        </w:rPr>
        <w:t>7</w:t>
      </w:r>
      <w:r w:rsidR="003F0CC3" w:rsidRPr="009779FD">
        <w:rPr>
          <w:rFonts w:ascii="Century Gothic" w:hAnsi="Century Gothic"/>
          <w:b/>
          <w:color w:val="000000"/>
          <w:sz w:val="22"/>
          <w:szCs w:val="22"/>
          <w:u w:val="single"/>
          <w:shd w:val="clear" w:color="auto" w:fill="FFFFFF"/>
        </w:rPr>
        <w:t>)</w:t>
      </w:r>
      <w:r w:rsidR="00274DA3" w:rsidRPr="009779FD">
        <w:rPr>
          <w:rFonts w:ascii="Century Gothic" w:hAnsi="Century Gothic"/>
          <w:b/>
          <w:color w:val="000000"/>
          <w:sz w:val="22"/>
          <w:szCs w:val="22"/>
          <w:u w:val="single"/>
          <w:shd w:val="clear" w:color="auto" w:fill="FFFFFF"/>
        </w:rPr>
        <w:t xml:space="preserve"> Discussion regarding Warehousing Developing and regulatory Authority (WDRA)</w:t>
      </w:r>
    </w:p>
    <w:p w:rsidR="009779FD" w:rsidRDefault="009779FD" w:rsidP="003F0CC3">
      <w:pPr>
        <w:pStyle w:val="BodyTextIndent"/>
        <w:ind w:left="0"/>
        <w:rPr>
          <w:rFonts w:ascii="Century Gothic" w:hAnsi="Century Gothic"/>
          <w:b/>
          <w:color w:val="000000"/>
          <w:sz w:val="22"/>
          <w:szCs w:val="22"/>
          <w:u w:val="single"/>
          <w:shd w:val="clear" w:color="auto" w:fill="FFFFFF"/>
        </w:rPr>
      </w:pPr>
    </w:p>
    <w:p w:rsidR="009779FD" w:rsidRDefault="009779FD" w:rsidP="003F0CC3">
      <w:pPr>
        <w:pStyle w:val="BodyTextIndent"/>
        <w:ind w:left="0"/>
        <w:rPr>
          <w:rFonts w:ascii="Century Gothic" w:hAnsi="Century Gothic"/>
          <w:b/>
          <w:color w:val="000000"/>
          <w:sz w:val="22"/>
          <w:szCs w:val="22"/>
          <w:u w:val="single"/>
          <w:shd w:val="clear" w:color="auto" w:fill="FFFFFF"/>
        </w:rPr>
      </w:pPr>
      <w:r>
        <w:rPr>
          <w:rFonts w:ascii="Century Gothic" w:hAnsi="Century Gothic"/>
          <w:b/>
          <w:color w:val="000000"/>
          <w:sz w:val="22"/>
          <w:szCs w:val="22"/>
          <w:u w:val="single"/>
          <w:shd w:val="clear" w:color="auto" w:fill="FFFFFF"/>
        </w:rPr>
        <w:t>8)Discussion on SVAMITVA Scheme</w:t>
      </w:r>
    </w:p>
    <w:p w:rsidR="009779FD" w:rsidRDefault="009779FD" w:rsidP="003F0CC3">
      <w:pPr>
        <w:pStyle w:val="BodyTextIndent"/>
        <w:ind w:left="0"/>
        <w:rPr>
          <w:rFonts w:ascii="Century Gothic" w:hAnsi="Century Gothic"/>
          <w:b/>
          <w:color w:val="000000"/>
          <w:sz w:val="22"/>
          <w:szCs w:val="22"/>
          <w:u w:val="single"/>
          <w:shd w:val="clear" w:color="auto" w:fill="FFFFFF"/>
        </w:rPr>
      </w:pPr>
    </w:p>
    <w:p w:rsidR="009779FD" w:rsidRDefault="009779FD" w:rsidP="003F0CC3">
      <w:pPr>
        <w:pStyle w:val="BodyTextIndent"/>
        <w:ind w:left="0"/>
        <w:rPr>
          <w:rFonts w:ascii="Century Gothic" w:hAnsi="Century Gothic"/>
          <w:b/>
          <w:color w:val="000000"/>
          <w:sz w:val="22"/>
          <w:szCs w:val="22"/>
          <w:u w:val="single"/>
          <w:shd w:val="clear" w:color="auto" w:fill="FFFFFF"/>
        </w:rPr>
      </w:pPr>
      <w:r>
        <w:rPr>
          <w:rFonts w:ascii="Century Gothic" w:hAnsi="Century Gothic"/>
          <w:b/>
          <w:color w:val="000000"/>
          <w:sz w:val="22"/>
          <w:szCs w:val="22"/>
          <w:u w:val="single"/>
          <w:shd w:val="clear" w:color="auto" w:fill="FFFFFF"/>
        </w:rPr>
        <w:t>9)100 days 100 pays campaign of RBI</w:t>
      </w:r>
    </w:p>
    <w:p w:rsidR="003E2F53" w:rsidRDefault="003E2F53" w:rsidP="003F0CC3">
      <w:pPr>
        <w:pStyle w:val="BodyTextIndent"/>
        <w:ind w:left="0"/>
        <w:rPr>
          <w:rFonts w:ascii="Century Gothic" w:hAnsi="Century Gothic"/>
          <w:b/>
          <w:color w:val="000000"/>
          <w:sz w:val="22"/>
          <w:szCs w:val="22"/>
          <w:u w:val="single"/>
          <w:shd w:val="clear" w:color="auto" w:fill="FFFFFF"/>
        </w:rPr>
      </w:pPr>
    </w:p>
    <w:p w:rsidR="003E2F53" w:rsidRPr="009779FD" w:rsidRDefault="003E2F53" w:rsidP="003F0CC3">
      <w:pPr>
        <w:pStyle w:val="BodyTextIndent"/>
        <w:ind w:left="0"/>
        <w:rPr>
          <w:rFonts w:ascii="Century Gothic" w:hAnsi="Century Gothic"/>
          <w:b/>
          <w:sz w:val="22"/>
          <w:szCs w:val="22"/>
          <w:u w:val="single"/>
          <w:bdr w:val="none" w:sz="0" w:space="0" w:color="auto" w:frame="1"/>
          <w:shd w:val="clear" w:color="auto" w:fill="FFFFFF"/>
        </w:rPr>
      </w:pPr>
      <w:r>
        <w:rPr>
          <w:rFonts w:ascii="Century Gothic" w:hAnsi="Century Gothic"/>
          <w:b/>
          <w:color w:val="000000"/>
          <w:sz w:val="22"/>
          <w:szCs w:val="22"/>
          <w:u w:val="single"/>
          <w:shd w:val="clear" w:color="auto" w:fill="FFFFFF"/>
        </w:rPr>
        <w:t>10)Status of a Brick and Mortar Branch at Tashiding , Gyalshing District.</w:t>
      </w:r>
    </w:p>
    <w:p w:rsidR="009779FD" w:rsidRDefault="009779FD" w:rsidP="00341368">
      <w:pPr>
        <w:pStyle w:val="BodyTextIndent"/>
        <w:ind w:left="0"/>
        <w:jc w:val="left"/>
        <w:rPr>
          <w:rFonts w:ascii="Century Gothic" w:hAnsi="Century Gothic"/>
          <w:b/>
          <w:sz w:val="22"/>
          <w:szCs w:val="22"/>
          <w:u w:val="single"/>
          <w:bdr w:val="none" w:sz="0" w:space="0" w:color="auto" w:frame="1"/>
          <w:shd w:val="clear" w:color="auto" w:fill="FFFFFF"/>
        </w:rPr>
      </w:pPr>
    </w:p>
    <w:p w:rsidR="00B42285" w:rsidRPr="00B42285" w:rsidRDefault="00B42285" w:rsidP="00341368">
      <w:pPr>
        <w:pStyle w:val="BodyTextIndent"/>
        <w:ind w:left="0"/>
        <w:jc w:val="left"/>
        <w:rPr>
          <w:rFonts w:ascii="Century Gothic" w:hAnsi="Century Gothic" w:cs="Segoe UI"/>
          <w:b/>
          <w:color w:val="242424"/>
          <w:sz w:val="22"/>
          <w:szCs w:val="22"/>
          <w:u w:val="single"/>
          <w:shd w:val="clear" w:color="auto" w:fill="FFFFFF"/>
        </w:rPr>
      </w:pPr>
      <w:r w:rsidRPr="00B42285">
        <w:rPr>
          <w:rFonts w:ascii="Century Gothic" w:hAnsi="Century Gothic"/>
          <w:b/>
          <w:sz w:val="22"/>
          <w:szCs w:val="22"/>
          <w:u w:val="single"/>
          <w:bdr w:val="none" w:sz="0" w:space="0" w:color="auto" w:frame="1"/>
          <w:shd w:val="clear" w:color="auto" w:fill="FFFFFF"/>
        </w:rPr>
        <w:t>11)</w:t>
      </w:r>
      <w:r w:rsidRPr="00B42285">
        <w:rPr>
          <w:rFonts w:ascii="Century Gothic" w:hAnsi="Century Gothic" w:cs="Segoe UI"/>
          <w:b/>
          <w:color w:val="242424"/>
          <w:sz w:val="22"/>
          <w:szCs w:val="22"/>
          <w:u w:val="single"/>
          <w:shd w:val="clear" w:color="auto" w:fill="FFFFFF"/>
        </w:rPr>
        <w:t xml:space="preserve"> Onboarding of SFB &amp; UCB and Quarterly updation of data on SLBC portal</w:t>
      </w:r>
    </w:p>
    <w:p w:rsidR="00B42285" w:rsidRDefault="00B42285" w:rsidP="00341368">
      <w:pPr>
        <w:pStyle w:val="BodyTextIndent"/>
        <w:ind w:left="0"/>
        <w:jc w:val="left"/>
        <w:rPr>
          <w:rFonts w:ascii="Century Gothic" w:hAnsi="Century Gothic" w:cs="Segoe UI"/>
          <w:b/>
          <w:color w:val="242424"/>
          <w:sz w:val="22"/>
          <w:szCs w:val="22"/>
          <w:u w:val="single"/>
          <w:shd w:val="clear" w:color="auto" w:fill="FFFFFF"/>
        </w:rPr>
      </w:pPr>
    </w:p>
    <w:p w:rsidR="00B42285" w:rsidRPr="00B42285" w:rsidRDefault="00B42285" w:rsidP="00341368">
      <w:pPr>
        <w:pStyle w:val="BodyTextIndent"/>
        <w:ind w:left="0"/>
        <w:jc w:val="left"/>
        <w:rPr>
          <w:rFonts w:ascii="Century Gothic" w:hAnsi="Century Gothic" w:cs="Segoe UI"/>
          <w:b/>
          <w:color w:val="242424"/>
          <w:sz w:val="22"/>
          <w:szCs w:val="22"/>
          <w:u w:val="single"/>
          <w:shd w:val="clear" w:color="auto" w:fill="FFFFFF"/>
        </w:rPr>
      </w:pPr>
      <w:r w:rsidRPr="00B42285">
        <w:rPr>
          <w:rFonts w:ascii="Century Gothic" w:hAnsi="Century Gothic" w:cs="Segoe UI"/>
          <w:b/>
          <w:color w:val="242424"/>
          <w:sz w:val="22"/>
          <w:szCs w:val="22"/>
          <w:u w:val="single"/>
          <w:shd w:val="clear" w:color="auto" w:fill="FFFFFF"/>
        </w:rPr>
        <w:t>12) NSFI recommendation on providing banking access</w:t>
      </w:r>
    </w:p>
    <w:p w:rsidR="00B42285" w:rsidRDefault="00B42285" w:rsidP="00341368">
      <w:pPr>
        <w:pStyle w:val="BodyTextIndent"/>
        <w:ind w:left="0"/>
        <w:jc w:val="left"/>
        <w:rPr>
          <w:rFonts w:ascii="Century Gothic" w:hAnsi="Century Gothic" w:cs="Segoe UI"/>
          <w:b/>
          <w:color w:val="242424"/>
          <w:sz w:val="22"/>
          <w:szCs w:val="22"/>
          <w:u w:val="single"/>
          <w:shd w:val="clear" w:color="auto" w:fill="FFFFFF"/>
        </w:rPr>
      </w:pPr>
    </w:p>
    <w:p w:rsidR="00B42285" w:rsidRDefault="00B42285" w:rsidP="00341368">
      <w:pPr>
        <w:pStyle w:val="BodyTextIndent"/>
        <w:ind w:left="0"/>
        <w:jc w:val="left"/>
        <w:rPr>
          <w:rFonts w:ascii="Century Gothic" w:hAnsi="Century Gothic" w:cs="Segoe UI"/>
          <w:b/>
          <w:color w:val="242424"/>
          <w:sz w:val="22"/>
          <w:szCs w:val="22"/>
          <w:u w:val="single"/>
          <w:shd w:val="clear" w:color="auto" w:fill="FFFFFF"/>
        </w:rPr>
      </w:pPr>
      <w:r w:rsidRPr="00B42285">
        <w:rPr>
          <w:rFonts w:ascii="Century Gothic" w:hAnsi="Century Gothic" w:cs="Segoe UI"/>
          <w:b/>
          <w:color w:val="242424"/>
          <w:sz w:val="22"/>
          <w:szCs w:val="22"/>
          <w:u w:val="single"/>
          <w:shd w:val="clear" w:color="auto" w:fill="FFFFFF"/>
        </w:rPr>
        <w:t>13) Financial Literacy by FLCs and Rural Branches-review of activities</w:t>
      </w:r>
    </w:p>
    <w:p w:rsidR="00B42285" w:rsidRDefault="00B42285" w:rsidP="00341368">
      <w:pPr>
        <w:pStyle w:val="BodyTextIndent"/>
        <w:ind w:left="0"/>
        <w:jc w:val="left"/>
        <w:rPr>
          <w:rFonts w:ascii="Century Gothic" w:hAnsi="Century Gothic" w:cs="Segoe UI"/>
          <w:b/>
          <w:color w:val="242424"/>
          <w:sz w:val="22"/>
          <w:szCs w:val="22"/>
          <w:u w:val="single"/>
          <w:shd w:val="clear" w:color="auto" w:fill="FFFFFF"/>
        </w:rPr>
      </w:pPr>
    </w:p>
    <w:p w:rsidR="00B42285" w:rsidRDefault="00B42285" w:rsidP="00341368">
      <w:pPr>
        <w:pStyle w:val="BodyTextIndent"/>
        <w:ind w:left="0"/>
        <w:jc w:val="left"/>
        <w:rPr>
          <w:rFonts w:ascii="Century Gothic" w:hAnsi="Century Gothic" w:cs="Segoe UI"/>
          <w:b/>
          <w:color w:val="242424"/>
          <w:sz w:val="22"/>
          <w:szCs w:val="22"/>
          <w:u w:val="single"/>
          <w:shd w:val="clear" w:color="auto" w:fill="FFFFFF"/>
        </w:rPr>
      </w:pPr>
    </w:p>
    <w:p w:rsidR="00B42285" w:rsidRPr="00B42285" w:rsidRDefault="00B42285" w:rsidP="00341368">
      <w:pPr>
        <w:pStyle w:val="BodyTextIndent"/>
        <w:ind w:left="0"/>
        <w:jc w:val="left"/>
        <w:rPr>
          <w:rFonts w:ascii="Century Gothic" w:hAnsi="Century Gothic"/>
          <w:b/>
          <w:sz w:val="22"/>
          <w:szCs w:val="22"/>
          <w:u w:val="single"/>
          <w:bdr w:val="none" w:sz="0" w:space="0" w:color="auto" w:frame="1"/>
          <w:shd w:val="clear" w:color="auto" w:fill="FFFFFF"/>
        </w:rPr>
      </w:pPr>
    </w:p>
    <w:p w:rsidR="009779FD" w:rsidRDefault="009779FD" w:rsidP="00341368">
      <w:pPr>
        <w:pStyle w:val="BodyTextIndent"/>
        <w:ind w:left="0"/>
        <w:jc w:val="left"/>
        <w:rPr>
          <w:rFonts w:ascii="Century Gothic" w:hAnsi="Century Gothic"/>
          <w:b/>
          <w:sz w:val="22"/>
          <w:szCs w:val="22"/>
          <w:u w:val="single"/>
          <w:bdr w:val="none" w:sz="0" w:space="0" w:color="auto" w:frame="1"/>
          <w:shd w:val="clear" w:color="auto" w:fill="FFFFFF"/>
        </w:rPr>
      </w:pPr>
      <w:r>
        <w:rPr>
          <w:rFonts w:ascii="Century Gothic" w:hAnsi="Century Gothic"/>
          <w:b/>
          <w:sz w:val="22"/>
          <w:szCs w:val="22"/>
          <w:u w:val="single"/>
          <w:bdr w:val="none" w:sz="0" w:space="0" w:color="auto" w:frame="1"/>
          <w:shd w:val="clear" w:color="auto" w:fill="FFFFFF"/>
        </w:rPr>
        <w:t>Members may raise</w:t>
      </w:r>
      <w:r w:rsidR="003E2F53">
        <w:rPr>
          <w:rFonts w:ascii="Century Gothic" w:hAnsi="Century Gothic"/>
          <w:b/>
          <w:sz w:val="22"/>
          <w:szCs w:val="22"/>
          <w:u w:val="single"/>
          <w:bdr w:val="none" w:sz="0" w:space="0" w:color="auto" w:frame="1"/>
          <w:shd w:val="clear" w:color="auto" w:fill="FFFFFF"/>
        </w:rPr>
        <w:t xml:space="preserve"> any query pertaining to the SLBC with the permission of the house</w:t>
      </w:r>
    </w:p>
    <w:p w:rsidR="008B13AE" w:rsidRDefault="008B13AE" w:rsidP="00341368">
      <w:pPr>
        <w:pStyle w:val="BodyTextIndent"/>
        <w:ind w:left="0"/>
        <w:jc w:val="left"/>
        <w:rPr>
          <w:rFonts w:ascii="Century Gothic" w:hAnsi="Century Gothic"/>
          <w:b/>
          <w:sz w:val="22"/>
          <w:szCs w:val="22"/>
          <w:u w:val="single"/>
          <w:bdr w:val="none" w:sz="0" w:space="0" w:color="auto" w:frame="1"/>
          <w:shd w:val="clear" w:color="auto" w:fill="FFFFFF"/>
        </w:rPr>
      </w:pPr>
    </w:p>
    <w:p w:rsidR="008B13AE" w:rsidRDefault="008B13AE" w:rsidP="00341368">
      <w:pPr>
        <w:pStyle w:val="BodyTextIndent"/>
        <w:ind w:left="0"/>
        <w:jc w:val="left"/>
        <w:rPr>
          <w:rFonts w:ascii="Century Gothic" w:hAnsi="Century Gothic"/>
          <w:b/>
          <w:sz w:val="22"/>
          <w:szCs w:val="22"/>
          <w:u w:val="single"/>
          <w:bdr w:val="none" w:sz="0" w:space="0" w:color="auto" w:frame="1"/>
          <w:shd w:val="clear" w:color="auto" w:fill="FFFFFF"/>
        </w:rPr>
      </w:pPr>
    </w:p>
    <w:p w:rsidR="008B13AE" w:rsidRDefault="008B13AE" w:rsidP="00341368">
      <w:pPr>
        <w:pStyle w:val="BodyTextIndent"/>
        <w:ind w:left="0"/>
        <w:jc w:val="left"/>
        <w:rPr>
          <w:rFonts w:ascii="Century Gothic" w:hAnsi="Century Gothic"/>
          <w:b/>
          <w:sz w:val="22"/>
          <w:szCs w:val="22"/>
          <w:u w:val="single"/>
          <w:bdr w:val="none" w:sz="0" w:space="0" w:color="auto" w:frame="1"/>
          <w:shd w:val="clear" w:color="auto" w:fill="FFFFFF"/>
        </w:rPr>
      </w:pPr>
    </w:p>
    <w:p w:rsidR="008B13AE" w:rsidRDefault="008B13AE" w:rsidP="00341368">
      <w:pPr>
        <w:pStyle w:val="BodyTextIndent"/>
        <w:ind w:left="0"/>
        <w:jc w:val="left"/>
        <w:rPr>
          <w:rFonts w:ascii="Century Gothic" w:hAnsi="Century Gothic"/>
          <w:b/>
          <w:sz w:val="22"/>
          <w:szCs w:val="22"/>
          <w:u w:val="single"/>
          <w:bdr w:val="none" w:sz="0" w:space="0" w:color="auto" w:frame="1"/>
          <w:shd w:val="clear" w:color="auto" w:fill="FFFFFF"/>
        </w:rPr>
      </w:pPr>
    </w:p>
    <w:p w:rsidR="008B13AE" w:rsidRDefault="008B13AE" w:rsidP="00341368">
      <w:pPr>
        <w:pStyle w:val="BodyTextIndent"/>
        <w:ind w:left="0"/>
        <w:jc w:val="left"/>
        <w:rPr>
          <w:rFonts w:ascii="Century Gothic" w:hAnsi="Century Gothic"/>
          <w:b/>
          <w:sz w:val="22"/>
          <w:szCs w:val="22"/>
          <w:u w:val="single"/>
          <w:bdr w:val="none" w:sz="0" w:space="0" w:color="auto" w:frame="1"/>
          <w:shd w:val="clear" w:color="auto" w:fill="FFFFFF"/>
        </w:rPr>
      </w:pPr>
    </w:p>
    <w:p w:rsidR="008B13AE" w:rsidRDefault="008B13AE" w:rsidP="00341368">
      <w:pPr>
        <w:pStyle w:val="BodyTextIndent"/>
        <w:ind w:left="0"/>
        <w:jc w:val="left"/>
        <w:rPr>
          <w:rFonts w:ascii="Century Gothic" w:hAnsi="Century Gothic"/>
          <w:b/>
          <w:sz w:val="22"/>
          <w:szCs w:val="22"/>
          <w:u w:val="single"/>
          <w:bdr w:val="none" w:sz="0" w:space="0" w:color="auto" w:frame="1"/>
          <w:shd w:val="clear" w:color="auto" w:fill="FFFFFF"/>
        </w:rPr>
      </w:pPr>
    </w:p>
    <w:p w:rsidR="008B13AE" w:rsidRDefault="008B13AE" w:rsidP="00341368">
      <w:pPr>
        <w:pStyle w:val="BodyTextIndent"/>
        <w:ind w:left="0"/>
        <w:jc w:val="left"/>
        <w:rPr>
          <w:rFonts w:ascii="Century Gothic" w:hAnsi="Century Gothic"/>
          <w:b/>
          <w:sz w:val="22"/>
          <w:szCs w:val="22"/>
          <w:u w:val="single"/>
          <w:bdr w:val="none" w:sz="0" w:space="0" w:color="auto" w:frame="1"/>
          <w:shd w:val="clear" w:color="auto" w:fill="FFFFFF"/>
        </w:rPr>
      </w:pPr>
    </w:p>
    <w:p w:rsidR="008B13AE" w:rsidRDefault="008B13AE" w:rsidP="00341368">
      <w:pPr>
        <w:pStyle w:val="BodyTextIndent"/>
        <w:ind w:left="0"/>
        <w:jc w:val="left"/>
        <w:rPr>
          <w:rFonts w:ascii="Century Gothic" w:hAnsi="Century Gothic"/>
          <w:b/>
          <w:sz w:val="22"/>
          <w:szCs w:val="22"/>
          <w:u w:val="single"/>
          <w:bdr w:val="none" w:sz="0" w:space="0" w:color="auto" w:frame="1"/>
          <w:shd w:val="clear" w:color="auto" w:fill="FFFFFF"/>
        </w:rPr>
      </w:pPr>
    </w:p>
    <w:p w:rsidR="008B13AE" w:rsidRDefault="008B13AE" w:rsidP="00341368">
      <w:pPr>
        <w:pStyle w:val="BodyTextIndent"/>
        <w:ind w:left="0"/>
        <w:jc w:val="left"/>
        <w:rPr>
          <w:rFonts w:ascii="Century Gothic" w:hAnsi="Century Gothic"/>
          <w:b/>
          <w:sz w:val="22"/>
          <w:szCs w:val="22"/>
          <w:u w:val="single"/>
          <w:bdr w:val="none" w:sz="0" w:space="0" w:color="auto" w:frame="1"/>
          <w:shd w:val="clear" w:color="auto" w:fill="FFFFFF"/>
        </w:rPr>
      </w:pPr>
    </w:p>
    <w:p w:rsidR="008B13AE" w:rsidRDefault="008B13AE"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ED2CAD" w:rsidRDefault="00ED2CAD" w:rsidP="00341368">
      <w:pPr>
        <w:pStyle w:val="BodyTextIndent"/>
        <w:ind w:left="0"/>
        <w:jc w:val="left"/>
        <w:rPr>
          <w:rFonts w:ascii="Century Gothic" w:hAnsi="Century Gothic"/>
          <w:b/>
          <w:sz w:val="22"/>
          <w:szCs w:val="22"/>
          <w:u w:val="single"/>
          <w:bdr w:val="none" w:sz="0" w:space="0" w:color="auto" w:frame="1"/>
          <w:shd w:val="clear" w:color="auto" w:fill="FFFFFF"/>
        </w:rPr>
      </w:pPr>
    </w:p>
    <w:p w:rsidR="00B07FFE" w:rsidRDefault="00B07FFE" w:rsidP="00341368">
      <w:pPr>
        <w:pStyle w:val="BodyTextIndent"/>
        <w:ind w:left="0"/>
        <w:jc w:val="left"/>
        <w:rPr>
          <w:rFonts w:ascii="Century Gothic" w:hAnsi="Century Gothic"/>
          <w:b/>
          <w:sz w:val="22"/>
          <w:szCs w:val="22"/>
          <w:u w:val="single"/>
          <w:bdr w:val="none" w:sz="0" w:space="0" w:color="auto" w:frame="1"/>
          <w:shd w:val="clear" w:color="auto" w:fill="FFFFFF"/>
        </w:rPr>
      </w:pPr>
    </w:p>
    <w:p w:rsidR="00B07FFE" w:rsidRDefault="00B07FFE" w:rsidP="00341368">
      <w:pPr>
        <w:pStyle w:val="BodyTextIndent"/>
        <w:ind w:left="0"/>
        <w:jc w:val="left"/>
        <w:rPr>
          <w:rFonts w:ascii="Century Gothic" w:hAnsi="Century Gothic"/>
          <w:b/>
          <w:sz w:val="22"/>
          <w:szCs w:val="22"/>
          <w:u w:val="single"/>
          <w:bdr w:val="none" w:sz="0" w:space="0" w:color="auto" w:frame="1"/>
          <w:shd w:val="clear" w:color="auto" w:fill="FFFFFF"/>
        </w:rPr>
      </w:pPr>
    </w:p>
    <w:p w:rsidR="00B07FFE" w:rsidRDefault="00B07FFE" w:rsidP="00B07FFE">
      <w:pPr>
        <w:pBdr>
          <w:bottom w:val="single" w:sz="8" w:space="0" w:color="000080"/>
        </w:pBdr>
        <w:ind w:hanging="357"/>
        <w:jc w:val="center"/>
        <w:rPr>
          <w:rFonts w:ascii="Century Gothic" w:hAnsi="Century Gothic"/>
          <w:b/>
          <w:bCs/>
          <w:lang w:val="en-GB"/>
        </w:rPr>
      </w:pPr>
      <w:r w:rsidRPr="00D01D19">
        <w:rPr>
          <w:rFonts w:ascii="Century Gothic" w:hAnsi="Century Gothic"/>
          <w:b/>
          <w:bCs/>
          <w:lang w:val="en-GB"/>
        </w:rPr>
        <w:lastRenderedPageBreak/>
        <w:t xml:space="preserve">Minutes of the </w:t>
      </w:r>
      <w:r>
        <w:rPr>
          <w:rFonts w:ascii="Century Gothic" w:hAnsi="Century Gothic"/>
          <w:b/>
          <w:bCs/>
          <w:lang w:val="en-GB"/>
        </w:rPr>
        <w:t xml:space="preserve">75th State </w:t>
      </w:r>
      <w:r w:rsidRPr="00D01D19">
        <w:rPr>
          <w:rFonts w:ascii="Century Gothic" w:hAnsi="Century Gothic"/>
          <w:b/>
          <w:bCs/>
          <w:lang w:val="en-GB"/>
        </w:rPr>
        <w:t>L</w:t>
      </w:r>
      <w:r>
        <w:rPr>
          <w:rFonts w:ascii="Century Gothic" w:hAnsi="Century Gothic"/>
          <w:b/>
          <w:bCs/>
          <w:lang w:val="en-GB"/>
        </w:rPr>
        <w:t xml:space="preserve">evel </w:t>
      </w:r>
      <w:r w:rsidRPr="00D01D19">
        <w:rPr>
          <w:rFonts w:ascii="Century Gothic" w:hAnsi="Century Gothic"/>
          <w:b/>
          <w:bCs/>
          <w:lang w:val="en-GB"/>
        </w:rPr>
        <w:t>B</w:t>
      </w:r>
      <w:r>
        <w:rPr>
          <w:rFonts w:ascii="Century Gothic" w:hAnsi="Century Gothic"/>
          <w:b/>
          <w:bCs/>
          <w:lang w:val="en-GB"/>
        </w:rPr>
        <w:t xml:space="preserve">ankers </w:t>
      </w:r>
      <w:r w:rsidRPr="00D01D19">
        <w:rPr>
          <w:rFonts w:ascii="Century Gothic" w:hAnsi="Century Gothic"/>
          <w:b/>
          <w:bCs/>
          <w:lang w:val="en-GB"/>
        </w:rPr>
        <w:t>C</w:t>
      </w:r>
      <w:r>
        <w:rPr>
          <w:rFonts w:ascii="Century Gothic" w:hAnsi="Century Gothic"/>
          <w:b/>
          <w:bCs/>
          <w:lang w:val="en-GB"/>
        </w:rPr>
        <w:t>ommittee (SLBC) Meeting, Sikkim for the Fourth Quarter ended 31</w:t>
      </w:r>
      <w:r w:rsidRPr="00587610">
        <w:rPr>
          <w:rFonts w:ascii="Century Gothic" w:hAnsi="Century Gothic"/>
          <w:b/>
          <w:bCs/>
          <w:vertAlign w:val="superscript"/>
          <w:lang w:val="en-GB"/>
        </w:rPr>
        <w:t>st</w:t>
      </w:r>
      <w:r>
        <w:rPr>
          <w:rFonts w:ascii="Century Gothic" w:hAnsi="Century Gothic"/>
          <w:b/>
          <w:bCs/>
          <w:lang w:val="en-GB"/>
        </w:rPr>
        <w:t xml:space="preserve"> March, 2023 </w:t>
      </w:r>
      <w:r w:rsidRPr="00D01D19">
        <w:rPr>
          <w:rFonts w:ascii="Century Gothic" w:hAnsi="Century Gothic"/>
          <w:b/>
          <w:bCs/>
          <w:lang w:val="en-GB"/>
        </w:rPr>
        <w:t xml:space="preserve">held </w:t>
      </w:r>
      <w:r>
        <w:rPr>
          <w:rFonts w:ascii="Century Gothic" w:hAnsi="Century Gothic"/>
          <w:b/>
          <w:bCs/>
          <w:lang w:val="en-GB"/>
        </w:rPr>
        <w:t>at the Conference Hall of Mayfair Hotels</w:t>
      </w:r>
      <w:r w:rsidRPr="00D01D19">
        <w:rPr>
          <w:rFonts w:ascii="Century Gothic" w:hAnsi="Century Gothic"/>
          <w:b/>
          <w:bCs/>
          <w:lang w:val="en-GB"/>
        </w:rPr>
        <w:t>, Gangtok</w:t>
      </w:r>
      <w:r>
        <w:rPr>
          <w:rFonts w:ascii="Century Gothic" w:hAnsi="Century Gothic"/>
          <w:b/>
          <w:bCs/>
          <w:lang w:val="en-GB"/>
        </w:rPr>
        <w:t xml:space="preserve"> on 04.05.2023</w:t>
      </w:r>
    </w:p>
    <w:p w:rsidR="00B07FFE" w:rsidRDefault="00B07FFE" w:rsidP="00B07FFE">
      <w:pPr>
        <w:pBdr>
          <w:bottom w:val="single" w:sz="8" w:space="0" w:color="000080"/>
        </w:pBdr>
        <w:ind w:hanging="357"/>
        <w:jc w:val="center"/>
        <w:rPr>
          <w:rFonts w:ascii="Century Gothic" w:hAnsi="Century Gothic"/>
          <w:b/>
          <w:bCs/>
          <w:lang w:val="en-GB"/>
        </w:rPr>
      </w:pPr>
    </w:p>
    <w:p w:rsidR="00B07FFE" w:rsidRPr="00CC57A4" w:rsidRDefault="00B07FFE" w:rsidP="00B07FFE">
      <w:pPr>
        <w:spacing w:before="120" w:after="120" w:line="360" w:lineRule="auto"/>
        <w:rPr>
          <w:rFonts w:ascii="Century Gothic" w:hAnsi="Century Gothic"/>
          <w:lang w:val="en-GB"/>
        </w:rPr>
      </w:pPr>
      <w:r w:rsidRPr="00CC57A4">
        <w:rPr>
          <w:rFonts w:ascii="Century Gothic" w:hAnsi="Century Gothic"/>
        </w:rPr>
        <w:t xml:space="preserve">The State Level Bankers’ Committee Meeting of Sikkim State for the </w:t>
      </w:r>
      <w:r>
        <w:rPr>
          <w:rFonts w:ascii="Century Gothic" w:hAnsi="Century Gothic"/>
        </w:rPr>
        <w:t>4</w:t>
      </w:r>
      <w:r w:rsidRPr="00587610">
        <w:rPr>
          <w:rFonts w:ascii="Century Gothic" w:hAnsi="Century Gothic"/>
          <w:vertAlign w:val="superscript"/>
        </w:rPr>
        <w:t>th</w:t>
      </w:r>
      <w:r>
        <w:rPr>
          <w:rFonts w:ascii="Century Gothic" w:hAnsi="Century Gothic"/>
        </w:rPr>
        <w:t xml:space="preserve"> </w:t>
      </w:r>
      <w:r w:rsidRPr="00CC57A4">
        <w:rPr>
          <w:rFonts w:ascii="Century Gothic" w:hAnsi="Century Gothic"/>
        </w:rPr>
        <w:t xml:space="preserve">Quarter ended on </w:t>
      </w:r>
      <w:r>
        <w:rPr>
          <w:rFonts w:ascii="Century Gothic" w:hAnsi="Century Gothic"/>
        </w:rPr>
        <w:t>March</w:t>
      </w:r>
      <w:r w:rsidRPr="00CC57A4">
        <w:rPr>
          <w:rFonts w:ascii="Century Gothic" w:hAnsi="Century Gothic"/>
        </w:rPr>
        <w:t xml:space="preserve"> 31</w:t>
      </w:r>
      <w:r w:rsidRPr="00D9360F">
        <w:rPr>
          <w:rFonts w:ascii="Century Gothic" w:hAnsi="Century Gothic"/>
          <w:vertAlign w:val="superscript"/>
        </w:rPr>
        <w:t>st</w:t>
      </w:r>
      <w:r>
        <w:rPr>
          <w:rFonts w:ascii="Century Gothic" w:hAnsi="Century Gothic"/>
        </w:rPr>
        <w:t xml:space="preserve"> </w:t>
      </w:r>
      <w:r w:rsidRPr="00CC57A4">
        <w:rPr>
          <w:rFonts w:ascii="Century Gothic" w:hAnsi="Century Gothic"/>
        </w:rPr>
        <w:t>, 202</w:t>
      </w:r>
      <w:r>
        <w:rPr>
          <w:rFonts w:ascii="Century Gothic" w:hAnsi="Century Gothic"/>
        </w:rPr>
        <w:t>3</w:t>
      </w:r>
      <w:r w:rsidRPr="00CC57A4">
        <w:rPr>
          <w:rFonts w:ascii="Century Gothic" w:hAnsi="Century Gothic"/>
        </w:rPr>
        <w:t>, was held at The Conference Hall of Mayfair Hotel &amp; Resorts.</w:t>
      </w:r>
    </w:p>
    <w:p w:rsidR="00B07FFE" w:rsidRPr="00CC57A4" w:rsidRDefault="00B07FFE" w:rsidP="00B07FFE">
      <w:pPr>
        <w:spacing w:before="120" w:after="120" w:line="360" w:lineRule="auto"/>
        <w:rPr>
          <w:rFonts w:ascii="Century Gothic" w:hAnsi="Century Gothic"/>
          <w:bCs/>
        </w:rPr>
      </w:pPr>
      <w:r w:rsidRPr="00CC57A4">
        <w:rPr>
          <w:rFonts w:ascii="Century Gothic" w:hAnsi="Century Gothic"/>
          <w:lang w:val="en-GB"/>
        </w:rPr>
        <w:t xml:space="preserve">The meeting was chaired by </w:t>
      </w:r>
      <w:r>
        <w:rPr>
          <w:rFonts w:ascii="Century Gothic" w:hAnsi="Century Gothic"/>
          <w:b/>
        </w:rPr>
        <w:t>Shri Vivek Joshi</w:t>
      </w:r>
      <w:r w:rsidRPr="00CC57A4">
        <w:rPr>
          <w:rFonts w:ascii="Century Gothic" w:hAnsi="Century Gothic"/>
          <w:b/>
        </w:rPr>
        <w:t>,</w:t>
      </w:r>
      <w:r>
        <w:rPr>
          <w:rFonts w:ascii="Century Gothic" w:hAnsi="Century Gothic"/>
          <w:b/>
        </w:rPr>
        <w:t xml:space="preserve"> </w:t>
      </w:r>
      <w:r>
        <w:rPr>
          <w:rFonts w:ascii="Century Gothic" w:hAnsi="Century Gothic"/>
          <w:bCs/>
        </w:rPr>
        <w:t xml:space="preserve">Secretary, Department of Financial Services, Ministry of </w:t>
      </w:r>
      <w:r w:rsidRPr="00CC57A4">
        <w:rPr>
          <w:rFonts w:ascii="Century Gothic" w:hAnsi="Century Gothic"/>
          <w:bCs/>
        </w:rPr>
        <w:t>Finance, Govt. of India.</w:t>
      </w:r>
    </w:p>
    <w:p w:rsidR="00B07FFE" w:rsidRPr="00CC57A4" w:rsidRDefault="00B07FFE" w:rsidP="00B07FFE">
      <w:pPr>
        <w:spacing w:before="120" w:after="120" w:line="360" w:lineRule="auto"/>
        <w:rPr>
          <w:rFonts w:ascii="Century Gothic" w:hAnsi="Century Gothic"/>
          <w:bCs/>
        </w:rPr>
      </w:pPr>
      <w:r>
        <w:rPr>
          <w:rFonts w:ascii="Century Gothic" w:hAnsi="Century Gothic"/>
          <w:b/>
        </w:rPr>
        <w:t xml:space="preserve">Shri Mukesh Kumar Bansal, </w:t>
      </w:r>
      <w:r w:rsidRPr="00587610">
        <w:rPr>
          <w:rFonts w:ascii="Century Gothic" w:hAnsi="Century Gothic"/>
          <w:bCs/>
        </w:rPr>
        <w:t>Joint Secretary, DFS, MoS, Govt of India</w:t>
      </w:r>
      <w:r>
        <w:rPr>
          <w:rFonts w:ascii="Century Gothic" w:hAnsi="Century Gothic"/>
          <w:b/>
        </w:rPr>
        <w:t xml:space="preserve">, </w:t>
      </w:r>
      <w:r w:rsidRPr="00CC57A4">
        <w:rPr>
          <w:rFonts w:ascii="Century Gothic" w:hAnsi="Century Gothic"/>
          <w:b/>
        </w:rPr>
        <w:t>Shri MCP Pradhan,</w:t>
      </w:r>
      <w:r>
        <w:rPr>
          <w:rFonts w:ascii="Century Gothic" w:hAnsi="Century Gothic"/>
          <w:b/>
        </w:rPr>
        <w:t xml:space="preserve"> </w:t>
      </w:r>
      <w:r w:rsidRPr="00CC57A4">
        <w:rPr>
          <w:rFonts w:ascii="Century Gothic" w:hAnsi="Century Gothic"/>
          <w:bCs/>
        </w:rPr>
        <w:t>Controller – cum - Secretary</w:t>
      </w:r>
      <w:r w:rsidRPr="00CC57A4">
        <w:rPr>
          <w:rFonts w:ascii="Century Gothic" w:hAnsi="Century Gothic"/>
          <w:b/>
        </w:rPr>
        <w:t xml:space="preserve">, </w:t>
      </w:r>
      <w:r w:rsidRPr="00CC57A4">
        <w:rPr>
          <w:rFonts w:ascii="Century Gothic" w:hAnsi="Century Gothic"/>
          <w:bCs/>
        </w:rPr>
        <w:t>Finance Department, Govt of Sikkim</w:t>
      </w:r>
      <w:r w:rsidRPr="00CC57A4">
        <w:rPr>
          <w:rFonts w:ascii="Century Gothic" w:hAnsi="Century Gothic"/>
          <w:b/>
        </w:rPr>
        <w:t>,</w:t>
      </w:r>
      <w:r>
        <w:rPr>
          <w:rFonts w:ascii="Century Gothic" w:hAnsi="Century Gothic"/>
          <w:b/>
        </w:rPr>
        <w:t xml:space="preserve"> </w:t>
      </w:r>
      <w:r w:rsidRPr="00CC57A4">
        <w:rPr>
          <w:rFonts w:ascii="Century Gothic" w:hAnsi="Century Gothic"/>
          <w:b/>
        </w:rPr>
        <w:t xml:space="preserve">Shri Kishore Pariyar, </w:t>
      </w:r>
      <w:r w:rsidRPr="00587610">
        <w:rPr>
          <w:rFonts w:ascii="Century Gothic" w:hAnsi="Century Gothic"/>
          <w:bCs/>
        </w:rPr>
        <w:t>Regional Dir</w:t>
      </w:r>
      <w:r>
        <w:rPr>
          <w:rFonts w:ascii="Century Gothic" w:hAnsi="Century Gothic"/>
          <w:bCs/>
        </w:rPr>
        <w:t>ec</w:t>
      </w:r>
      <w:r w:rsidRPr="00587610">
        <w:rPr>
          <w:rFonts w:ascii="Century Gothic" w:hAnsi="Century Gothic"/>
          <w:bCs/>
        </w:rPr>
        <w:t>tor - Sikkim</w:t>
      </w:r>
      <w:r w:rsidRPr="00CC57A4">
        <w:rPr>
          <w:rFonts w:ascii="Century Gothic" w:hAnsi="Century Gothic"/>
          <w:b/>
          <w:bCs/>
        </w:rPr>
        <w:t xml:space="preserve">, </w:t>
      </w:r>
      <w:r w:rsidRPr="00CC57A4">
        <w:rPr>
          <w:rFonts w:ascii="Century Gothic" w:hAnsi="Century Gothic"/>
          <w:bCs/>
        </w:rPr>
        <w:t>Reserve Bank of India</w:t>
      </w:r>
      <w:r w:rsidRPr="00CC57A4">
        <w:rPr>
          <w:rFonts w:ascii="Century Gothic" w:hAnsi="Century Gothic"/>
          <w:b/>
          <w:bCs/>
        </w:rPr>
        <w:t>;</w:t>
      </w:r>
      <w:r>
        <w:rPr>
          <w:rFonts w:ascii="Century Gothic" w:hAnsi="Century Gothic"/>
          <w:b/>
          <w:bCs/>
        </w:rPr>
        <w:t xml:space="preserve"> Shri Prem Anup Sinha</w:t>
      </w:r>
      <w:r>
        <w:rPr>
          <w:rFonts w:ascii="Century Gothic" w:hAnsi="Century Gothic"/>
        </w:rPr>
        <w:t>, Chief General Manager, Kolk</w:t>
      </w:r>
      <w:r w:rsidRPr="00587610">
        <w:rPr>
          <w:rFonts w:ascii="Century Gothic" w:hAnsi="Century Gothic"/>
        </w:rPr>
        <w:t>ata Circle, SBI,</w:t>
      </w:r>
      <w:r>
        <w:rPr>
          <w:rFonts w:ascii="Century Gothic" w:hAnsi="Century Gothic"/>
          <w:b/>
          <w:bCs/>
        </w:rPr>
        <w:t xml:space="preserve"> </w:t>
      </w:r>
      <w:r w:rsidRPr="00CC57A4">
        <w:rPr>
          <w:rFonts w:ascii="Century Gothic" w:hAnsi="Century Gothic"/>
          <w:b/>
        </w:rPr>
        <w:t>Shri S K Gupta</w:t>
      </w:r>
      <w:r w:rsidRPr="00CC57A4">
        <w:rPr>
          <w:rFonts w:ascii="Century Gothic" w:hAnsi="Century Gothic"/>
          <w:bCs/>
        </w:rPr>
        <w:t>, GM – cum- OiC, NABARD;</w:t>
      </w:r>
      <w:r>
        <w:rPr>
          <w:rFonts w:ascii="Century Gothic" w:hAnsi="Century Gothic"/>
          <w:bCs/>
        </w:rPr>
        <w:t xml:space="preserve"> </w:t>
      </w:r>
      <w:r w:rsidRPr="00CC57A4">
        <w:rPr>
          <w:rFonts w:ascii="Century Gothic" w:hAnsi="Century Gothic"/>
          <w:b/>
          <w:bCs/>
        </w:rPr>
        <w:t xml:space="preserve">Shri Jogesh Chandra Sahu, </w:t>
      </w:r>
      <w:r w:rsidRPr="00CC57A4">
        <w:rPr>
          <w:rFonts w:ascii="Century Gothic" w:hAnsi="Century Gothic"/>
        </w:rPr>
        <w:t>SLBC Convenor Sikkim – cum–General</w:t>
      </w:r>
      <w:r>
        <w:rPr>
          <w:rFonts w:ascii="Century Gothic" w:hAnsi="Century Gothic"/>
        </w:rPr>
        <w:t xml:space="preserve"> </w:t>
      </w:r>
      <w:r w:rsidRPr="00CC57A4">
        <w:rPr>
          <w:rFonts w:ascii="Century Gothic" w:hAnsi="Century Gothic"/>
          <w:bCs/>
        </w:rPr>
        <w:t>Manager, State Bank of India</w:t>
      </w:r>
      <w:r>
        <w:rPr>
          <w:rFonts w:ascii="Century Gothic" w:hAnsi="Century Gothic"/>
          <w:bCs/>
        </w:rPr>
        <w:t xml:space="preserve"> </w:t>
      </w:r>
      <w:r w:rsidRPr="00CC57A4">
        <w:rPr>
          <w:rFonts w:ascii="Century Gothic" w:hAnsi="Century Gothic"/>
        </w:rPr>
        <w:t>were the other dignitaries on the dais.</w:t>
      </w:r>
    </w:p>
    <w:p w:rsidR="00B07FFE" w:rsidRPr="00CC57A4" w:rsidRDefault="00B07FFE" w:rsidP="00B07FFE">
      <w:pPr>
        <w:spacing w:after="120" w:line="360" w:lineRule="auto"/>
        <w:rPr>
          <w:rFonts w:ascii="Century Gothic" w:hAnsi="Century Gothic"/>
        </w:rPr>
      </w:pPr>
      <w:r w:rsidRPr="00CC57A4">
        <w:rPr>
          <w:rFonts w:ascii="Century Gothic" w:hAnsi="Century Gothic"/>
        </w:rPr>
        <w:t>The Meeting al</w:t>
      </w:r>
      <w:r>
        <w:rPr>
          <w:rFonts w:ascii="Century Gothic" w:hAnsi="Century Gothic"/>
        </w:rPr>
        <w:t>so saw the presence of Secretary</w:t>
      </w:r>
      <w:r w:rsidRPr="00CC57A4">
        <w:rPr>
          <w:rFonts w:ascii="Century Gothic" w:hAnsi="Century Gothic"/>
        </w:rPr>
        <w:t xml:space="preserve"> from Animal Husbandry &amp; Veterinary Services Dept, </w:t>
      </w:r>
      <w:r>
        <w:rPr>
          <w:rFonts w:ascii="Century Gothic" w:hAnsi="Century Gothic"/>
        </w:rPr>
        <w:t>Senior officials from various State Govt Departments</w:t>
      </w:r>
      <w:r w:rsidRPr="00CC57A4">
        <w:rPr>
          <w:rFonts w:ascii="Century Gothic" w:hAnsi="Century Gothic"/>
        </w:rPr>
        <w:t xml:space="preserve">, Controllers from all the Banks, Officials from RBI, </w:t>
      </w:r>
      <w:r>
        <w:rPr>
          <w:rFonts w:ascii="Century Gothic" w:hAnsi="Century Gothic"/>
        </w:rPr>
        <w:t>and other stakeholders</w:t>
      </w:r>
      <w:r w:rsidRPr="00CC57A4">
        <w:rPr>
          <w:rFonts w:ascii="Century Gothic" w:hAnsi="Century Gothic"/>
        </w:rPr>
        <w:t xml:space="preserve"> were also present in the meeting. </w:t>
      </w:r>
    </w:p>
    <w:p w:rsidR="00B07FFE" w:rsidRDefault="00B07FFE" w:rsidP="00B07FFE">
      <w:pPr>
        <w:spacing w:after="120" w:line="360" w:lineRule="auto"/>
        <w:rPr>
          <w:rFonts w:ascii="Century Gothic" w:hAnsi="Century Gothic"/>
        </w:rPr>
      </w:pPr>
      <w:r>
        <w:rPr>
          <w:rFonts w:ascii="Century Gothic" w:hAnsi="Century Gothic"/>
          <w:b/>
          <w:bCs/>
        </w:rPr>
        <w:t>Shri Prem Anup Sinha</w:t>
      </w:r>
      <w:r>
        <w:rPr>
          <w:rFonts w:ascii="Century Gothic" w:hAnsi="Century Gothic"/>
        </w:rPr>
        <w:t>, Chief General Manager, Kolk</w:t>
      </w:r>
      <w:r w:rsidRPr="00587610">
        <w:rPr>
          <w:rFonts w:ascii="Century Gothic" w:hAnsi="Century Gothic"/>
        </w:rPr>
        <w:t>ata Circle, SBI</w:t>
      </w:r>
      <w:r w:rsidRPr="00CC57A4">
        <w:rPr>
          <w:rFonts w:ascii="Century Gothic" w:hAnsi="Century Gothic"/>
          <w:bCs/>
        </w:rPr>
        <w:t xml:space="preserve">, </w:t>
      </w:r>
      <w:r>
        <w:rPr>
          <w:rFonts w:ascii="Century Gothic" w:hAnsi="Century Gothic"/>
          <w:bCs/>
        </w:rPr>
        <w:t xml:space="preserve">on behalf of SLBC Sikkim, </w:t>
      </w:r>
      <w:r w:rsidRPr="00CC57A4">
        <w:rPr>
          <w:rFonts w:ascii="Century Gothic" w:hAnsi="Century Gothic"/>
        </w:rPr>
        <w:t>welcomed the dignitaries on the dais as well as all the stakeholders present in the meeting. He also informed the house that this was a</w:t>
      </w:r>
      <w:r>
        <w:rPr>
          <w:rFonts w:ascii="Century Gothic" w:hAnsi="Century Gothic"/>
        </w:rPr>
        <w:t>nother historic meeting as for the first time The Secretary, DFS, was chairing the SLBC Meeting.</w:t>
      </w:r>
      <w:r w:rsidRPr="00CC57A4">
        <w:rPr>
          <w:rFonts w:ascii="Century Gothic" w:hAnsi="Century Gothic"/>
        </w:rPr>
        <w:t xml:space="preserve"> </w:t>
      </w:r>
    </w:p>
    <w:p w:rsidR="00B07FFE" w:rsidRDefault="00B07FFE" w:rsidP="00B07FFE">
      <w:pPr>
        <w:spacing w:after="120" w:line="360" w:lineRule="auto"/>
        <w:rPr>
          <w:rFonts w:ascii="Century Gothic" w:hAnsi="Century Gothic"/>
        </w:rPr>
      </w:pPr>
      <w:r w:rsidRPr="00CC57A4">
        <w:rPr>
          <w:rFonts w:ascii="Century Gothic" w:hAnsi="Century Gothic"/>
        </w:rPr>
        <w:t xml:space="preserve">He further informed the house that </w:t>
      </w:r>
      <w:r>
        <w:rPr>
          <w:rFonts w:ascii="Century Gothic" w:hAnsi="Century Gothic"/>
        </w:rPr>
        <w:t xml:space="preserve">entire top rung of Ministry of Finance had visited the State and presided over the SLBC Meeting just within a span of three months. He thanked the Central Government for giving all the deserving attention to this tiny Himalayan State of Sikkim. He further mentioned that the visit of top dignitaries in the State would prove much needed fillip to the developmental activities in the State. Lastly, he gave a brief about the meeting and hoped that the same co-ordination and commitment would continue in the future among all the stakeholders of SLBC Sikkim. </w:t>
      </w:r>
    </w:p>
    <w:p w:rsidR="00B07FFE" w:rsidRDefault="00B07FFE" w:rsidP="00B07FFE">
      <w:pPr>
        <w:spacing w:after="120" w:line="360" w:lineRule="auto"/>
        <w:rPr>
          <w:rFonts w:ascii="Century Gothic" w:hAnsi="Century Gothic"/>
        </w:rPr>
      </w:pPr>
      <w:r w:rsidRPr="00CC57A4">
        <w:rPr>
          <w:rFonts w:ascii="Century Gothic" w:hAnsi="Century Gothic"/>
          <w:b/>
          <w:bCs/>
        </w:rPr>
        <w:lastRenderedPageBreak/>
        <w:t>Shri Kishore Pariyar, CGM, RBI</w:t>
      </w:r>
      <w:r w:rsidRPr="00CC57A4">
        <w:rPr>
          <w:rFonts w:ascii="Century Gothic" w:hAnsi="Century Gothic"/>
        </w:rPr>
        <w:t xml:space="preserve"> in his address </w:t>
      </w:r>
      <w:r>
        <w:rPr>
          <w:rFonts w:ascii="Century Gothic" w:hAnsi="Century Gothic"/>
        </w:rPr>
        <w:t>he welcomed the dignitaries to Sikkim on behalf of RBI and also mentioned that the visit of VVIPs to the state of Sikkim would give much needed motivation to work for the betterment of the State.</w:t>
      </w:r>
      <w:r w:rsidRPr="00CC57A4">
        <w:rPr>
          <w:rFonts w:ascii="Century Gothic" w:hAnsi="Century Gothic"/>
        </w:rPr>
        <w:t xml:space="preserve"> He also briefed the house about National Strategy for Financial Inclusion (NSFI). </w:t>
      </w:r>
    </w:p>
    <w:p w:rsidR="00B07FFE" w:rsidRPr="00CC57A4" w:rsidRDefault="00B07FFE" w:rsidP="00B07FFE">
      <w:pPr>
        <w:spacing w:after="120" w:line="360" w:lineRule="auto"/>
        <w:rPr>
          <w:rFonts w:ascii="Century Gothic" w:hAnsi="Century Gothic"/>
        </w:rPr>
      </w:pPr>
      <w:r w:rsidRPr="00CC57A4">
        <w:rPr>
          <w:rFonts w:ascii="Century Gothic" w:hAnsi="Century Gothic"/>
        </w:rPr>
        <w:t>He further presented insightful presentation</w:t>
      </w:r>
      <w:r>
        <w:rPr>
          <w:rFonts w:ascii="Century Gothic" w:hAnsi="Century Gothic"/>
        </w:rPr>
        <w:t xml:space="preserve"> </w:t>
      </w:r>
      <w:r w:rsidRPr="00CC57A4">
        <w:rPr>
          <w:rFonts w:ascii="Century Gothic" w:hAnsi="Century Gothic"/>
        </w:rPr>
        <w:t>on the performance of banks in the State, which was discussed in seriatim as follows:</w:t>
      </w:r>
    </w:p>
    <w:p w:rsidR="00B07FFE" w:rsidRPr="00CC57A4" w:rsidRDefault="00B07FFE" w:rsidP="00B07FFE">
      <w:pPr>
        <w:pStyle w:val="NoSpacing"/>
        <w:spacing w:line="360" w:lineRule="auto"/>
        <w:jc w:val="both"/>
        <w:rPr>
          <w:rFonts w:ascii="Century Gothic" w:hAnsi="Century Gothic" w:cs="Arial"/>
        </w:rPr>
      </w:pPr>
      <w:r w:rsidRPr="00CC57A4">
        <w:rPr>
          <w:rFonts w:ascii="Century Gothic" w:eastAsia="Times New Roman" w:hAnsi="Century Gothic" w:cs="Arial"/>
          <w:b/>
          <w:bCs/>
          <w:u w:val="single"/>
        </w:rPr>
        <w:t>Agenda No.1</w:t>
      </w:r>
    </w:p>
    <w:p w:rsidR="00B07FFE" w:rsidRPr="00CC57A4" w:rsidRDefault="00B07FFE" w:rsidP="00B07FFE">
      <w:pPr>
        <w:spacing w:after="120" w:line="360" w:lineRule="auto"/>
        <w:rPr>
          <w:rFonts w:ascii="Century Gothic" w:hAnsi="Century Gothic"/>
          <w:b/>
          <w:bCs/>
          <w:u w:val="single"/>
        </w:rPr>
      </w:pPr>
      <w:r w:rsidRPr="00CC57A4">
        <w:rPr>
          <w:rFonts w:ascii="Century Gothic" w:hAnsi="Century Gothic"/>
          <w:b/>
          <w:bCs/>
          <w:u w:val="single"/>
        </w:rPr>
        <w:t xml:space="preserve">Credit: Deposit Ratio / Credit + Investment: Deposit Ratio as on </w:t>
      </w:r>
      <w:r>
        <w:rPr>
          <w:rFonts w:ascii="Century Gothic" w:hAnsi="Century Gothic"/>
          <w:b/>
          <w:bCs/>
          <w:u w:val="single"/>
        </w:rPr>
        <w:t>March</w:t>
      </w:r>
      <w:r w:rsidRPr="00CC57A4">
        <w:rPr>
          <w:rFonts w:ascii="Century Gothic" w:hAnsi="Century Gothic"/>
          <w:b/>
          <w:bCs/>
          <w:u w:val="single"/>
        </w:rPr>
        <w:t xml:space="preserve"> 31, 202</w:t>
      </w:r>
      <w:r>
        <w:rPr>
          <w:rFonts w:ascii="Century Gothic" w:hAnsi="Century Gothic"/>
          <w:b/>
          <w:bCs/>
          <w:u w:val="single"/>
        </w:rPr>
        <w:t>3</w:t>
      </w:r>
    </w:p>
    <w:p w:rsidR="00B07FFE" w:rsidRPr="00CC57A4" w:rsidRDefault="00B07FFE" w:rsidP="00B07FFE">
      <w:pPr>
        <w:spacing w:after="120" w:line="360" w:lineRule="auto"/>
        <w:rPr>
          <w:rFonts w:ascii="Century Gothic" w:hAnsi="Century Gothic"/>
        </w:rPr>
      </w:pPr>
      <w:r w:rsidRPr="00CC57A4">
        <w:rPr>
          <w:rFonts w:ascii="Century Gothic" w:hAnsi="Century Gothic"/>
        </w:rPr>
        <w:t xml:space="preserve">Shri Pariyar, </w:t>
      </w:r>
      <w:r>
        <w:rPr>
          <w:rFonts w:ascii="Century Gothic" w:hAnsi="Century Gothic"/>
        </w:rPr>
        <w:t>RD</w:t>
      </w:r>
      <w:r w:rsidRPr="00CC57A4">
        <w:rPr>
          <w:rFonts w:ascii="Century Gothic" w:hAnsi="Century Gothic"/>
        </w:rPr>
        <w:t xml:space="preserve">, RBI informed the house that the CD Ratio for the State of Sikkim as on </w:t>
      </w:r>
      <w:r>
        <w:rPr>
          <w:rFonts w:ascii="Century Gothic" w:hAnsi="Century Gothic"/>
        </w:rPr>
        <w:t>March</w:t>
      </w:r>
      <w:r w:rsidRPr="00CC57A4">
        <w:rPr>
          <w:rFonts w:ascii="Century Gothic" w:hAnsi="Century Gothic"/>
        </w:rPr>
        <w:t xml:space="preserve"> 31,</w:t>
      </w:r>
      <w:bookmarkStart w:id="0" w:name="_GoBack"/>
      <w:bookmarkEnd w:id="0"/>
      <w:r w:rsidRPr="00CC57A4">
        <w:rPr>
          <w:rFonts w:ascii="Century Gothic" w:hAnsi="Century Gothic"/>
        </w:rPr>
        <w:t xml:space="preserve"> 202</w:t>
      </w:r>
      <w:r>
        <w:rPr>
          <w:rFonts w:ascii="Century Gothic" w:hAnsi="Century Gothic"/>
        </w:rPr>
        <w:t>3</w:t>
      </w:r>
      <w:r w:rsidRPr="00CC57A4">
        <w:rPr>
          <w:rFonts w:ascii="Century Gothic" w:hAnsi="Century Gothic"/>
        </w:rPr>
        <w:t xml:space="preserve"> stood at 5</w:t>
      </w:r>
      <w:r>
        <w:rPr>
          <w:rFonts w:ascii="Century Gothic" w:hAnsi="Century Gothic"/>
        </w:rPr>
        <w:t>4</w:t>
      </w:r>
      <w:r w:rsidRPr="00CC57A4">
        <w:rPr>
          <w:rFonts w:ascii="Century Gothic" w:hAnsi="Century Gothic"/>
        </w:rPr>
        <w:t xml:space="preserve">%. He further informed the house that this was the </w:t>
      </w:r>
      <w:r>
        <w:rPr>
          <w:rFonts w:ascii="Century Gothic" w:hAnsi="Century Gothic"/>
        </w:rPr>
        <w:t>above the average</w:t>
      </w:r>
      <w:r w:rsidRPr="00CC57A4">
        <w:rPr>
          <w:rFonts w:ascii="Century Gothic" w:hAnsi="Century Gothic"/>
        </w:rPr>
        <w:t xml:space="preserve"> among the North Eastern States</w:t>
      </w:r>
      <w:r>
        <w:rPr>
          <w:rFonts w:ascii="Century Gothic" w:hAnsi="Century Gothic"/>
        </w:rPr>
        <w:t xml:space="preserve"> which stands at 48%</w:t>
      </w:r>
      <w:r w:rsidRPr="00CC57A4">
        <w:rPr>
          <w:rFonts w:ascii="Century Gothic" w:hAnsi="Century Gothic"/>
        </w:rPr>
        <w:t>.</w:t>
      </w:r>
      <w:r>
        <w:rPr>
          <w:rFonts w:ascii="Century Gothic" w:hAnsi="Century Gothic"/>
        </w:rPr>
        <w:t>It was observed that the CD Ratio was commendable among the PSU Banks at 68%, however, the CD Ratio among the Private Banks was poor at 30.84%. Shri Pariyar urged those Banks to up the ante and try to atleast bring the CD ratio to 40%.</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Agenda No. 2</w:t>
      </w:r>
    </w:p>
    <w:p w:rsidR="00B07FFE" w:rsidRPr="00CC57A4" w:rsidRDefault="00B07FFE" w:rsidP="00B07FFE">
      <w:pPr>
        <w:spacing w:after="240" w:line="360" w:lineRule="auto"/>
        <w:rPr>
          <w:rFonts w:ascii="Century Gothic" w:hAnsi="Century Gothic"/>
          <w:b/>
          <w:u w:val="single"/>
        </w:rPr>
      </w:pPr>
      <w:r w:rsidRPr="00CC57A4">
        <w:rPr>
          <w:rFonts w:ascii="Century Gothic" w:hAnsi="Century Gothic"/>
          <w:b/>
          <w:u w:val="single"/>
        </w:rPr>
        <w:t xml:space="preserve">Review of Performance under Annual Credit Plan 2022-2023 including NPS for the quarter ended </w:t>
      </w:r>
      <w:r>
        <w:rPr>
          <w:rFonts w:ascii="Century Gothic" w:hAnsi="Century Gothic"/>
          <w:b/>
          <w:bCs/>
          <w:u w:val="single"/>
        </w:rPr>
        <w:t>March</w:t>
      </w:r>
      <w:r w:rsidRPr="00CC57A4">
        <w:rPr>
          <w:rFonts w:ascii="Century Gothic" w:hAnsi="Century Gothic"/>
          <w:b/>
          <w:bCs/>
          <w:u w:val="single"/>
        </w:rPr>
        <w:t xml:space="preserve"> 31, 202</w:t>
      </w:r>
      <w:r>
        <w:rPr>
          <w:rFonts w:ascii="Century Gothic" w:hAnsi="Century Gothic"/>
          <w:b/>
          <w:bCs/>
          <w:u w:val="single"/>
        </w:rPr>
        <w:t>3</w:t>
      </w:r>
    </w:p>
    <w:p w:rsidR="00B07FFE" w:rsidRDefault="00B07FFE" w:rsidP="00B07FFE">
      <w:pPr>
        <w:spacing w:after="120" w:line="360" w:lineRule="auto"/>
        <w:rPr>
          <w:rFonts w:ascii="Century Gothic" w:hAnsi="Century Gothic"/>
        </w:rPr>
      </w:pPr>
      <w:r w:rsidRPr="00CC57A4">
        <w:rPr>
          <w:rFonts w:ascii="Century Gothic" w:hAnsi="Century Gothic"/>
        </w:rPr>
        <w:t xml:space="preserve">It was informed by Shri Pariyar that, the overall achievement of Banks under Annual Credit Plan, during the </w:t>
      </w:r>
      <w:r>
        <w:rPr>
          <w:rFonts w:ascii="Century Gothic" w:hAnsi="Century Gothic"/>
        </w:rPr>
        <w:t>Fourth</w:t>
      </w:r>
      <w:r w:rsidRPr="00CC57A4">
        <w:rPr>
          <w:rFonts w:ascii="Century Gothic" w:hAnsi="Century Gothic"/>
        </w:rPr>
        <w:t xml:space="preserve"> </w:t>
      </w:r>
      <w:r>
        <w:rPr>
          <w:rFonts w:ascii="Century Gothic" w:hAnsi="Century Gothic"/>
        </w:rPr>
        <w:t>Q</w:t>
      </w:r>
      <w:r w:rsidRPr="00CC57A4">
        <w:rPr>
          <w:rFonts w:ascii="Century Gothic" w:hAnsi="Century Gothic"/>
        </w:rPr>
        <w:t xml:space="preserve">uarter of FY 2022-23 was </w:t>
      </w:r>
      <w:r>
        <w:rPr>
          <w:rFonts w:ascii="Century Gothic" w:hAnsi="Century Gothic"/>
        </w:rPr>
        <w:t>120.23</w:t>
      </w:r>
      <w:r w:rsidRPr="00CC57A4">
        <w:rPr>
          <w:rFonts w:ascii="Century Gothic" w:hAnsi="Century Gothic"/>
        </w:rPr>
        <w:t>%</w:t>
      </w:r>
      <w:r>
        <w:rPr>
          <w:rFonts w:ascii="Century Gothic" w:hAnsi="Century Gothic"/>
        </w:rPr>
        <w:t xml:space="preserve"> </w:t>
      </w:r>
      <w:r w:rsidRPr="00CC57A4">
        <w:rPr>
          <w:rFonts w:ascii="Century Gothic" w:hAnsi="Century Gothic"/>
        </w:rPr>
        <w:t xml:space="preserve">including Non-priority sector. Under Priority Sector the achievement of the banks was </w:t>
      </w:r>
      <w:r>
        <w:rPr>
          <w:rFonts w:ascii="Century Gothic" w:hAnsi="Century Gothic"/>
        </w:rPr>
        <w:t>122.27</w:t>
      </w:r>
      <w:r w:rsidRPr="00CC57A4">
        <w:rPr>
          <w:rFonts w:ascii="Century Gothic" w:hAnsi="Century Gothic"/>
        </w:rPr>
        <w:t>% which was viewed as very satisfactory.</w:t>
      </w:r>
    </w:p>
    <w:p w:rsidR="00B07FFE" w:rsidRPr="00CC57A4" w:rsidRDefault="00B07FFE" w:rsidP="00B07FFE">
      <w:pPr>
        <w:spacing w:after="120" w:line="360" w:lineRule="auto"/>
        <w:rPr>
          <w:rFonts w:ascii="Century Gothic" w:hAnsi="Century Gothic"/>
        </w:rPr>
      </w:pPr>
      <w:r w:rsidRPr="00CC57A4">
        <w:rPr>
          <w:rFonts w:ascii="Century Gothic" w:hAnsi="Century Gothic"/>
        </w:rPr>
        <w:t xml:space="preserve"> The performance of Banks, under Agriculture Sector was </w:t>
      </w:r>
      <w:r>
        <w:rPr>
          <w:rFonts w:ascii="Century Gothic" w:hAnsi="Century Gothic"/>
        </w:rPr>
        <w:t>69</w:t>
      </w:r>
      <w:r w:rsidRPr="00CC57A4">
        <w:rPr>
          <w:rFonts w:ascii="Century Gothic" w:hAnsi="Century Gothic"/>
        </w:rPr>
        <w:t xml:space="preserve">% which was below the desired level; however, he mentioned that </w:t>
      </w:r>
      <w:r>
        <w:rPr>
          <w:rFonts w:ascii="Century Gothic" w:hAnsi="Century Gothic"/>
        </w:rPr>
        <w:t>the achievements under this sector had never crossed 50% in the previous years. He also appealed to all the Banks to focus more on Agriculture and Allied Sector lending in the State.</w:t>
      </w:r>
    </w:p>
    <w:p w:rsidR="00B07FFE" w:rsidRPr="00CC57A4" w:rsidRDefault="00B07FFE" w:rsidP="00B07FFE">
      <w:pPr>
        <w:spacing w:after="120" w:line="360" w:lineRule="auto"/>
        <w:rPr>
          <w:rFonts w:ascii="Century Gothic" w:hAnsi="Century Gothic"/>
        </w:rPr>
      </w:pPr>
      <w:r w:rsidRPr="00CC57A4">
        <w:rPr>
          <w:rFonts w:ascii="Century Gothic" w:hAnsi="Century Gothic"/>
        </w:rPr>
        <w:t xml:space="preserve">It was seen that the achievement of the Banks in MSME Sector stood at </w:t>
      </w:r>
      <w:r>
        <w:rPr>
          <w:rFonts w:ascii="Century Gothic" w:hAnsi="Century Gothic"/>
        </w:rPr>
        <w:t>173.65</w:t>
      </w:r>
      <w:r w:rsidRPr="00CC57A4">
        <w:rPr>
          <w:rFonts w:ascii="Century Gothic" w:hAnsi="Century Gothic"/>
        </w:rPr>
        <w:t>% which highly appreciated by the house. He also mentioned here that</w:t>
      </w:r>
      <w:r>
        <w:rPr>
          <w:rFonts w:ascii="Century Gothic" w:hAnsi="Century Gothic"/>
        </w:rPr>
        <w:t xml:space="preserve"> growth in MSME was more in the Micro and Small Sectors, with less potential in Medium </w:t>
      </w:r>
      <w:r>
        <w:rPr>
          <w:rFonts w:ascii="Century Gothic" w:hAnsi="Century Gothic"/>
        </w:rPr>
        <w:lastRenderedPageBreak/>
        <w:t>Sector</w:t>
      </w:r>
      <w:r w:rsidRPr="00CC57A4">
        <w:rPr>
          <w:rFonts w:ascii="Century Gothic" w:hAnsi="Century Gothic"/>
        </w:rPr>
        <w:t xml:space="preserve">. He appreciated the efforts of the Banks and as well as Commerce &amp; Industries Dept, Govt of Sikkim in active participation in MSME Sector. </w:t>
      </w:r>
    </w:p>
    <w:p w:rsidR="00B07FFE" w:rsidRPr="00CC57A4" w:rsidRDefault="00B07FFE" w:rsidP="00B07FFE">
      <w:pPr>
        <w:spacing w:after="120" w:line="360" w:lineRule="auto"/>
        <w:rPr>
          <w:rFonts w:ascii="Century Gothic" w:hAnsi="Century Gothic"/>
        </w:rPr>
      </w:pPr>
      <w:r w:rsidRPr="00CC57A4">
        <w:rPr>
          <w:rFonts w:ascii="Century Gothic" w:hAnsi="Century Gothic"/>
        </w:rPr>
        <w:t xml:space="preserve">The Achievement under Other Priority Sector stood at </w:t>
      </w:r>
      <w:r>
        <w:rPr>
          <w:rFonts w:ascii="Century Gothic" w:hAnsi="Century Gothic"/>
        </w:rPr>
        <w:t>101.55</w:t>
      </w:r>
      <w:r w:rsidRPr="00CC57A4">
        <w:rPr>
          <w:rFonts w:ascii="Century Gothic" w:hAnsi="Century Gothic"/>
        </w:rPr>
        <w:t xml:space="preserve">% . The achievement under non – Priority Sector stood at </w:t>
      </w:r>
      <w:r>
        <w:rPr>
          <w:rFonts w:ascii="Century Gothic" w:hAnsi="Century Gothic"/>
        </w:rPr>
        <w:t>119.34</w:t>
      </w:r>
      <w:r w:rsidRPr="00CC57A4">
        <w:rPr>
          <w:rFonts w:ascii="Century Gothic" w:hAnsi="Century Gothic"/>
        </w:rPr>
        <w:t>%</w:t>
      </w:r>
    </w:p>
    <w:p w:rsidR="00B07FFE" w:rsidRPr="00CC57A4" w:rsidRDefault="00B07FFE" w:rsidP="00B07FFE">
      <w:pPr>
        <w:spacing w:after="120" w:line="360" w:lineRule="auto"/>
        <w:rPr>
          <w:rFonts w:ascii="Century Gothic" w:hAnsi="Century Gothic"/>
        </w:rPr>
      </w:pPr>
      <w:r w:rsidRPr="00CC57A4">
        <w:rPr>
          <w:rFonts w:ascii="Century Gothic" w:hAnsi="Century Gothic"/>
        </w:rPr>
        <w:t>Shri Pariyar appreciated the initiatives and efforts made by  State Government through their respective departments for taking active part in Agriculture and MSME Sector in the State, due to which the achievements of the Banks had gone up considerably.</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 xml:space="preserve">Agenda No.3 </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Review of Special Programmes as on 31.12.2022</w:t>
      </w:r>
    </w:p>
    <w:p w:rsidR="00B07FFE" w:rsidRPr="00CC57A4" w:rsidRDefault="00B07FFE" w:rsidP="00B07FFE">
      <w:pPr>
        <w:spacing w:after="240" w:line="360" w:lineRule="auto"/>
        <w:rPr>
          <w:rFonts w:ascii="Century Gothic" w:hAnsi="Century Gothic"/>
          <w:b/>
          <w:u w:val="single"/>
        </w:rPr>
      </w:pPr>
      <w:r w:rsidRPr="00CC57A4">
        <w:rPr>
          <w:rFonts w:ascii="Century Gothic" w:hAnsi="Century Gothic"/>
          <w:b/>
          <w:u w:val="single"/>
        </w:rPr>
        <w:t>3.1. Prime Minister’s Employment Generation Programme (PMEGP)</w:t>
      </w:r>
    </w:p>
    <w:p w:rsidR="00B07FFE" w:rsidRDefault="00B07FFE" w:rsidP="00B07FFE">
      <w:pPr>
        <w:spacing w:line="360" w:lineRule="auto"/>
        <w:rPr>
          <w:rFonts w:ascii="Century Gothic" w:hAnsi="Century Gothic"/>
          <w:bCs/>
        </w:rPr>
      </w:pPr>
      <w:r w:rsidRPr="00CC57A4">
        <w:rPr>
          <w:rFonts w:ascii="Century Gothic" w:hAnsi="Century Gothic"/>
          <w:bCs/>
        </w:rPr>
        <w:t>Shri Kishore Pariyar, informed the house that banks together had already sanctioned and disbursed 1</w:t>
      </w:r>
      <w:r>
        <w:rPr>
          <w:rFonts w:ascii="Century Gothic" w:hAnsi="Century Gothic"/>
          <w:bCs/>
        </w:rPr>
        <w:t xml:space="preserve">79 </w:t>
      </w:r>
      <w:r w:rsidRPr="00CC57A4">
        <w:rPr>
          <w:rFonts w:ascii="Century Gothic" w:hAnsi="Century Gothic"/>
          <w:bCs/>
        </w:rPr>
        <w:t>proposals out of the target of 98 which was 1</w:t>
      </w:r>
      <w:r>
        <w:rPr>
          <w:rFonts w:ascii="Century Gothic" w:hAnsi="Century Gothic"/>
          <w:bCs/>
        </w:rPr>
        <w:t>82</w:t>
      </w:r>
      <w:r w:rsidRPr="00CC57A4">
        <w:rPr>
          <w:rFonts w:ascii="Century Gothic" w:hAnsi="Century Gothic"/>
          <w:bCs/>
        </w:rPr>
        <w:t xml:space="preserve">% of the Target. He further informed that per lakh sanction under PMEGP in the State </w:t>
      </w:r>
      <w:r>
        <w:rPr>
          <w:rFonts w:ascii="Century Gothic" w:hAnsi="Century Gothic"/>
          <w:bCs/>
        </w:rPr>
        <w:t xml:space="preserve">29.31 </w:t>
      </w:r>
      <w:r w:rsidRPr="00CC57A4">
        <w:rPr>
          <w:rFonts w:ascii="Century Gothic" w:hAnsi="Century Gothic"/>
          <w:bCs/>
        </w:rPr>
        <w:t>was almost double of the national average of 1</w:t>
      </w:r>
      <w:r>
        <w:rPr>
          <w:rFonts w:ascii="Century Gothic" w:hAnsi="Century Gothic"/>
          <w:bCs/>
        </w:rPr>
        <w:t>2.62.</w:t>
      </w:r>
      <w:r w:rsidRPr="00CC57A4">
        <w:rPr>
          <w:rFonts w:ascii="Century Gothic" w:hAnsi="Century Gothic"/>
          <w:bCs/>
        </w:rPr>
        <w:t xml:space="preserve"> This he said was great achievement on the part of the Banks.</w:t>
      </w:r>
    </w:p>
    <w:p w:rsidR="00B07FFE" w:rsidRPr="00770698" w:rsidRDefault="00B07FFE" w:rsidP="00B07FFE">
      <w:pPr>
        <w:spacing w:after="160" w:line="360" w:lineRule="auto"/>
        <w:rPr>
          <w:rFonts w:ascii="Century Gothic" w:hAnsi="Century Gothic"/>
        </w:rPr>
      </w:pPr>
      <w:r w:rsidRPr="00770698">
        <w:rPr>
          <w:rFonts w:ascii="Century Gothic" w:hAnsi="Century Gothic"/>
        </w:rPr>
        <w:t>Director, MSME, Govt of Sikkim, Shri M Ravi Kumar, in his suggestion to the Central Government said that Sikkim has a booming Tourism industry and is one of the main sources of income generation for the State of Sikkim. All major MSMEs are either Hotel Industries or Eco Tourism Industry including rural tourism and Homestays. However, he lamented on the fact that there was no provision of availing credit for Homestays under PMEGP scheme of the Govt. He suggested that there was a huge potential under credit to Homestays in the State of Sikkim.</w:t>
      </w:r>
    </w:p>
    <w:p w:rsidR="00B07FFE" w:rsidRPr="00CC57A4" w:rsidRDefault="00B07FFE" w:rsidP="00B07FFE">
      <w:pPr>
        <w:pStyle w:val="BodyText"/>
        <w:spacing w:after="240" w:line="360" w:lineRule="auto"/>
        <w:rPr>
          <w:rFonts w:ascii="Century Gothic" w:hAnsi="Century Gothic"/>
          <w:bCs/>
          <w:sz w:val="22"/>
          <w:szCs w:val="22"/>
          <w:u w:val="single"/>
        </w:rPr>
      </w:pPr>
      <w:r w:rsidRPr="00CC57A4">
        <w:rPr>
          <w:rFonts w:ascii="Century Gothic" w:hAnsi="Century Gothic"/>
          <w:b/>
          <w:sz w:val="22"/>
          <w:szCs w:val="22"/>
          <w:u w:val="single"/>
        </w:rPr>
        <w:t>3.2</w:t>
      </w:r>
      <w:r w:rsidRPr="00CC57A4">
        <w:rPr>
          <w:rFonts w:ascii="Century Gothic" w:hAnsi="Century Gothic"/>
          <w:bCs/>
          <w:sz w:val="22"/>
          <w:szCs w:val="22"/>
          <w:u w:val="single"/>
        </w:rPr>
        <w:t>.</w:t>
      </w:r>
      <w:r w:rsidRPr="00CC57A4">
        <w:rPr>
          <w:rFonts w:ascii="Century Gothic" w:hAnsi="Century Gothic"/>
          <w:b/>
          <w:bCs/>
          <w:sz w:val="22"/>
          <w:szCs w:val="22"/>
          <w:u w:val="single"/>
        </w:rPr>
        <w:t xml:space="preserve"> Pradhan Mantri Mudra Yojana – PMMY</w:t>
      </w:r>
    </w:p>
    <w:p w:rsidR="00B07FFE" w:rsidRDefault="00B07FFE" w:rsidP="00B07FFE">
      <w:pPr>
        <w:pStyle w:val="BodyText"/>
        <w:spacing w:after="240" w:line="360" w:lineRule="auto"/>
        <w:rPr>
          <w:rFonts w:ascii="Century Gothic" w:hAnsi="Century Gothic"/>
          <w:bCs/>
          <w:sz w:val="22"/>
          <w:szCs w:val="22"/>
        </w:rPr>
      </w:pPr>
      <w:r w:rsidRPr="00CC57A4">
        <w:rPr>
          <w:rFonts w:ascii="Century Gothic" w:hAnsi="Century Gothic"/>
          <w:bCs/>
          <w:sz w:val="22"/>
          <w:szCs w:val="22"/>
        </w:rPr>
        <w:t xml:space="preserve">The achievement under PMMY was viewed as satisfactory by the house. </w:t>
      </w:r>
    </w:p>
    <w:p w:rsidR="00B07FFE" w:rsidRPr="00CC57A4" w:rsidRDefault="00B07FFE" w:rsidP="00B07FFE">
      <w:pPr>
        <w:pStyle w:val="BodyText"/>
        <w:spacing w:after="240" w:line="360" w:lineRule="auto"/>
        <w:rPr>
          <w:rFonts w:ascii="Century Gothic" w:hAnsi="Century Gothic"/>
          <w:bCs/>
          <w:sz w:val="22"/>
          <w:szCs w:val="22"/>
        </w:rPr>
      </w:pPr>
      <w:r w:rsidRPr="00CC57A4">
        <w:rPr>
          <w:rFonts w:ascii="Century Gothic" w:hAnsi="Century Gothic"/>
          <w:b/>
          <w:sz w:val="22"/>
          <w:szCs w:val="22"/>
          <w:u w:val="single"/>
        </w:rPr>
        <w:t>3.3 Stand – Up India</w:t>
      </w:r>
    </w:p>
    <w:p w:rsidR="00B07FFE" w:rsidRPr="00CC57A4" w:rsidRDefault="00B07FFE" w:rsidP="00B07FFE">
      <w:pPr>
        <w:pStyle w:val="BodyText"/>
        <w:spacing w:after="240" w:line="360" w:lineRule="auto"/>
        <w:rPr>
          <w:rFonts w:ascii="Century Gothic" w:hAnsi="Century Gothic"/>
          <w:bCs/>
          <w:sz w:val="22"/>
          <w:szCs w:val="22"/>
        </w:rPr>
      </w:pPr>
      <w:r w:rsidRPr="00CC57A4">
        <w:rPr>
          <w:rFonts w:ascii="Century Gothic" w:hAnsi="Century Gothic"/>
          <w:bCs/>
          <w:sz w:val="22"/>
          <w:szCs w:val="22"/>
        </w:rPr>
        <w:t>Shri Pariyar informed the house that achievement under Stand Up India stood at</w:t>
      </w:r>
      <w:r>
        <w:rPr>
          <w:rFonts w:ascii="Century Gothic" w:hAnsi="Century Gothic"/>
          <w:bCs/>
          <w:sz w:val="22"/>
          <w:szCs w:val="22"/>
        </w:rPr>
        <w:t xml:space="preserve"> almost 200</w:t>
      </w:r>
      <w:r w:rsidRPr="00CC57A4">
        <w:rPr>
          <w:rFonts w:ascii="Century Gothic" w:hAnsi="Century Gothic"/>
          <w:bCs/>
          <w:sz w:val="22"/>
          <w:szCs w:val="22"/>
        </w:rPr>
        <w:t>%.He further informed that the achievement has been positive</w:t>
      </w:r>
      <w:r>
        <w:rPr>
          <w:rFonts w:ascii="Century Gothic" w:hAnsi="Century Gothic"/>
          <w:bCs/>
          <w:sz w:val="22"/>
          <w:szCs w:val="22"/>
        </w:rPr>
        <w:t xml:space="preserve"> </w:t>
      </w:r>
      <w:r w:rsidRPr="00CC57A4">
        <w:rPr>
          <w:rFonts w:ascii="Century Gothic" w:hAnsi="Century Gothic"/>
          <w:bCs/>
          <w:sz w:val="22"/>
          <w:szCs w:val="22"/>
        </w:rPr>
        <w:t>among the Public Sector Banks and urged the private banks to take equal part.</w:t>
      </w:r>
      <w:r>
        <w:rPr>
          <w:rFonts w:ascii="Century Gothic" w:hAnsi="Century Gothic"/>
          <w:bCs/>
          <w:sz w:val="22"/>
          <w:szCs w:val="22"/>
        </w:rPr>
        <w:t xml:space="preserve"> </w:t>
      </w:r>
      <w:r w:rsidRPr="00CC57A4">
        <w:rPr>
          <w:rFonts w:ascii="Century Gothic" w:hAnsi="Century Gothic"/>
          <w:bCs/>
          <w:sz w:val="22"/>
          <w:szCs w:val="22"/>
        </w:rPr>
        <w:t xml:space="preserve">He also reminded that </w:t>
      </w:r>
      <w:r w:rsidRPr="00CC57A4">
        <w:rPr>
          <w:rFonts w:ascii="Century Gothic" w:hAnsi="Century Gothic"/>
          <w:bCs/>
          <w:sz w:val="22"/>
          <w:szCs w:val="22"/>
        </w:rPr>
        <w:lastRenderedPageBreak/>
        <w:t xml:space="preserve">the target under Stand Up – India was two per bank branch which was quite achievable. </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Agenda No.4</w:t>
      </w:r>
    </w:p>
    <w:p w:rsidR="00B07FFE" w:rsidRPr="00CC57A4" w:rsidRDefault="00B07FFE" w:rsidP="00B07FFE">
      <w:pPr>
        <w:spacing w:after="240" w:line="360" w:lineRule="auto"/>
        <w:rPr>
          <w:rFonts w:ascii="Century Gothic" w:hAnsi="Century Gothic"/>
        </w:rPr>
      </w:pPr>
      <w:r w:rsidRPr="00CC57A4">
        <w:rPr>
          <w:rFonts w:ascii="Century Gothic" w:hAnsi="Century Gothic"/>
          <w:b/>
          <w:bCs/>
          <w:u w:val="single"/>
        </w:rPr>
        <w:t>Promotion of Self-Help Groups</w:t>
      </w:r>
      <w:r w:rsidRPr="00CC57A4">
        <w:rPr>
          <w:rFonts w:ascii="Century Gothic" w:hAnsi="Century Gothic"/>
          <w:b/>
          <w:bCs/>
        </w:rPr>
        <w:tab/>
      </w:r>
    </w:p>
    <w:p w:rsidR="00B07FFE" w:rsidRPr="00CC57A4" w:rsidRDefault="00B07FFE" w:rsidP="00B07FFE">
      <w:pPr>
        <w:spacing w:line="360" w:lineRule="auto"/>
        <w:rPr>
          <w:rFonts w:ascii="Century Gothic" w:hAnsi="Century Gothic"/>
          <w:b/>
          <w:bCs/>
          <w:u w:val="single"/>
        </w:rPr>
      </w:pPr>
      <w:r w:rsidRPr="00CC57A4">
        <w:rPr>
          <w:rFonts w:ascii="Century Gothic" w:hAnsi="Century Gothic"/>
        </w:rPr>
        <w:t>Shri Pariyar informed the house on the credit linkages provided by the Banks</w:t>
      </w:r>
      <w:r>
        <w:rPr>
          <w:rFonts w:ascii="Century Gothic" w:hAnsi="Century Gothic"/>
        </w:rPr>
        <w:t xml:space="preserve"> to the SHGs stood at 58%</w:t>
      </w:r>
      <w:r w:rsidRPr="00CC57A4">
        <w:rPr>
          <w:rFonts w:ascii="Century Gothic" w:hAnsi="Century Gothic"/>
        </w:rPr>
        <w:t>.</w:t>
      </w:r>
      <w:r>
        <w:rPr>
          <w:rFonts w:ascii="Century Gothic" w:hAnsi="Century Gothic"/>
        </w:rPr>
        <w:t>He said that there was a gradual growth in the Savings and Credit linkages of SHG in the State.</w:t>
      </w:r>
      <w:r w:rsidRPr="00CC57A4">
        <w:rPr>
          <w:rFonts w:ascii="Century Gothic" w:hAnsi="Century Gothic"/>
        </w:rPr>
        <w:t xml:space="preserve"> </w:t>
      </w:r>
      <w:r>
        <w:rPr>
          <w:rFonts w:ascii="Century Gothic" w:hAnsi="Century Gothic"/>
        </w:rPr>
        <w:t>Secretary, DFS, Shri Vivek Joshi asked the banks to ensure that SHG Groups are being enabled with dual authentication feature so that they done have to visit the branch everytime they need to do transaction. He said Digital Transactions should be the way forward and SHGs should be the main target focus group.</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Agenda No.5</w:t>
      </w:r>
    </w:p>
    <w:p w:rsidR="00B07FFE" w:rsidRPr="00CC57A4" w:rsidRDefault="00B07FFE" w:rsidP="00B07FFE">
      <w:pPr>
        <w:spacing w:after="240" w:line="360" w:lineRule="auto"/>
        <w:rPr>
          <w:rFonts w:ascii="Century Gothic" w:hAnsi="Century Gothic"/>
        </w:rPr>
      </w:pPr>
      <w:r w:rsidRPr="00CC57A4">
        <w:rPr>
          <w:rFonts w:ascii="Century Gothic" w:hAnsi="Century Gothic"/>
          <w:b/>
          <w:bCs/>
          <w:u w:val="single"/>
        </w:rPr>
        <w:t>Kisan Credit Card (KCC)</w:t>
      </w:r>
    </w:p>
    <w:p w:rsidR="00B07FFE" w:rsidRPr="00CC57A4" w:rsidRDefault="00B07FFE" w:rsidP="00B07FFE">
      <w:pPr>
        <w:spacing w:after="240" w:line="360" w:lineRule="auto"/>
        <w:rPr>
          <w:rFonts w:ascii="Century Gothic" w:hAnsi="Century Gothic"/>
        </w:rPr>
      </w:pPr>
      <w:r w:rsidRPr="00CC57A4">
        <w:rPr>
          <w:rFonts w:ascii="Century Gothic" w:hAnsi="Century Gothic"/>
        </w:rPr>
        <w:t>Shri Pariyar</w:t>
      </w:r>
      <w:r>
        <w:rPr>
          <w:rFonts w:ascii="Century Gothic" w:hAnsi="Century Gothic"/>
        </w:rPr>
        <w:t xml:space="preserve"> </w:t>
      </w:r>
      <w:r w:rsidRPr="00CC57A4">
        <w:rPr>
          <w:rFonts w:ascii="Century Gothic" w:hAnsi="Century Gothic"/>
        </w:rPr>
        <w:t>informed the house that 22</w:t>
      </w:r>
      <w:r>
        <w:rPr>
          <w:rFonts w:ascii="Century Gothic" w:hAnsi="Century Gothic"/>
        </w:rPr>
        <w:t>76</w:t>
      </w:r>
      <w:r w:rsidRPr="00CC57A4">
        <w:rPr>
          <w:rFonts w:ascii="Century Gothic" w:hAnsi="Century Gothic"/>
        </w:rPr>
        <w:t xml:space="preserve"> farmers had been provided the benefit of KCC in the State. He further informed the house that this was a huge jump from around 15000 recorded last year. This he said was due to the continuous support and cooperation received from the Agriculture, Horticulture and the Animal Husbandry Departments of the Govt of Sikkim.</w:t>
      </w:r>
      <w:r w:rsidRPr="00770698">
        <w:rPr>
          <w:rFonts w:ascii="Century Gothic" w:hAnsi="Century Gothic"/>
        </w:rPr>
        <w:t xml:space="preserve"> </w:t>
      </w:r>
      <w:r w:rsidRPr="00DE0D67">
        <w:rPr>
          <w:rFonts w:ascii="Century Gothic" w:hAnsi="Century Gothic"/>
        </w:rPr>
        <w:t>Dr. P Senthal Kumar, Secretary, AH &amp; VS advised the SLBC to include separate Data for Agriculture &amp; Animal Husbandry</w:t>
      </w:r>
      <w:r>
        <w:rPr>
          <w:rFonts w:ascii="Century Gothic" w:hAnsi="Century Gothic"/>
        </w:rPr>
        <w:t>.</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Agenda No.6</w:t>
      </w:r>
    </w:p>
    <w:p w:rsidR="00B07FFE" w:rsidRPr="00CC57A4" w:rsidRDefault="00B07FFE" w:rsidP="00B07FFE">
      <w:pPr>
        <w:spacing w:after="120" w:line="360" w:lineRule="auto"/>
        <w:rPr>
          <w:rFonts w:ascii="Century Gothic" w:hAnsi="Century Gothic"/>
          <w:b/>
          <w:bCs/>
          <w:u w:val="single"/>
        </w:rPr>
      </w:pPr>
      <w:r w:rsidRPr="00CC57A4">
        <w:rPr>
          <w:rFonts w:ascii="Century Gothic" w:hAnsi="Century Gothic"/>
          <w:b/>
          <w:bCs/>
          <w:u w:val="single"/>
        </w:rPr>
        <w:t>Housing Finance</w:t>
      </w:r>
    </w:p>
    <w:p w:rsidR="00B07FFE" w:rsidRPr="00CC57A4" w:rsidRDefault="00B07FFE" w:rsidP="00B07FFE">
      <w:pPr>
        <w:spacing w:after="120" w:line="360" w:lineRule="auto"/>
        <w:rPr>
          <w:rFonts w:ascii="Century Gothic" w:hAnsi="Century Gothic"/>
        </w:rPr>
      </w:pPr>
      <w:r w:rsidRPr="00CC57A4">
        <w:rPr>
          <w:rFonts w:ascii="Century Gothic" w:hAnsi="Century Gothic"/>
        </w:rPr>
        <w:t xml:space="preserve">The achievement of Housing Finance for the 3rdquarter stood at </w:t>
      </w:r>
      <w:r>
        <w:rPr>
          <w:rFonts w:ascii="Century Gothic" w:hAnsi="Century Gothic"/>
        </w:rPr>
        <w:t>89.28</w:t>
      </w:r>
      <w:r w:rsidRPr="00CC57A4">
        <w:rPr>
          <w:rFonts w:ascii="Century Gothic" w:hAnsi="Century Gothic"/>
        </w:rPr>
        <w:t>%, which was viewed as satisfactory by the house</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Agenda No.7</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Education Loan</w:t>
      </w:r>
    </w:p>
    <w:p w:rsidR="00B07FFE" w:rsidRDefault="00B07FFE" w:rsidP="00B07FFE">
      <w:pPr>
        <w:spacing w:line="360" w:lineRule="auto"/>
        <w:rPr>
          <w:rFonts w:ascii="Century Gothic" w:hAnsi="Century Gothic"/>
        </w:rPr>
      </w:pPr>
      <w:r w:rsidRPr="00CC57A4">
        <w:rPr>
          <w:rFonts w:ascii="Century Gothic" w:hAnsi="Century Gothic"/>
        </w:rPr>
        <w:t xml:space="preserve">The achievement under the scheme was </w:t>
      </w:r>
      <w:r>
        <w:rPr>
          <w:rFonts w:ascii="Century Gothic" w:hAnsi="Century Gothic"/>
        </w:rPr>
        <w:t>8.78</w:t>
      </w:r>
      <w:r w:rsidRPr="00CC57A4">
        <w:rPr>
          <w:rFonts w:ascii="Century Gothic" w:hAnsi="Century Gothic"/>
        </w:rPr>
        <w:t xml:space="preserve">% for the </w:t>
      </w:r>
      <w:r>
        <w:rPr>
          <w:rFonts w:ascii="Century Gothic" w:hAnsi="Century Gothic"/>
        </w:rPr>
        <w:t>4</w:t>
      </w:r>
      <w:r w:rsidRPr="00EB26F5">
        <w:rPr>
          <w:rFonts w:ascii="Century Gothic" w:hAnsi="Century Gothic"/>
          <w:vertAlign w:val="superscript"/>
        </w:rPr>
        <w:t>th</w:t>
      </w:r>
      <w:r>
        <w:rPr>
          <w:rFonts w:ascii="Century Gothic" w:hAnsi="Century Gothic"/>
        </w:rPr>
        <w:t xml:space="preserve"> </w:t>
      </w:r>
      <w:r w:rsidRPr="00CC57A4">
        <w:rPr>
          <w:rFonts w:ascii="Century Gothic" w:hAnsi="Century Gothic"/>
        </w:rPr>
        <w:t>quarter.Here it was observed that The State Govt was already providing education loans at a very low interest rate through SIDICO and SABBCO Financing agencies of the State Government. Hence, the scope for education Loans Finance in the State was very low.</w:t>
      </w:r>
    </w:p>
    <w:p w:rsidR="00B07FFE" w:rsidRPr="00CC57A4" w:rsidRDefault="00B07FFE" w:rsidP="00B07FFE">
      <w:pPr>
        <w:spacing w:line="360" w:lineRule="auto"/>
        <w:rPr>
          <w:rFonts w:ascii="Century Gothic" w:hAnsi="Century Gothic"/>
        </w:rPr>
      </w:pPr>
      <w:r w:rsidRPr="00CC57A4">
        <w:rPr>
          <w:rFonts w:ascii="Century Gothic" w:hAnsi="Century Gothic"/>
          <w:b/>
          <w:bCs/>
          <w:u w:val="single"/>
        </w:rPr>
        <w:lastRenderedPageBreak/>
        <w:t>Agenda No.8</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Performance under MSME</w:t>
      </w:r>
    </w:p>
    <w:p w:rsidR="00B07FFE" w:rsidRPr="003A3365" w:rsidRDefault="00B07FFE" w:rsidP="00B07FFE">
      <w:pPr>
        <w:spacing w:after="160" w:line="360" w:lineRule="auto"/>
        <w:rPr>
          <w:rFonts w:ascii="Century Gothic" w:hAnsi="Century Gothic"/>
        </w:rPr>
      </w:pPr>
      <w:r w:rsidRPr="003A3365">
        <w:rPr>
          <w:rFonts w:ascii="Century Gothic" w:hAnsi="Century Gothic"/>
          <w:bCs/>
        </w:rPr>
        <w:t xml:space="preserve">While discussing on the low enrolments under Udhyam Aadhar </w:t>
      </w:r>
      <w:r w:rsidRPr="003A3365">
        <w:rPr>
          <w:rFonts w:ascii="Century Gothic" w:hAnsi="Century Gothic"/>
        </w:rPr>
        <w:t>It was informed by Joint Secretary, DFS, that PAN Card is not mandatory for Udhyam Registration. The RD RBI appreciated this move of the Central Government as this was a hindrance in Udhyam registration in the State as most of the people here were exempted from paying income tax, hence they dint possess a PAN Card.</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Agenda No. 9</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SBI RURAL SELF EMPLOYMENT TRAINING INSTITUTE (RSETI)</w:t>
      </w:r>
    </w:p>
    <w:p w:rsidR="00B07FFE" w:rsidRPr="00CC57A4" w:rsidRDefault="00B07FFE" w:rsidP="00B07FFE">
      <w:pPr>
        <w:spacing w:line="360" w:lineRule="auto"/>
        <w:rPr>
          <w:rFonts w:ascii="Century Gothic" w:hAnsi="Century Gothic"/>
        </w:rPr>
      </w:pPr>
      <w:r w:rsidRPr="00CC57A4">
        <w:rPr>
          <w:rFonts w:ascii="Century Gothic" w:hAnsi="Century Gothic"/>
        </w:rPr>
        <w:t>Shri Pariyar informed the house that the State had currently one RSETI run by SBI at Ralap in Gangtok district.</w:t>
      </w:r>
      <w:r>
        <w:rPr>
          <w:rFonts w:ascii="Century Gothic" w:hAnsi="Century Gothic"/>
        </w:rPr>
        <w:t xml:space="preserve"> He enquired on the establishment f two more RSETIs in the State each by SBI and CBI. The representatives of both the Banks responded saying the paperwork for the same is being processed at their appropriate offices.</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Agenda 10</w:t>
      </w:r>
    </w:p>
    <w:p w:rsidR="00B07FFE" w:rsidRPr="00CC57A4" w:rsidRDefault="00B07FFE" w:rsidP="00B07FFE">
      <w:pPr>
        <w:spacing w:line="360" w:lineRule="auto"/>
        <w:rPr>
          <w:rFonts w:ascii="Century Gothic" w:hAnsi="Century Gothic"/>
          <w:b/>
          <w:bCs/>
          <w:u w:val="single"/>
        </w:rPr>
      </w:pPr>
      <w:r w:rsidRPr="00CC57A4">
        <w:rPr>
          <w:rFonts w:ascii="Century Gothic" w:hAnsi="Century Gothic"/>
          <w:b/>
          <w:bCs/>
          <w:u w:val="single"/>
        </w:rPr>
        <w:t>Miscellaneous</w:t>
      </w:r>
    </w:p>
    <w:p w:rsidR="00B07FFE" w:rsidRPr="00CC57A4" w:rsidRDefault="00B07FFE" w:rsidP="00B07FFE">
      <w:pPr>
        <w:spacing w:line="360" w:lineRule="auto"/>
        <w:rPr>
          <w:rFonts w:ascii="Century Gothic" w:hAnsi="Century Gothic"/>
        </w:rPr>
      </w:pPr>
      <w:r w:rsidRPr="00CC57A4">
        <w:rPr>
          <w:rFonts w:ascii="Century Gothic" w:hAnsi="Century Gothic"/>
          <w:b/>
          <w:bCs/>
          <w:u w:val="single"/>
        </w:rPr>
        <w:t>1. Enrolment under Social Security Schemes (PMJJBY, PMSBY, APY</w:t>
      </w:r>
      <w:r w:rsidRPr="00CC57A4">
        <w:rPr>
          <w:rFonts w:ascii="Century Gothic" w:hAnsi="Century Gothic"/>
        </w:rPr>
        <w:t>)</w:t>
      </w:r>
    </w:p>
    <w:p w:rsidR="00B07FFE" w:rsidRPr="00CC57A4" w:rsidRDefault="00B07FFE" w:rsidP="00B07FFE">
      <w:pPr>
        <w:spacing w:after="120" w:line="360" w:lineRule="auto"/>
        <w:rPr>
          <w:rFonts w:ascii="Century Gothic" w:hAnsi="Century Gothic"/>
        </w:rPr>
      </w:pPr>
      <w:r w:rsidRPr="00CC57A4">
        <w:rPr>
          <w:rFonts w:ascii="Century Gothic" w:hAnsi="Century Gothic"/>
        </w:rPr>
        <w:t xml:space="preserve">Shri Pariyar informed the house under PMJJBY banks had together enrolled </w:t>
      </w:r>
      <w:r>
        <w:rPr>
          <w:rFonts w:ascii="Century Gothic" w:hAnsi="Century Gothic"/>
        </w:rPr>
        <w:t xml:space="preserve">91528 </w:t>
      </w:r>
      <w:r w:rsidRPr="00CC57A4">
        <w:rPr>
          <w:rFonts w:ascii="Century Gothic" w:hAnsi="Century Gothic"/>
        </w:rPr>
        <w:t>nos. which was</w:t>
      </w:r>
      <w:r>
        <w:rPr>
          <w:rFonts w:ascii="Century Gothic" w:hAnsi="Century Gothic"/>
        </w:rPr>
        <w:t xml:space="preserve"> 104</w:t>
      </w:r>
      <w:r w:rsidRPr="00CC57A4">
        <w:rPr>
          <w:rFonts w:ascii="Century Gothic" w:hAnsi="Century Gothic"/>
        </w:rPr>
        <w:t>% of the total PMJDY Accounts in the State. Under PMSBY banks had together enrolled 1</w:t>
      </w:r>
      <w:r>
        <w:rPr>
          <w:rFonts w:ascii="Century Gothic" w:hAnsi="Century Gothic"/>
        </w:rPr>
        <w:t>84980</w:t>
      </w:r>
      <w:r w:rsidRPr="00CC57A4">
        <w:rPr>
          <w:rFonts w:ascii="Century Gothic" w:hAnsi="Century Gothic"/>
        </w:rPr>
        <w:t xml:space="preserve"> nos. Under APY the Banks together had enrolled </w:t>
      </w:r>
      <w:r>
        <w:rPr>
          <w:rFonts w:ascii="Century Gothic" w:hAnsi="Century Gothic"/>
        </w:rPr>
        <w:t>33954 nos</w:t>
      </w:r>
      <w:r w:rsidRPr="00CC57A4">
        <w:rPr>
          <w:rFonts w:ascii="Century Gothic" w:hAnsi="Century Gothic"/>
        </w:rPr>
        <w:t>. Shri Pariyar congratulated all the banks for their achievement and thanked all the Stakeholders involved in making the enrolment under Social Security Schemes a grand success. However, he said there was still a long way to go as the ultimate target should be on saturation of these schemes in the State.</w:t>
      </w:r>
    </w:p>
    <w:p w:rsidR="00B07FFE" w:rsidRPr="00CC57A4" w:rsidRDefault="00B07FFE" w:rsidP="00B07FFE">
      <w:pPr>
        <w:spacing w:after="120" w:line="360" w:lineRule="auto"/>
        <w:rPr>
          <w:rFonts w:ascii="Century Gothic" w:hAnsi="Century Gothic"/>
          <w:b/>
          <w:bCs/>
          <w:u w:val="single"/>
          <w:lang w:val="en-GB"/>
        </w:rPr>
      </w:pPr>
      <w:r w:rsidRPr="00CC57A4">
        <w:rPr>
          <w:rFonts w:ascii="Century Gothic" w:hAnsi="Century Gothic"/>
          <w:b/>
          <w:bCs/>
          <w:u w:val="single"/>
          <w:lang w:val="en-GB"/>
        </w:rPr>
        <w:t>2. Financial Literacy Initiatives</w:t>
      </w:r>
    </w:p>
    <w:p w:rsidR="00B07FFE" w:rsidRPr="00CC57A4" w:rsidRDefault="00B07FFE" w:rsidP="00B07FFE">
      <w:pPr>
        <w:spacing w:after="120" w:line="360" w:lineRule="auto"/>
        <w:rPr>
          <w:rFonts w:ascii="Century Gothic" w:hAnsi="Century Gothic"/>
          <w:lang w:val="en-GB"/>
        </w:rPr>
      </w:pPr>
      <w:r w:rsidRPr="00CC57A4">
        <w:rPr>
          <w:rFonts w:ascii="Century Gothic" w:hAnsi="Century Gothic"/>
          <w:lang w:val="en-GB"/>
        </w:rPr>
        <w:t xml:space="preserve">Shri Pariyar informed the house that altogether </w:t>
      </w:r>
      <w:r>
        <w:rPr>
          <w:rFonts w:ascii="Century Gothic" w:hAnsi="Century Gothic"/>
          <w:lang w:val="en-GB"/>
        </w:rPr>
        <w:t xml:space="preserve">2000 </w:t>
      </w:r>
      <w:r w:rsidRPr="00CC57A4">
        <w:rPr>
          <w:rFonts w:ascii="Century Gothic" w:hAnsi="Century Gothic"/>
          <w:lang w:val="en-GB"/>
        </w:rPr>
        <w:t>nos. of Financial Initiatives had been undertaken by RBI, NABARD, Banks and Centre for Financial Literacy (CFL).</w:t>
      </w:r>
    </w:p>
    <w:p w:rsidR="00B07FFE" w:rsidRPr="00CC57A4" w:rsidRDefault="00B07FFE" w:rsidP="00B07FFE">
      <w:pPr>
        <w:spacing w:after="120" w:line="360" w:lineRule="auto"/>
        <w:rPr>
          <w:rFonts w:ascii="Century Gothic" w:hAnsi="Century Gothic"/>
          <w:lang w:val="en-GB"/>
        </w:rPr>
      </w:pPr>
      <w:r w:rsidRPr="00CC57A4">
        <w:rPr>
          <w:rFonts w:ascii="Century Gothic" w:hAnsi="Century Gothic"/>
          <w:lang w:val="en-GB"/>
        </w:rPr>
        <w:t>Shri Pariyar</w:t>
      </w:r>
      <w:r>
        <w:rPr>
          <w:rFonts w:ascii="Century Gothic" w:hAnsi="Century Gothic"/>
          <w:lang w:val="en-GB"/>
        </w:rPr>
        <w:t xml:space="preserve"> also</w:t>
      </w:r>
      <w:r w:rsidRPr="00CC57A4">
        <w:rPr>
          <w:rFonts w:ascii="Century Gothic" w:hAnsi="Century Gothic"/>
          <w:lang w:val="en-GB"/>
        </w:rPr>
        <w:t xml:space="preserve"> briefed the house on the activities of the CFLs in the State. He also said that the 1</w:t>
      </w:r>
      <w:r w:rsidRPr="00CC57A4">
        <w:rPr>
          <w:rFonts w:ascii="Century Gothic" w:hAnsi="Century Gothic"/>
          <w:vertAlign w:val="superscript"/>
          <w:lang w:val="en-GB"/>
        </w:rPr>
        <w:t>st</w:t>
      </w:r>
      <w:r w:rsidRPr="00CC57A4">
        <w:rPr>
          <w:rFonts w:ascii="Century Gothic" w:hAnsi="Century Gothic"/>
          <w:lang w:val="en-GB"/>
        </w:rPr>
        <w:t xml:space="preserve"> Phase of 5 CFLs covering 15 Blocks was established in the </w:t>
      </w:r>
      <w:r w:rsidRPr="00CC57A4">
        <w:rPr>
          <w:rFonts w:ascii="Century Gothic" w:hAnsi="Century Gothic"/>
          <w:lang w:val="en-GB"/>
        </w:rPr>
        <w:lastRenderedPageBreak/>
        <w:t>State funded 90% by RBI and 10% by SBI. Going by the success rate of these CFLs it was decided to further establish 6 more CFLs in the 2</w:t>
      </w:r>
      <w:r w:rsidRPr="00CC57A4">
        <w:rPr>
          <w:rFonts w:ascii="Century Gothic" w:hAnsi="Century Gothic"/>
          <w:vertAlign w:val="superscript"/>
          <w:lang w:val="en-GB"/>
        </w:rPr>
        <w:t>nd</w:t>
      </w:r>
      <w:r w:rsidRPr="00CC57A4">
        <w:rPr>
          <w:rFonts w:ascii="Century Gothic" w:hAnsi="Century Gothic"/>
          <w:lang w:val="en-GB"/>
        </w:rPr>
        <w:t xml:space="preserve"> phase covering all the 34 Blocks in the State. The 2</w:t>
      </w:r>
      <w:r w:rsidRPr="00CC57A4">
        <w:rPr>
          <w:rFonts w:ascii="Century Gothic" w:hAnsi="Century Gothic"/>
          <w:vertAlign w:val="superscript"/>
          <w:lang w:val="en-GB"/>
        </w:rPr>
        <w:t>nd</w:t>
      </w:r>
      <w:r w:rsidRPr="00CC57A4">
        <w:rPr>
          <w:rFonts w:ascii="Century Gothic" w:hAnsi="Century Gothic"/>
          <w:lang w:val="en-GB"/>
        </w:rPr>
        <w:t xml:space="preserve"> Phase would be funded 90% by NABARD and 10% by SBI and would be fully operational by March 2023.</w:t>
      </w:r>
    </w:p>
    <w:p w:rsidR="00B07FFE" w:rsidRPr="00CC57A4" w:rsidRDefault="00B07FFE" w:rsidP="00B07FFE">
      <w:pPr>
        <w:spacing w:after="120" w:line="360" w:lineRule="auto"/>
        <w:rPr>
          <w:rFonts w:ascii="Century Gothic" w:hAnsi="Century Gothic"/>
          <w:lang w:val="en-GB"/>
        </w:rPr>
      </w:pPr>
      <w:r w:rsidRPr="00CC57A4">
        <w:rPr>
          <w:rFonts w:ascii="Century Gothic" w:hAnsi="Century Gothic"/>
          <w:lang w:val="en-GB"/>
        </w:rPr>
        <w:t>Shri Pariyar further informed the house that Financial Literacy in the State was being carried out through innovative methods by conducting, Games, through Nukkad Natak, wide publicity on Social Media Platforms, through radio jingles, newspapers, hoardings, etc.</w:t>
      </w:r>
    </w:p>
    <w:p w:rsidR="00B07FFE" w:rsidRPr="00CC57A4" w:rsidRDefault="00B07FFE" w:rsidP="00B07FFE">
      <w:pPr>
        <w:spacing w:after="120" w:line="360" w:lineRule="auto"/>
        <w:rPr>
          <w:rFonts w:ascii="Century Gothic" w:hAnsi="Century Gothic"/>
          <w:lang w:val="en-GB"/>
        </w:rPr>
      </w:pPr>
      <w:r w:rsidRPr="00CC57A4">
        <w:rPr>
          <w:rFonts w:ascii="Century Gothic" w:hAnsi="Century Gothic"/>
          <w:lang w:val="en-GB"/>
        </w:rPr>
        <w:t>He also mentioned here the consumer grievances redressal has been working effortlessly in the State of Sikkim with 153 complain being addressed and resolved. He further stated that average uptime in the State of Sikkim Stood at 96% in the last three months.</w:t>
      </w:r>
    </w:p>
    <w:p w:rsidR="00B07FFE" w:rsidRPr="009E77B9" w:rsidRDefault="00B07FFE" w:rsidP="00B07FFE">
      <w:pPr>
        <w:spacing w:after="120" w:line="360" w:lineRule="auto"/>
        <w:rPr>
          <w:rFonts w:ascii="Century Gothic" w:hAnsi="Century Gothic"/>
          <w:lang w:val="en-GB"/>
        </w:rPr>
      </w:pPr>
      <w:r w:rsidRPr="00CC57A4">
        <w:rPr>
          <w:rFonts w:ascii="Century Gothic" w:hAnsi="Century Gothic"/>
          <w:lang w:val="en-GB"/>
        </w:rPr>
        <w:t>Lastly, he stated that the contribution of Banks in the Credit Growth of Sikkim - Credit to GSPD ratio had jumped considerably from Rs 3,847 Crores as on March 21 to Rs 5,182 in March 22.He further stated that the percentage of credit growth of 31% was one of the highest in the country. This, he said was the contribution of Banks to the economy of the State</w:t>
      </w:r>
    </w:p>
    <w:p w:rsidR="00B07FFE" w:rsidRPr="009E77B9" w:rsidRDefault="00B07FFE" w:rsidP="00B07FFE">
      <w:pPr>
        <w:spacing w:after="160" w:line="360" w:lineRule="auto"/>
        <w:rPr>
          <w:rFonts w:ascii="Century Gothic" w:hAnsi="Century Gothic"/>
        </w:rPr>
      </w:pPr>
      <w:r w:rsidRPr="009E77B9">
        <w:rPr>
          <w:rFonts w:ascii="Century Gothic" w:hAnsi="Century Gothic"/>
          <w:b/>
          <w:bCs/>
        </w:rPr>
        <w:t>The Chairperson of the Meeting, Secretary DFS, Ministry of Finance, Government of India, Shri Vivek Joshi</w:t>
      </w:r>
      <w:r w:rsidRPr="009E77B9">
        <w:rPr>
          <w:rFonts w:ascii="Century Gothic" w:hAnsi="Century Gothic"/>
        </w:rPr>
        <w:t xml:space="preserve"> appreciated the work being done by the Banks in the State and noted that there was still scope for improvement. He reminded the banks on the various Jansuraksha Saturation schemes currently being run by the Central Government and requested all the banks to actively participate in the campaign. He suggested the banks to ensure that all eligible individuals are enrolled under Social Security Schemes. He also urged the Banks heads to open Banks Branches in Rural and remote parts of the State. He asked the Banks to focus more on Border districts of the State and to ensure that a Brick and Mortar Branch is available in all border areas where population is above 3000. He also asked the Bank Heads and all other stakeholders to visit the remotest parts of the State and listen to the concerns of the people living there. He said addressing small concerns would help the villagers in a big way. He reiterated the fact that Lachen Village was very dear to Madam Sitharaman and asked </w:t>
      </w:r>
      <w:r w:rsidRPr="009E77B9">
        <w:rPr>
          <w:rFonts w:ascii="Century Gothic" w:hAnsi="Century Gothic"/>
        </w:rPr>
        <w:lastRenderedPageBreak/>
        <w:t>Banks to ensure that all eligible individuals in the village were enrolled under PMJJBY, PMSBY and APY schemes.</w:t>
      </w:r>
    </w:p>
    <w:p w:rsidR="00B07FFE" w:rsidRPr="009E77B9" w:rsidRDefault="00B07FFE" w:rsidP="00B07FFE">
      <w:pPr>
        <w:spacing w:after="160" w:line="360" w:lineRule="auto"/>
        <w:rPr>
          <w:rFonts w:ascii="Century Gothic" w:hAnsi="Century Gothic"/>
        </w:rPr>
      </w:pPr>
      <w:r w:rsidRPr="009E77B9">
        <w:rPr>
          <w:rFonts w:ascii="Century Gothic" w:hAnsi="Century Gothic"/>
        </w:rPr>
        <w:t xml:space="preserve">He also urged the Private Banks to increase the issuance of </w:t>
      </w:r>
      <w:r>
        <w:rPr>
          <w:rFonts w:ascii="Century Gothic" w:hAnsi="Century Gothic"/>
        </w:rPr>
        <w:t>R</w:t>
      </w:r>
      <w:r w:rsidRPr="009E77B9">
        <w:rPr>
          <w:rFonts w:ascii="Century Gothic" w:hAnsi="Century Gothic"/>
        </w:rPr>
        <w:t>upay cards. He asked the Banks and the State Government to focus on PMSvanidhi Scheme in the State. He suggested the State Government to improve connectivity in the State so that more people could come under the fold of Digital Banking in the State.</w:t>
      </w:r>
    </w:p>
    <w:p w:rsidR="00B07FFE" w:rsidRPr="009E77B9" w:rsidRDefault="00B07FFE" w:rsidP="00B07FFE">
      <w:pPr>
        <w:spacing w:after="160" w:line="360" w:lineRule="auto"/>
        <w:rPr>
          <w:rFonts w:ascii="Century Gothic" w:hAnsi="Century Gothic"/>
        </w:rPr>
      </w:pPr>
      <w:r w:rsidRPr="009E77B9">
        <w:rPr>
          <w:rFonts w:ascii="Century Gothic" w:hAnsi="Century Gothic"/>
        </w:rPr>
        <w:t xml:space="preserve">He further said that the back ground of his visit was to ensure that all </w:t>
      </w:r>
      <w:r>
        <w:rPr>
          <w:rFonts w:ascii="Century Gothic" w:hAnsi="Century Gothic"/>
        </w:rPr>
        <w:t>G</w:t>
      </w:r>
      <w:r w:rsidRPr="009E77B9">
        <w:rPr>
          <w:rFonts w:ascii="Century Gothic" w:hAnsi="Century Gothic"/>
        </w:rPr>
        <w:t>ovt sponsored schemes in the State are made successful and all eligible population receive benefits and social security schemes as directed by Hon’ble Minister for Finance, Smt Nirmala Sitharaman during her visit to Sikkim</w:t>
      </w:r>
      <w:r w:rsidRPr="009E77B9">
        <w:rPr>
          <w:rFonts w:ascii="Century Gothic" w:hAnsi="Century Gothic" w:cstheme="minorHAnsi"/>
        </w:rPr>
        <w:t>.</w:t>
      </w:r>
      <w:r>
        <w:rPr>
          <w:rFonts w:ascii="Century Gothic" w:hAnsi="Century Gothic" w:cstheme="minorHAnsi"/>
        </w:rPr>
        <w:t xml:space="preserve"> </w:t>
      </w:r>
      <w:r w:rsidRPr="009E77B9">
        <w:rPr>
          <w:rFonts w:ascii="Century Gothic" w:hAnsi="Century Gothic" w:cstheme="minorHAnsi"/>
        </w:rPr>
        <w:t>He further mentioned that Madam visited Sikkim from 28</w:t>
      </w:r>
      <w:r w:rsidRPr="009E77B9">
        <w:rPr>
          <w:rFonts w:ascii="Century Gothic" w:hAnsi="Century Gothic" w:cstheme="minorHAnsi"/>
          <w:vertAlign w:val="superscript"/>
        </w:rPr>
        <w:t>th</w:t>
      </w:r>
      <w:r w:rsidRPr="009E77B9">
        <w:rPr>
          <w:rFonts w:ascii="Century Gothic" w:hAnsi="Century Gothic" w:cstheme="minorHAnsi"/>
        </w:rPr>
        <w:t xml:space="preserve"> Feb, 2023 to 02</w:t>
      </w:r>
      <w:r w:rsidRPr="009E77B9">
        <w:rPr>
          <w:rFonts w:ascii="Century Gothic" w:hAnsi="Century Gothic" w:cstheme="minorHAnsi"/>
          <w:vertAlign w:val="superscript"/>
        </w:rPr>
        <w:t>nd</w:t>
      </w:r>
      <w:r w:rsidRPr="009E77B9">
        <w:rPr>
          <w:rFonts w:ascii="Century Gothic" w:hAnsi="Century Gothic" w:cstheme="minorHAnsi"/>
        </w:rPr>
        <w:t xml:space="preserve"> March, 2023. During her visit to the State, Madam visited the stalls of various Self Help Groups being displayed at MG Marg on 28</w:t>
      </w:r>
      <w:r w:rsidRPr="009E77B9">
        <w:rPr>
          <w:rFonts w:ascii="Century Gothic" w:hAnsi="Century Gothic" w:cstheme="minorHAnsi"/>
          <w:vertAlign w:val="superscript"/>
        </w:rPr>
        <w:t>th</w:t>
      </w:r>
      <w:r w:rsidRPr="009E77B9">
        <w:rPr>
          <w:rFonts w:ascii="Century Gothic" w:hAnsi="Century Gothic" w:cstheme="minorHAnsi"/>
        </w:rPr>
        <w:t xml:space="preserve"> Feb, 2023 and attended an outreach event </w:t>
      </w:r>
      <w:r w:rsidRPr="009E77B9">
        <w:rPr>
          <w:rFonts w:ascii="Century Gothic" w:hAnsi="Century Gothic"/>
          <w:color w:val="000000" w:themeColor="text1"/>
          <w:shd w:val="clear" w:color="auto" w:fill="FFFFFF"/>
        </w:rPr>
        <w:t>conducted by NABARD and SBI – Convenor Bank for SLBC Sikkim.</w:t>
      </w:r>
      <w:r w:rsidRPr="009E77B9">
        <w:rPr>
          <w:color w:val="777777"/>
          <w:shd w:val="clear" w:color="auto" w:fill="FFFFFF"/>
        </w:rPr>
        <w:t xml:space="preserve"> </w:t>
      </w:r>
      <w:r w:rsidRPr="009E77B9">
        <w:rPr>
          <w:rFonts w:ascii="Century Gothic" w:hAnsi="Century Gothic"/>
          <w:color w:val="000000" w:themeColor="text1"/>
          <w:shd w:val="clear" w:color="auto" w:fill="FFFFFF"/>
        </w:rPr>
        <w:t>While visiting the stalls she was highly impressed with the quality of products displayed there and remarked that the ready-for-market products with high standards displayed at the stalls at MG Marg reflect the grit and resilience of the local women producers of the State. Later on she attended the Outreach event where sanction letters and cheques of developmental projects under NABARD for the State and credit facility by Banks were handed over to the beneficiaries under various schemes through the hands of the Union Minister. She also distributed cheques to over 1600 beneficiaries worth Rs 104.44 Crores Sanction letters amounting to Rs. 7.24 crores of various programmes implemented by NABARD were distributed to nine projects. Later in the afternoon she proceeded to visit the border town of Lachen, in North Sikkim. There she interacted with various stakeholders including Local Dzumsa Pipon, State and District Authorities and the general public in an programme organised by State bank of India. She also inaugurated a SBI ATM at Lachen. He appreciated the fact that since then, SBI has already opened the Branch at Lachen and the branch is already in operation.</w:t>
      </w:r>
      <w:r w:rsidRPr="009E77B9">
        <w:rPr>
          <w:rFonts w:ascii="Century Gothic" w:hAnsi="Century Gothic"/>
        </w:rPr>
        <w:t xml:space="preserve"> </w:t>
      </w:r>
    </w:p>
    <w:p w:rsidR="00B07FFE" w:rsidRPr="009E77B9" w:rsidRDefault="00B07FFE" w:rsidP="00B07FFE">
      <w:pPr>
        <w:spacing w:after="160" w:line="360" w:lineRule="auto"/>
        <w:rPr>
          <w:rFonts w:ascii="Century Gothic" w:hAnsi="Century Gothic"/>
        </w:rPr>
      </w:pPr>
      <w:r w:rsidRPr="009E77B9">
        <w:rPr>
          <w:rFonts w:ascii="Century Gothic" w:hAnsi="Century Gothic"/>
        </w:rPr>
        <w:t>Lastly, he concluded by thanking the SLBC for having him in the meeting.</w:t>
      </w:r>
    </w:p>
    <w:p w:rsidR="00B07FFE" w:rsidRPr="00CC57A4" w:rsidRDefault="00B07FFE" w:rsidP="00B07FFE">
      <w:pPr>
        <w:spacing w:after="120" w:line="360" w:lineRule="auto"/>
        <w:rPr>
          <w:rFonts w:ascii="Century Gothic" w:hAnsi="Century Gothic"/>
        </w:rPr>
      </w:pPr>
      <w:r w:rsidRPr="00CC57A4">
        <w:rPr>
          <w:rFonts w:ascii="Century Gothic" w:hAnsi="Century Gothic"/>
        </w:rPr>
        <w:lastRenderedPageBreak/>
        <w:t xml:space="preserve">The Meeting ended with the vote of thanks by Shri </w:t>
      </w:r>
      <w:r>
        <w:rPr>
          <w:rFonts w:ascii="Century Gothic" w:hAnsi="Century Gothic"/>
        </w:rPr>
        <w:t>Jogesh Chandra Sahu, GM, SBI –cum SLBC Convenor Sikkim.</w:t>
      </w:r>
    </w:p>
    <w:p w:rsidR="00B07FFE" w:rsidRDefault="00B07FFE" w:rsidP="00B07FFE">
      <w:pPr>
        <w:spacing w:after="120" w:line="360" w:lineRule="auto"/>
        <w:rPr>
          <w:rFonts w:ascii="Century Gothic" w:hAnsi="Century Gothic"/>
          <w:b/>
          <w:bCs/>
          <w:u w:val="single"/>
        </w:rPr>
      </w:pPr>
    </w:p>
    <w:p w:rsidR="00B07FFE" w:rsidRPr="00CC57A4" w:rsidRDefault="00B07FFE" w:rsidP="00B07FFE">
      <w:pPr>
        <w:spacing w:after="120" w:line="360" w:lineRule="auto"/>
        <w:rPr>
          <w:rFonts w:ascii="Century Gothic" w:hAnsi="Century Gothic"/>
        </w:rPr>
      </w:pPr>
      <w:r w:rsidRPr="00CC57A4">
        <w:rPr>
          <w:rFonts w:ascii="Century Gothic" w:hAnsi="Century Gothic"/>
          <w:b/>
          <w:bCs/>
          <w:u w:val="single"/>
        </w:rPr>
        <w:t>ACTION POINTS THAT EMERGED FROM the 7</w:t>
      </w:r>
      <w:r>
        <w:rPr>
          <w:rFonts w:ascii="Century Gothic" w:hAnsi="Century Gothic"/>
          <w:b/>
          <w:bCs/>
          <w:u w:val="single"/>
        </w:rPr>
        <w:t>5</w:t>
      </w:r>
      <w:r w:rsidRPr="00CC57A4">
        <w:rPr>
          <w:rFonts w:ascii="Century Gothic" w:hAnsi="Century Gothic"/>
          <w:b/>
          <w:bCs/>
          <w:u w:val="single"/>
          <w:vertAlign w:val="superscript"/>
        </w:rPr>
        <w:t>th</w:t>
      </w:r>
      <w:r>
        <w:rPr>
          <w:rFonts w:ascii="Century Gothic" w:hAnsi="Century Gothic"/>
          <w:b/>
          <w:bCs/>
          <w:u w:val="single"/>
          <w:vertAlign w:val="superscript"/>
        </w:rPr>
        <w:t xml:space="preserve"> </w:t>
      </w:r>
      <w:r w:rsidRPr="00CC57A4">
        <w:rPr>
          <w:rFonts w:ascii="Century Gothic" w:hAnsi="Century Gothic"/>
          <w:b/>
          <w:bCs/>
          <w:u w:val="single"/>
        </w:rPr>
        <w:t>SLBC</w:t>
      </w:r>
      <w:r>
        <w:rPr>
          <w:rFonts w:ascii="Century Gothic" w:hAnsi="Century Gothic"/>
          <w:b/>
          <w:bCs/>
          <w:u w:val="single"/>
        </w:rPr>
        <w:t xml:space="preserve"> </w:t>
      </w:r>
      <w:r w:rsidRPr="00CC57A4">
        <w:rPr>
          <w:rFonts w:ascii="Century Gothic" w:hAnsi="Century Gothic"/>
          <w:b/>
          <w:bCs/>
          <w:u w:val="single"/>
        </w:rPr>
        <w:t xml:space="preserve">MEETING HELD ON </w:t>
      </w:r>
      <w:r>
        <w:rPr>
          <w:rFonts w:ascii="Century Gothic" w:hAnsi="Century Gothic"/>
          <w:b/>
          <w:bCs/>
          <w:u w:val="single"/>
        </w:rPr>
        <w:t>04</w:t>
      </w:r>
      <w:r w:rsidRPr="009E77B9">
        <w:rPr>
          <w:rFonts w:ascii="Century Gothic" w:hAnsi="Century Gothic"/>
          <w:b/>
          <w:bCs/>
          <w:u w:val="single"/>
          <w:vertAlign w:val="superscript"/>
        </w:rPr>
        <w:t>th</w:t>
      </w:r>
      <w:r>
        <w:rPr>
          <w:rFonts w:ascii="Century Gothic" w:hAnsi="Century Gothic"/>
          <w:b/>
          <w:bCs/>
          <w:u w:val="single"/>
        </w:rPr>
        <w:t xml:space="preserve"> MAY, 2023</w:t>
      </w:r>
      <w:r w:rsidRPr="00CC57A4">
        <w:rPr>
          <w:rFonts w:ascii="Century Gothic" w:hAnsi="Century Gothic"/>
          <w:b/>
          <w:bCs/>
          <w:u w:val="single"/>
        </w:rPr>
        <w:t xml:space="preserve"> </w:t>
      </w:r>
    </w:p>
    <w:p w:rsidR="00B07FFE" w:rsidRPr="00CC57A4" w:rsidRDefault="00B07FFE" w:rsidP="00B07FFE">
      <w:pPr>
        <w:spacing w:after="120" w:line="360" w:lineRule="auto"/>
        <w:rPr>
          <w:rFonts w:ascii="Century Gothic" w:hAnsi="Century Gothic"/>
          <w:b/>
          <w:bCs/>
        </w:rPr>
      </w:pPr>
      <w:r w:rsidRPr="00CC57A4">
        <w:rPr>
          <w:rFonts w:ascii="Century Gothic" w:hAnsi="Century Gothic"/>
        </w:rPr>
        <w:t xml:space="preserve">1. As suggested by </w:t>
      </w:r>
      <w:r>
        <w:rPr>
          <w:rFonts w:ascii="Century Gothic" w:hAnsi="Century Gothic"/>
        </w:rPr>
        <w:t>Shri Vivek Joshi,</w:t>
      </w:r>
      <w:r w:rsidRPr="00CC57A4">
        <w:rPr>
          <w:rFonts w:ascii="Century Gothic" w:hAnsi="Century Gothic"/>
        </w:rPr>
        <w:t xml:space="preserve"> </w:t>
      </w:r>
      <w:r>
        <w:rPr>
          <w:rFonts w:ascii="Century Gothic" w:hAnsi="Century Gothic"/>
        </w:rPr>
        <w:t>Secretary, DFS,</w:t>
      </w:r>
      <w:r w:rsidRPr="00CC57A4">
        <w:rPr>
          <w:rFonts w:ascii="Century Gothic" w:hAnsi="Century Gothic"/>
        </w:rPr>
        <w:t xml:space="preserve"> Govt of India, all banks</w:t>
      </w:r>
      <w:r>
        <w:rPr>
          <w:rFonts w:ascii="Century Gothic" w:hAnsi="Century Gothic"/>
        </w:rPr>
        <w:t xml:space="preserve"> to ensure that maximum eligible population have been covered under the Social Security Schemes of the Central Government</w:t>
      </w:r>
      <w:r w:rsidRPr="00CC57A4">
        <w:rPr>
          <w:rFonts w:ascii="Century Gothic" w:hAnsi="Century Gothic"/>
          <w:b/>
          <w:bCs/>
        </w:rPr>
        <w:t>. (Action Centre – All banks)</w:t>
      </w:r>
    </w:p>
    <w:p w:rsidR="00B07FFE" w:rsidRPr="00CC57A4" w:rsidRDefault="00B07FFE" w:rsidP="00B07FFE">
      <w:pPr>
        <w:spacing w:after="120" w:line="360" w:lineRule="auto"/>
        <w:rPr>
          <w:rFonts w:ascii="Century Gothic" w:hAnsi="Century Gothic"/>
          <w:b/>
          <w:bCs/>
        </w:rPr>
      </w:pPr>
      <w:r w:rsidRPr="00CC57A4">
        <w:rPr>
          <w:rFonts w:ascii="Century Gothic" w:hAnsi="Century Gothic"/>
        </w:rPr>
        <w:t xml:space="preserve">2. </w:t>
      </w:r>
      <w:r>
        <w:rPr>
          <w:rFonts w:ascii="Century Gothic" w:hAnsi="Century Gothic"/>
        </w:rPr>
        <w:t>Two</w:t>
      </w:r>
      <w:r w:rsidRPr="00CC57A4">
        <w:rPr>
          <w:rFonts w:ascii="Century Gothic" w:hAnsi="Century Gothic"/>
        </w:rPr>
        <w:t xml:space="preserve"> more RSETIs are to be opened in the State, 1 by SBI at Border District and 1 by CBI in the Aspirational District.</w:t>
      </w:r>
      <w:r w:rsidRPr="00CC57A4">
        <w:rPr>
          <w:rFonts w:ascii="Century Gothic" w:hAnsi="Century Gothic"/>
          <w:b/>
          <w:bCs/>
        </w:rPr>
        <w:t xml:space="preserve"> (Action Centre – SBI and CBI)</w:t>
      </w:r>
    </w:p>
    <w:p w:rsidR="00B07FFE" w:rsidRPr="00CC57A4" w:rsidRDefault="00B07FFE" w:rsidP="00B07FFE">
      <w:pPr>
        <w:spacing w:after="120" w:line="360" w:lineRule="auto"/>
        <w:rPr>
          <w:rFonts w:ascii="Century Gothic" w:hAnsi="Century Gothic"/>
        </w:rPr>
      </w:pPr>
      <w:r>
        <w:rPr>
          <w:rFonts w:ascii="Century Gothic" w:hAnsi="Century Gothic"/>
        </w:rPr>
        <w:t>3</w:t>
      </w:r>
      <w:r w:rsidRPr="00CC57A4">
        <w:rPr>
          <w:rFonts w:ascii="Century Gothic" w:hAnsi="Century Gothic"/>
        </w:rPr>
        <w:t xml:space="preserve">. </w:t>
      </w:r>
      <w:r>
        <w:rPr>
          <w:rFonts w:ascii="Century Gothic" w:hAnsi="Century Gothic"/>
        </w:rPr>
        <w:t xml:space="preserve">Private Banks whose </w:t>
      </w:r>
      <w:r w:rsidRPr="00CC57A4">
        <w:rPr>
          <w:rFonts w:ascii="Century Gothic" w:hAnsi="Century Gothic"/>
        </w:rPr>
        <w:t>CD ratio was below 40% to increase their CD Ratio to at least the minimum benchmark of 40%. (</w:t>
      </w:r>
      <w:r w:rsidRPr="00CC57A4">
        <w:rPr>
          <w:rFonts w:ascii="Century Gothic" w:hAnsi="Century Gothic"/>
          <w:b/>
          <w:bCs/>
        </w:rPr>
        <w:t>Action Centre</w:t>
      </w:r>
      <w:r>
        <w:rPr>
          <w:rFonts w:ascii="Century Gothic" w:hAnsi="Century Gothic"/>
          <w:b/>
          <w:bCs/>
        </w:rPr>
        <w:t>: Axis Bank, Bandhan Bank, HDFC bank, ICICI Bank, IDBI Bank, Kotak Mahindra Bank</w:t>
      </w:r>
      <w:r w:rsidRPr="00CC57A4">
        <w:rPr>
          <w:rFonts w:ascii="Century Gothic" w:hAnsi="Century Gothic"/>
        </w:rPr>
        <w:t>)</w:t>
      </w:r>
    </w:p>
    <w:p w:rsidR="00B07FFE" w:rsidRPr="00CC57A4" w:rsidRDefault="00B07FFE" w:rsidP="00B07FFE">
      <w:pPr>
        <w:spacing w:after="120" w:line="360" w:lineRule="auto"/>
        <w:rPr>
          <w:rFonts w:ascii="Century Gothic" w:hAnsi="Century Gothic"/>
          <w:b/>
          <w:bCs/>
        </w:rPr>
      </w:pPr>
      <w:r>
        <w:rPr>
          <w:rFonts w:ascii="Century Gothic" w:hAnsi="Century Gothic"/>
        </w:rPr>
        <w:t>4</w:t>
      </w:r>
      <w:r w:rsidRPr="00CC57A4">
        <w:rPr>
          <w:rFonts w:ascii="Century Gothic" w:hAnsi="Century Gothic"/>
        </w:rPr>
        <w:t xml:space="preserve">. Controllers to ensure that sufficient man power has been posted in all the Bank branches in the State. </w:t>
      </w:r>
      <w:r w:rsidRPr="00CC57A4">
        <w:rPr>
          <w:rFonts w:ascii="Century Gothic" w:hAnsi="Century Gothic"/>
          <w:b/>
          <w:bCs/>
        </w:rPr>
        <w:t>(Action Centre - Controller of all banks)</w:t>
      </w:r>
    </w:p>
    <w:p w:rsidR="00B07FFE" w:rsidRPr="00CC57A4" w:rsidRDefault="00B07FFE" w:rsidP="00B07FFE">
      <w:pPr>
        <w:spacing w:after="120" w:line="360" w:lineRule="auto"/>
        <w:rPr>
          <w:rFonts w:ascii="Century Gothic" w:hAnsi="Century Gothic"/>
          <w:b/>
          <w:bCs/>
        </w:rPr>
      </w:pPr>
      <w:r>
        <w:rPr>
          <w:rFonts w:ascii="Century Gothic" w:hAnsi="Century Gothic"/>
        </w:rPr>
        <w:t>5</w:t>
      </w:r>
      <w:r w:rsidRPr="00CC57A4">
        <w:rPr>
          <w:rFonts w:ascii="Century Gothic" w:hAnsi="Century Gothic"/>
        </w:rPr>
        <w:t>. Stakeholders to ensure that no part of the State remains unbanked</w:t>
      </w:r>
      <w:r>
        <w:rPr>
          <w:rFonts w:ascii="Century Gothic" w:hAnsi="Century Gothic"/>
        </w:rPr>
        <w:t>.</w:t>
      </w:r>
      <w:r w:rsidRPr="00CC57A4">
        <w:rPr>
          <w:rFonts w:ascii="Century Gothic" w:hAnsi="Century Gothic"/>
        </w:rPr>
        <w:t xml:space="preserve"> </w:t>
      </w:r>
      <w:r w:rsidRPr="00CC57A4">
        <w:rPr>
          <w:rFonts w:ascii="Century Gothic" w:hAnsi="Century Gothic"/>
          <w:b/>
          <w:bCs/>
        </w:rPr>
        <w:t xml:space="preserve">(Action Centre – </w:t>
      </w:r>
      <w:r>
        <w:rPr>
          <w:rFonts w:ascii="Century Gothic" w:hAnsi="Century Gothic"/>
          <w:b/>
          <w:bCs/>
        </w:rPr>
        <w:t xml:space="preserve">SLBC and </w:t>
      </w:r>
      <w:r w:rsidRPr="00CC57A4">
        <w:rPr>
          <w:rFonts w:ascii="Century Gothic" w:hAnsi="Century Gothic"/>
          <w:b/>
          <w:bCs/>
        </w:rPr>
        <w:t>Controllers of All Banks)</w:t>
      </w:r>
    </w:p>
    <w:p w:rsidR="00B07FFE" w:rsidRPr="00CC57A4" w:rsidRDefault="00B07FFE" w:rsidP="00B07FFE">
      <w:pPr>
        <w:spacing w:line="360" w:lineRule="auto"/>
        <w:rPr>
          <w:rFonts w:ascii="Century Gothic" w:hAnsi="Century Gothic"/>
          <w:b/>
          <w:bCs/>
          <w:u w:val="single"/>
        </w:rPr>
      </w:pPr>
    </w:p>
    <w:p w:rsidR="00B07FFE" w:rsidRPr="00CC57A4" w:rsidRDefault="00B07FFE" w:rsidP="00B07FFE">
      <w:pPr>
        <w:spacing w:line="360" w:lineRule="auto"/>
        <w:rPr>
          <w:rFonts w:ascii="Century Gothic" w:hAnsi="Century Gothic"/>
          <w:b/>
          <w:bCs/>
          <w:u w:val="single"/>
        </w:rPr>
      </w:pPr>
    </w:p>
    <w:p w:rsidR="00B07FFE" w:rsidRPr="00CC57A4" w:rsidRDefault="00B07FFE" w:rsidP="00B07FFE">
      <w:pPr>
        <w:spacing w:line="360" w:lineRule="auto"/>
        <w:rPr>
          <w:rFonts w:ascii="Century Gothic" w:hAnsi="Century Gothic"/>
          <w:b/>
          <w:bCs/>
          <w:u w:val="single"/>
        </w:rPr>
      </w:pPr>
    </w:p>
    <w:p w:rsidR="00B07FFE" w:rsidRDefault="00B07FFE" w:rsidP="00B07FFE">
      <w:pPr>
        <w:spacing w:line="360" w:lineRule="auto"/>
        <w:rPr>
          <w:rFonts w:ascii="Century Gothic" w:hAnsi="Century Gothic"/>
          <w:b/>
          <w:bCs/>
          <w:u w:val="single"/>
        </w:rPr>
      </w:pPr>
    </w:p>
    <w:p w:rsidR="00B07FFE" w:rsidRDefault="00B07FFE" w:rsidP="00B07FFE">
      <w:pPr>
        <w:spacing w:line="360" w:lineRule="auto"/>
        <w:rPr>
          <w:rFonts w:ascii="Century Gothic" w:hAnsi="Century Gothic"/>
          <w:b/>
          <w:bCs/>
          <w:u w:val="single"/>
        </w:rPr>
      </w:pPr>
    </w:p>
    <w:p w:rsidR="00B07FFE" w:rsidRDefault="00B07FFE" w:rsidP="00B07FFE">
      <w:pPr>
        <w:spacing w:line="360" w:lineRule="auto"/>
        <w:rPr>
          <w:rFonts w:ascii="Century Gothic" w:hAnsi="Century Gothic"/>
          <w:b/>
          <w:bCs/>
          <w:u w:val="single"/>
        </w:rPr>
      </w:pPr>
    </w:p>
    <w:p w:rsidR="00B07FFE" w:rsidRDefault="00B07FFE" w:rsidP="00B07FFE">
      <w:pPr>
        <w:spacing w:line="360" w:lineRule="auto"/>
        <w:rPr>
          <w:rFonts w:ascii="Century Gothic" w:hAnsi="Century Gothic"/>
          <w:b/>
          <w:bCs/>
          <w:u w:val="single"/>
        </w:rPr>
      </w:pPr>
    </w:p>
    <w:p w:rsidR="00B07FFE" w:rsidRDefault="00B07FFE" w:rsidP="00B07FFE">
      <w:pPr>
        <w:spacing w:line="360" w:lineRule="auto"/>
        <w:rPr>
          <w:rFonts w:ascii="Century Gothic" w:hAnsi="Century Gothic"/>
          <w:b/>
          <w:bCs/>
          <w:u w:val="single"/>
        </w:rPr>
      </w:pPr>
    </w:p>
    <w:p w:rsidR="00B07FFE" w:rsidRDefault="00B07FFE" w:rsidP="00B07FFE">
      <w:pPr>
        <w:spacing w:line="360" w:lineRule="auto"/>
        <w:rPr>
          <w:rFonts w:ascii="Century Gothic" w:hAnsi="Century Gothic"/>
          <w:b/>
          <w:bCs/>
          <w:u w:val="single"/>
        </w:rPr>
      </w:pPr>
    </w:p>
    <w:p w:rsidR="00B07FFE" w:rsidRDefault="00B07FFE" w:rsidP="00B07FFE">
      <w:pPr>
        <w:spacing w:line="360" w:lineRule="auto"/>
        <w:rPr>
          <w:rFonts w:ascii="Century Gothic" w:hAnsi="Century Gothic"/>
          <w:b/>
          <w:bCs/>
          <w:u w:val="single"/>
        </w:rPr>
      </w:pPr>
    </w:p>
    <w:p w:rsidR="00B07FFE" w:rsidRDefault="00B07FFE" w:rsidP="00B07FFE">
      <w:pPr>
        <w:spacing w:line="360" w:lineRule="auto"/>
        <w:rPr>
          <w:rFonts w:ascii="Century Gothic" w:hAnsi="Century Gothic"/>
          <w:b/>
          <w:bCs/>
          <w:u w:val="single"/>
        </w:rPr>
      </w:pPr>
    </w:p>
    <w:p w:rsidR="00B07FFE" w:rsidRDefault="00B07FFE" w:rsidP="00B07FFE">
      <w:pPr>
        <w:spacing w:line="360" w:lineRule="auto"/>
        <w:rPr>
          <w:rFonts w:ascii="Century Gothic" w:hAnsi="Century Gothic"/>
          <w:b/>
          <w:bCs/>
          <w:u w:val="single"/>
        </w:rPr>
      </w:pPr>
    </w:p>
    <w:p w:rsidR="00B07FFE" w:rsidRDefault="00B07FFE" w:rsidP="00B07FFE">
      <w:pPr>
        <w:spacing w:line="360" w:lineRule="auto"/>
        <w:rPr>
          <w:rFonts w:ascii="Century Gothic" w:hAnsi="Century Gothic"/>
          <w:b/>
          <w:bCs/>
          <w:u w:val="single"/>
        </w:rPr>
      </w:pPr>
    </w:p>
    <w:p w:rsidR="00B07FFE" w:rsidRPr="00CC57A4" w:rsidRDefault="00B07FFE" w:rsidP="00B07FFE">
      <w:pPr>
        <w:spacing w:line="360" w:lineRule="auto"/>
        <w:rPr>
          <w:rFonts w:ascii="Century Gothic" w:hAnsi="Century Gothic"/>
          <w:b/>
          <w:bCs/>
          <w:u w:val="single"/>
        </w:rPr>
      </w:pPr>
    </w:p>
    <w:tbl>
      <w:tblPr>
        <w:tblpPr w:leftFromText="180" w:rightFromText="180" w:vertAnchor="text" w:horzAnchor="margin" w:tblpXSpec="center" w:tblpY="330"/>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9"/>
        <w:gridCol w:w="3496"/>
        <w:gridCol w:w="5405"/>
      </w:tblGrid>
      <w:tr w:rsidR="00B07FFE" w:rsidRPr="00CC57A4" w:rsidTr="00B07FFE">
        <w:trPr>
          <w:trHeight w:hRule="exact" w:val="401"/>
        </w:trPr>
        <w:tc>
          <w:tcPr>
            <w:tcW w:w="9840" w:type="dxa"/>
            <w:gridSpan w:val="3"/>
            <w:vAlign w:val="center"/>
          </w:tcPr>
          <w:p w:rsidR="00B07FFE" w:rsidRPr="00CC57A4" w:rsidRDefault="00B07FFE" w:rsidP="00A852B5">
            <w:pPr>
              <w:spacing w:before="100" w:beforeAutospacing="1" w:after="115" w:line="360" w:lineRule="auto"/>
              <w:jc w:val="center"/>
              <w:rPr>
                <w:rFonts w:ascii="Century Gothic" w:hAnsi="Century Gothic" w:cs="Calibri"/>
                <w:b/>
              </w:rPr>
            </w:pPr>
            <w:r w:rsidRPr="00CC57A4">
              <w:rPr>
                <w:rFonts w:ascii="Century Gothic" w:hAnsi="Century Gothic" w:cs="Calibri"/>
                <w:b/>
              </w:rPr>
              <w:lastRenderedPageBreak/>
              <w:t>LIST OF PARTICIPANTS    ::  7</w:t>
            </w:r>
            <w:r>
              <w:rPr>
                <w:rFonts w:ascii="Century Gothic" w:hAnsi="Century Gothic" w:cs="Calibri"/>
                <w:b/>
              </w:rPr>
              <w:t>5</w:t>
            </w:r>
            <w:r w:rsidRPr="00CC57A4">
              <w:rPr>
                <w:rFonts w:ascii="Century Gothic" w:hAnsi="Century Gothic" w:cs="Calibri"/>
                <w:b/>
                <w:vertAlign w:val="superscript"/>
              </w:rPr>
              <w:t>th</w:t>
            </w:r>
            <w:r w:rsidRPr="00CC57A4">
              <w:rPr>
                <w:rFonts w:ascii="Century Gothic" w:hAnsi="Century Gothic" w:cs="Calibri"/>
                <w:b/>
              </w:rPr>
              <w:t xml:space="preserve">  SLBC MEETING    ::    </w:t>
            </w:r>
            <w:r>
              <w:rPr>
                <w:rFonts w:ascii="Century Gothic" w:hAnsi="Century Gothic" w:cs="Calibri"/>
                <w:b/>
              </w:rPr>
              <w:t>04.05</w:t>
            </w:r>
            <w:r w:rsidRPr="00CC57A4">
              <w:rPr>
                <w:rFonts w:ascii="Century Gothic" w:hAnsi="Century Gothic" w:cs="Calibri"/>
                <w:b/>
              </w:rPr>
              <w:t>.2023    ::    SIKKIM</w:t>
            </w:r>
          </w:p>
        </w:tc>
      </w:tr>
      <w:tr w:rsidR="00B07FFE" w:rsidRPr="00CC57A4" w:rsidTr="00B07FFE">
        <w:trPr>
          <w:trHeight w:hRule="exact" w:val="406"/>
        </w:trPr>
        <w:tc>
          <w:tcPr>
            <w:tcW w:w="939" w:type="dxa"/>
            <w:vAlign w:val="center"/>
          </w:tcPr>
          <w:p w:rsidR="00B07FFE" w:rsidRPr="00CC57A4" w:rsidRDefault="00B07FFE" w:rsidP="00A852B5">
            <w:pPr>
              <w:spacing w:before="100" w:beforeAutospacing="1" w:after="115" w:line="360" w:lineRule="auto"/>
              <w:jc w:val="center"/>
              <w:rPr>
                <w:rFonts w:ascii="Century Gothic" w:hAnsi="Century Gothic" w:cs="Calibri"/>
                <w:b/>
              </w:rPr>
            </w:pPr>
            <w:r w:rsidRPr="00CC57A4">
              <w:rPr>
                <w:rFonts w:ascii="Century Gothic" w:hAnsi="Century Gothic" w:cs="Calibri"/>
                <w:b/>
              </w:rPr>
              <w:t>Sl no. NoNoR.</w:t>
            </w:r>
          </w:p>
        </w:tc>
        <w:tc>
          <w:tcPr>
            <w:tcW w:w="3496" w:type="dxa"/>
            <w:vAlign w:val="center"/>
          </w:tcPr>
          <w:p w:rsidR="00B07FFE" w:rsidRPr="00CC57A4" w:rsidRDefault="00B07FFE" w:rsidP="00A852B5">
            <w:pPr>
              <w:spacing w:before="100" w:beforeAutospacing="1" w:after="115" w:line="360" w:lineRule="auto"/>
              <w:jc w:val="center"/>
              <w:rPr>
                <w:rFonts w:ascii="Century Gothic" w:hAnsi="Century Gothic" w:cs="Calibri"/>
                <w:b/>
              </w:rPr>
            </w:pPr>
            <w:r w:rsidRPr="00CC57A4">
              <w:rPr>
                <w:rFonts w:ascii="Century Gothic" w:hAnsi="Century Gothic" w:cs="Calibri"/>
                <w:b/>
              </w:rPr>
              <w:t>NAME OF THE OFFICIAL</w:t>
            </w:r>
          </w:p>
        </w:tc>
        <w:tc>
          <w:tcPr>
            <w:tcW w:w="5405" w:type="dxa"/>
            <w:vAlign w:val="center"/>
          </w:tcPr>
          <w:p w:rsidR="00B07FFE" w:rsidRPr="00CC57A4" w:rsidRDefault="00B07FFE" w:rsidP="00A852B5">
            <w:pPr>
              <w:spacing w:before="100" w:beforeAutospacing="1" w:after="115" w:line="360" w:lineRule="auto"/>
              <w:jc w:val="center"/>
              <w:rPr>
                <w:rFonts w:ascii="Century Gothic" w:hAnsi="Century Gothic" w:cs="Calibri"/>
                <w:b/>
              </w:rPr>
            </w:pPr>
            <w:r w:rsidRPr="00CC57A4">
              <w:rPr>
                <w:rFonts w:ascii="Century Gothic" w:hAnsi="Century Gothic" w:cs="Calibri"/>
                <w:b/>
              </w:rPr>
              <w:t>DESIGNATION / DEPARTMENT</w:t>
            </w:r>
          </w:p>
        </w:tc>
      </w:tr>
      <w:tr w:rsidR="00B07FFE" w:rsidRPr="00CC57A4" w:rsidTr="00B07FFE">
        <w:trPr>
          <w:trHeight w:hRule="exact" w:val="344"/>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Vivek Joshi</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Secretary, DFS, Govt of India</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Mukesh Kr Bansal</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Joint Secretary, DFS, Govt of India</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MCP Pradhan</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Controller – cum- Secy, Fin Dept, Govt of Sikkim</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Kishore Pariyar</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Regional Director, Sikkim, RBI</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Prem Anup Sinha</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CGM, Kolkata Circle, SBI</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S K Gupta</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GM-cum-OiC, NABARD</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Jogesh Chandra Sahu</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 xml:space="preserve">GM, SBI – cum – SLBC Convenor, Sikkim </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heme="minorHAnsi"/>
                <w:bCs/>
              </w:rPr>
            </w:pPr>
            <w:r>
              <w:rPr>
                <w:rFonts w:ascii="Century Gothic" w:hAnsi="Century Gothic" w:cstheme="minorHAnsi"/>
                <w:bCs/>
              </w:rPr>
              <w:t>Shri P W Bhutia</w:t>
            </w:r>
          </w:p>
        </w:tc>
        <w:tc>
          <w:tcPr>
            <w:tcW w:w="5405" w:type="dxa"/>
            <w:vAlign w:val="center"/>
          </w:tcPr>
          <w:p w:rsidR="00B07FFE" w:rsidRPr="00CC57A4" w:rsidRDefault="00B07FFE" w:rsidP="00A852B5">
            <w:pPr>
              <w:spacing w:before="100" w:beforeAutospacing="1" w:after="115" w:line="360" w:lineRule="auto"/>
              <w:rPr>
                <w:rFonts w:ascii="Century Gothic" w:hAnsi="Century Gothic" w:cstheme="minorHAnsi"/>
                <w:bCs/>
              </w:rPr>
            </w:pPr>
            <w:r>
              <w:rPr>
                <w:rFonts w:ascii="Century Gothic" w:hAnsi="Century Gothic" w:cstheme="minorHAnsi"/>
                <w:bCs/>
              </w:rPr>
              <w:t>MD, State Bank of Sikkim</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heme="minorHAnsi"/>
                <w:bCs/>
              </w:rPr>
            </w:pPr>
            <w:r>
              <w:rPr>
                <w:rFonts w:ascii="Century Gothic" w:hAnsi="Century Gothic" w:cstheme="minorHAnsi"/>
                <w:bCs/>
              </w:rPr>
              <w:t>Smt Pema Chezom</w:t>
            </w:r>
          </w:p>
        </w:tc>
        <w:tc>
          <w:tcPr>
            <w:tcW w:w="5405" w:type="dxa"/>
            <w:vAlign w:val="center"/>
          </w:tcPr>
          <w:p w:rsidR="00B07FFE" w:rsidRPr="00CC57A4" w:rsidRDefault="00B07FFE" w:rsidP="00A852B5">
            <w:pPr>
              <w:spacing w:before="100" w:beforeAutospacing="1" w:after="115" w:line="360" w:lineRule="auto"/>
              <w:rPr>
                <w:rFonts w:ascii="Century Gothic" w:hAnsi="Century Gothic" w:cstheme="minorHAnsi"/>
                <w:bCs/>
              </w:rPr>
            </w:pPr>
            <w:r>
              <w:rPr>
                <w:rFonts w:ascii="Century Gothic" w:hAnsi="Century Gothic" w:cstheme="minorHAnsi"/>
                <w:bCs/>
              </w:rPr>
              <w:t>MD, SISCO Bank</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heme="minorHAnsi"/>
                <w:bCs/>
              </w:rPr>
            </w:pPr>
            <w:r>
              <w:rPr>
                <w:rFonts w:ascii="Century Gothic" w:hAnsi="Century Gothic" w:cstheme="minorHAnsi"/>
                <w:bCs/>
              </w:rPr>
              <w:t>Dr P Senthil Kumar</w:t>
            </w:r>
          </w:p>
        </w:tc>
        <w:tc>
          <w:tcPr>
            <w:tcW w:w="5405" w:type="dxa"/>
            <w:vAlign w:val="center"/>
          </w:tcPr>
          <w:p w:rsidR="00B07FFE" w:rsidRPr="00CC57A4" w:rsidRDefault="00B07FFE" w:rsidP="00A852B5">
            <w:pPr>
              <w:spacing w:before="100" w:beforeAutospacing="1" w:after="115" w:line="360" w:lineRule="auto"/>
              <w:rPr>
                <w:rFonts w:ascii="Century Gothic" w:hAnsi="Century Gothic" w:cstheme="minorHAnsi"/>
                <w:bCs/>
              </w:rPr>
            </w:pPr>
            <w:r>
              <w:rPr>
                <w:rFonts w:ascii="Century Gothic" w:hAnsi="Century Gothic" w:cstheme="minorHAnsi"/>
                <w:bCs/>
              </w:rPr>
              <w:t>Secy, AH &amp; VS Dept, Govt of Sikkim</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Mahendra Pradhan</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Director, Finance, Govt of Sikkim</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T T Kaleon</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CEO, SRLM,RMDD, Govt of Sikkim</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tcPr>
          <w:p w:rsidR="00B07FFE" w:rsidRPr="00CC57A4" w:rsidRDefault="00B07FFE" w:rsidP="00A852B5">
            <w:pPr>
              <w:rPr>
                <w:rFonts w:ascii="Century Gothic" w:hAnsi="Century Gothic" w:cs="Times New Roman"/>
              </w:rPr>
            </w:pPr>
            <w:r>
              <w:rPr>
                <w:rFonts w:ascii="Century Gothic" w:hAnsi="Century Gothic" w:cs="Times New Roman"/>
              </w:rPr>
              <w:t>Shri M Ravikumar</w:t>
            </w:r>
          </w:p>
        </w:tc>
        <w:tc>
          <w:tcPr>
            <w:tcW w:w="5405" w:type="dxa"/>
          </w:tcPr>
          <w:p w:rsidR="00B07FFE" w:rsidRPr="00CC57A4" w:rsidRDefault="00B07FFE" w:rsidP="00A852B5">
            <w:pPr>
              <w:rPr>
                <w:rFonts w:ascii="Century Gothic" w:hAnsi="Century Gothic" w:cs="Times New Roman"/>
              </w:rPr>
            </w:pPr>
            <w:r>
              <w:rPr>
                <w:rFonts w:ascii="Century Gothic" w:hAnsi="Century Gothic" w:cs="Times New Roman"/>
              </w:rPr>
              <w:t>Director, MSME, Govt of Sikkim</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Goda Ravishankar</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DGM, RBI</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Ritvij Sharma</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Manager – cum – OiC, SIDBI</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tcPr>
          <w:p w:rsidR="00B07FFE" w:rsidRPr="00CC57A4" w:rsidRDefault="00B07FFE" w:rsidP="00A852B5">
            <w:pPr>
              <w:rPr>
                <w:rFonts w:ascii="Century Gothic" w:hAnsi="Century Gothic" w:cs="Times New Roman"/>
              </w:rPr>
            </w:pPr>
            <w:r>
              <w:rPr>
                <w:rFonts w:ascii="Century Gothic" w:hAnsi="Century Gothic" w:cs="Times New Roman"/>
              </w:rPr>
              <w:t>Shri Biswajit Halder</w:t>
            </w:r>
          </w:p>
        </w:tc>
        <w:tc>
          <w:tcPr>
            <w:tcW w:w="5405" w:type="dxa"/>
          </w:tcPr>
          <w:p w:rsidR="00B07FFE" w:rsidRPr="00CC57A4" w:rsidRDefault="00B07FFE" w:rsidP="00A852B5">
            <w:pPr>
              <w:rPr>
                <w:rFonts w:ascii="Century Gothic" w:hAnsi="Century Gothic" w:cs="Times New Roman"/>
              </w:rPr>
            </w:pPr>
            <w:r>
              <w:rPr>
                <w:rFonts w:ascii="Century Gothic" w:hAnsi="Century Gothic" w:cs="Times New Roman"/>
              </w:rPr>
              <w:t>RH, Union Bank, Siliguri</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G K Sudhakar Rao</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GM, Union Bank, Kolkata</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D R Sharma</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Assistant Director, MSME- DFO, Govt of India</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Nirmal Choudhury</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Assistant Director, MSME- DFO, Govt of India</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Dibyendu Chaudari</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DGM, FI, SBI, Kolkata</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Santosh Kumar</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SBM, Bank of India, Gangtok</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Nikhilesh Kr Singh</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DGM &amp; ZM, Bank of India, Siliguri</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tcPr>
          <w:p w:rsidR="00B07FFE" w:rsidRPr="00CC57A4" w:rsidRDefault="00B07FFE" w:rsidP="00A852B5">
            <w:pPr>
              <w:rPr>
                <w:rFonts w:ascii="Century Gothic" w:hAnsi="Century Gothic" w:cs="Times New Roman"/>
              </w:rPr>
            </w:pPr>
            <w:r>
              <w:rPr>
                <w:rFonts w:ascii="Century Gothic" w:hAnsi="Century Gothic" w:cs="Times New Roman"/>
              </w:rPr>
              <w:t>Shri M K Singh</w:t>
            </w:r>
          </w:p>
        </w:tc>
        <w:tc>
          <w:tcPr>
            <w:tcW w:w="5405" w:type="dxa"/>
          </w:tcPr>
          <w:p w:rsidR="00B07FFE" w:rsidRPr="00CC57A4" w:rsidRDefault="00B07FFE" w:rsidP="00A852B5">
            <w:pPr>
              <w:rPr>
                <w:rFonts w:ascii="Century Gothic" w:hAnsi="Century Gothic" w:cs="Times New Roman"/>
              </w:rPr>
            </w:pPr>
            <w:r>
              <w:rPr>
                <w:rFonts w:ascii="Century Gothic" w:hAnsi="Century Gothic" w:cs="Times New Roman"/>
              </w:rPr>
              <w:t>GM, Bank of India</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Suresh Kumar</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GM, Punjab National Bank</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Pulin Kr Patnaik</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DGM, Punjab National Bank</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Alok Tarenia</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RH, Central Bank of India</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tcPr>
          <w:p w:rsidR="00B07FFE" w:rsidRPr="00CC57A4" w:rsidRDefault="00B07FFE" w:rsidP="00A852B5">
            <w:pPr>
              <w:rPr>
                <w:rFonts w:ascii="Century Gothic" w:hAnsi="Century Gothic" w:cs="Times New Roman"/>
              </w:rPr>
            </w:pPr>
            <w:r>
              <w:rPr>
                <w:rFonts w:ascii="Century Gothic" w:hAnsi="Century Gothic" w:cs="Times New Roman"/>
              </w:rPr>
              <w:t>Shri Ajay Kr Singh</w:t>
            </w:r>
          </w:p>
        </w:tc>
        <w:tc>
          <w:tcPr>
            <w:tcW w:w="5405" w:type="dxa"/>
          </w:tcPr>
          <w:p w:rsidR="00B07FFE" w:rsidRPr="00CC57A4" w:rsidRDefault="00B07FFE" w:rsidP="00A852B5">
            <w:pPr>
              <w:rPr>
                <w:rFonts w:ascii="Century Gothic" w:hAnsi="Century Gothic" w:cs="Times New Roman"/>
              </w:rPr>
            </w:pPr>
            <w:r>
              <w:rPr>
                <w:rFonts w:ascii="Century Gothic" w:hAnsi="Century Gothic" w:cs="Times New Roman"/>
              </w:rPr>
              <w:t>ZM, GM, Central Bank of India</w:t>
            </w:r>
          </w:p>
        </w:tc>
      </w:tr>
      <w:tr w:rsidR="00B07FFE" w:rsidRPr="00CC57A4" w:rsidTr="00B07FFE">
        <w:trPr>
          <w:trHeight w:hRule="exact" w:val="320"/>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tcPr>
          <w:p w:rsidR="00B07FFE" w:rsidRPr="00CC57A4" w:rsidRDefault="00B07FFE" w:rsidP="00A852B5">
            <w:pPr>
              <w:rPr>
                <w:rFonts w:ascii="Century Gothic" w:hAnsi="Century Gothic" w:cs="Times New Roman"/>
              </w:rPr>
            </w:pPr>
            <w:r>
              <w:rPr>
                <w:rFonts w:ascii="Century Gothic" w:hAnsi="Century Gothic" w:cs="Times New Roman"/>
              </w:rPr>
              <w:t>Shri Kalyan Mukherjee</w:t>
            </w:r>
          </w:p>
        </w:tc>
        <w:tc>
          <w:tcPr>
            <w:tcW w:w="5405" w:type="dxa"/>
          </w:tcPr>
          <w:p w:rsidR="00B07FFE" w:rsidRPr="00CC57A4" w:rsidRDefault="00B07FFE" w:rsidP="00A852B5">
            <w:pPr>
              <w:rPr>
                <w:rFonts w:ascii="Century Gothic" w:hAnsi="Century Gothic" w:cs="Times New Roman"/>
              </w:rPr>
            </w:pPr>
            <w:r>
              <w:rPr>
                <w:rFonts w:ascii="Century Gothic" w:hAnsi="Century Gothic" w:cs="Times New Roman"/>
              </w:rPr>
              <w:t>GM, Canara Bank, Kolkata</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Subhabrata Chakraborty</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SVP, Axis Bank</w:t>
            </w:r>
          </w:p>
        </w:tc>
      </w:tr>
      <w:tr w:rsidR="00B07FFE" w:rsidRPr="00CC57A4" w:rsidTr="00B07FFE">
        <w:trPr>
          <w:trHeight w:hRule="exact" w:val="375"/>
        </w:trPr>
        <w:tc>
          <w:tcPr>
            <w:tcW w:w="939" w:type="dxa"/>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Diganta Baishya</w:t>
            </w:r>
          </w:p>
        </w:tc>
        <w:tc>
          <w:tcPr>
            <w:tcW w:w="5405" w:type="dxa"/>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ZH, ICICI Bank</w:t>
            </w:r>
          </w:p>
        </w:tc>
      </w:tr>
      <w:tr w:rsidR="00B07FFE" w:rsidRPr="00CC57A4" w:rsidTr="00B07FFE">
        <w:trPr>
          <w:trHeight w:hRule="exact" w:val="375"/>
        </w:trPr>
        <w:tc>
          <w:tcPr>
            <w:tcW w:w="939" w:type="dxa"/>
            <w:tcBorders>
              <w:bottom w:val="single" w:sz="4" w:space="0" w:color="auto"/>
            </w:tcBorders>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tcBorders>
              <w:bottom w:val="single" w:sz="4" w:space="0" w:color="auto"/>
            </w:tcBorders>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Sailesh Lepcha</w:t>
            </w:r>
          </w:p>
        </w:tc>
        <w:tc>
          <w:tcPr>
            <w:tcW w:w="5405" w:type="dxa"/>
            <w:tcBorders>
              <w:bottom w:val="single" w:sz="4" w:space="0" w:color="auto"/>
            </w:tcBorders>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DPM,SRLM,FI</w:t>
            </w:r>
          </w:p>
        </w:tc>
      </w:tr>
      <w:tr w:rsidR="00B07FFE" w:rsidRPr="00CC57A4" w:rsidTr="00B07FFE">
        <w:trPr>
          <w:trHeight w:hRule="exact" w:val="375"/>
        </w:trPr>
        <w:tc>
          <w:tcPr>
            <w:tcW w:w="939" w:type="dxa"/>
            <w:tcBorders>
              <w:top w:val="single" w:sz="4" w:space="0" w:color="auto"/>
              <w:left w:val="single" w:sz="4" w:space="0" w:color="auto"/>
              <w:bottom w:val="single" w:sz="4" w:space="0" w:color="auto"/>
              <w:right w:val="single" w:sz="4" w:space="0" w:color="auto"/>
            </w:tcBorders>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tcBorders>
              <w:top w:val="single" w:sz="4" w:space="0" w:color="auto"/>
              <w:left w:val="single" w:sz="4" w:space="0" w:color="auto"/>
              <w:bottom w:val="single" w:sz="4" w:space="0" w:color="auto"/>
              <w:right w:val="single" w:sz="4" w:space="0" w:color="auto"/>
            </w:tcBorders>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Shri Abhishek Chettri</w:t>
            </w:r>
          </w:p>
        </w:tc>
        <w:tc>
          <w:tcPr>
            <w:tcW w:w="5405" w:type="dxa"/>
            <w:tcBorders>
              <w:top w:val="single" w:sz="4" w:space="0" w:color="auto"/>
              <w:left w:val="single" w:sz="4" w:space="0" w:color="auto"/>
              <w:bottom w:val="single" w:sz="4" w:space="0" w:color="auto"/>
              <w:right w:val="single" w:sz="4" w:space="0" w:color="auto"/>
            </w:tcBorders>
            <w:vAlign w:val="center"/>
          </w:tcPr>
          <w:p w:rsidR="00B07FFE" w:rsidRPr="00CC57A4" w:rsidRDefault="00B07FFE" w:rsidP="00A852B5">
            <w:pPr>
              <w:spacing w:before="100" w:beforeAutospacing="1" w:after="115" w:line="360" w:lineRule="auto"/>
              <w:rPr>
                <w:rFonts w:ascii="Century Gothic" w:hAnsi="Century Gothic" w:cs="Times New Roman"/>
              </w:rPr>
            </w:pPr>
            <w:r>
              <w:rPr>
                <w:rFonts w:ascii="Century Gothic" w:hAnsi="Century Gothic" w:cs="Times New Roman"/>
              </w:rPr>
              <w:t>APM,SRLM,FI</w:t>
            </w:r>
          </w:p>
        </w:tc>
      </w:tr>
      <w:tr w:rsidR="00B07FFE" w:rsidRPr="00CC57A4" w:rsidTr="00B07FFE">
        <w:trPr>
          <w:trHeight w:hRule="exact" w:val="375"/>
        </w:trPr>
        <w:tc>
          <w:tcPr>
            <w:tcW w:w="939" w:type="dxa"/>
            <w:tcBorders>
              <w:top w:val="single" w:sz="4" w:space="0" w:color="auto"/>
              <w:left w:val="single" w:sz="4" w:space="0" w:color="auto"/>
              <w:bottom w:val="single" w:sz="4" w:space="0" w:color="auto"/>
              <w:right w:val="single" w:sz="4" w:space="0" w:color="auto"/>
            </w:tcBorders>
            <w:vAlign w:val="center"/>
          </w:tcPr>
          <w:p w:rsidR="00B07FFE" w:rsidRPr="00CC57A4" w:rsidRDefault="00B07FFE" w:rsidP="00B07FFE">
            <w:pPr>
              <w:pStyle w:val="ListParagraph"/>
              <w:numPr>
                <w:ilvl w:val="0"/>
                <w:numId w:val="38"/>
              </w:numPr>
              <w:spacing w:before="100" w:beforeAutospacing="1" w:after="115" w:line="360" w:lineRule="auto"/>
              <w:ind w:left="720"/>
              <w:jc w:val="center"/>
              <w:rPr>
                <w:rFonts w:ascii="Century Gothic" w:hAnsi="Century Gothic" w:cs="Times New Roman"/>
              </w:rPr>
            </w:pPr>
          </w:p>
        </w:tc>
        <w:tc>
          <w:tcPr>
            <w:tcW w:w="3496" w:type="dxa"/>
            <w:tcBorders>
              <w:top w:val="single" w:sz="4" w:space="0" w:color="auto"/>
              <w:left w:val="single" w:sz="4" w:space="0" w:color="auto"/>
              <w:bottom w:val="single" w:sz="4" w:space="0" w:color="auto"/>
              <w:right w:val="single" w:sz="4" w:space="0" w:color="auto"/>
            </w:tcBorders>
          </w:tcPr>
          <w:p w:rsidR="00B07FFE" w:rsidRPr="00CC57A4" w:rsidRDefault="00B07FFE" w:rsidP="00A852B5">
            <w:pPr>
              <w:rPr>
                <w:rFonts w:ascii="Century Gothic" w:hAnsi="Century Gothic" w:cs="Times New Roman"/>
              </w:rPr>
            </w:pPr>
            <w:r>
              <w:rPr>
                <w:rFonts w:ascii="Century Gothic" w:hAnsi="Century Gothic" w:cs="Times New Roman"/>
              </w:rPr>
              <w:t>Shri Tenzin Yeshi</w:t>
            </w:r>
          </w:p>
        </w:tc>
        <w:tc>
          <w:tcPr>
            <w:tcW w:w="5405" w:type="dxa"/>
            <w:tcBorders>
              <w:top w:val="single" w:sz="4" w:space="0" w:color="auto"/>
              <w:left w:val="single" w:sz="4" w:space="0" w:color="auto"/>
              <w:bottom w:val="single" w:sz="4" w:space="0" w:color="auto"/>
              <w:right w:val="single" w:sz="4" w:space="0" w:color="auto"/>
            </w:tcBorders>
          </w:tcPr>
          <w:p w:rsidR="00B07FFE" w:rsidRPr="00CC57A4" w:rsidRDefault="00B07FFE" w:rsidP="00A852B5">
            <w:pPr>
              <w:rPr>
                <w:rFonts w:ascii="Century Gothic" w:hAnsi="Century Gothic" w:cs="Times New Roman"/>
              </w:rPr>
            </w:pPr>
            <w:r>
              <w:rPr>
                <w:rFonts w:ascii="Century Gothic" w:hAnsi="Century Gothic" w:cs="Times New Roman"/>
              </w:rPr>
              <w:t>Manager, Indian Bank</w:t>
            </w:r>
          </w:p>
        </w:tc>
      </w:tr>
    </w:tbl>
    <w:p w:rsidR="00B07FFE" w:rsidRDefault="00B07FFE" w:rsidP="00B07FFE">
      <w:pPr>
        <w:spacing w:line="360" w:lineRule="auto"/>
        <w:rPr>
          <w:rFonts w:ascii="Century Gothic" w:hAnsi="Century Gothic"/>
          <w:b/>
          <w:bCs/>
          <w:u w:val="single"/>
        </w:rPr>
      </w:pPr>
    </w:p>
    <w:p w:rsidR="00B07FFE" w:rsidRDefault="00B07FFE" w:rsidP="00B07FFE">
      <w:pPr>
        <w:spacing w:line="360" w:lineRule="auto"/>
        <w:rPr>
          <w:rFonts w:ascii="Century Gothic" w:hAnsi="Century Gothic"/>
          <w:b/>
          <w:bCs/>
          <w:u w:val="single"/>
        </w:rPr>
      </w:pPr>
    </w:p>
    <w:p w:rsidR="00B07FFE" w:rsidRPr="00CC57A4" w:rsidRDefault="00B07FFE" w:rsidP="00B07FFE">
      <w:pPr>
        <w:spacing w:line="360" w:lineRule="auto"/>
        <w:rPr>
          <w:rFonts w:ascii="Century Gothic" w:hAnsi="Century Gothic"/>
          <w:b/>
          <w:bCs/>
          <w:u w:val="single"/>
        </w:rPr>
      </w:pPr>
    </w:p>
    <w:tbl>
      <w:tblPr>
        <w:tblStyle w:val="TableGrid"/>
        <w:tblW w:w="9902" w:type="dxa"/>
        <w:tblInd w:w="-459" w:type="dxa"/>
        <w:tblLook w:val="04A0"/>
      </w:tblPr>
      <w:tblGrid>
        <w:gridCol w:w="978"/>
        <w:gridCol w:w="3625"/>
        <w:gridCol w:w="5299"/>
      </w:tblGrid>
      <w:tr w:rsidR="00B07FFE" w:rsidRPr="00CC57A4" w:rsidTr="00B07FFE">
        <w:trPr>
          <w:trHeight w:val="233"/>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lastRenderedPageBreak/>
              <w:t>34.</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Virendra Singh</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DGM,SBI, Siliguri</w:t>
            </w:r>
          </w:p>
        </w:tc>
      </w:tr>
      <w:tr w:rsidR="00B07FFE" w:rsidRPr="00CC57A4" w:rsidTr="00B07FFE">
        <w:trPr>
          <w:trHeight w:val="443"/>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35.</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K Nagar</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RH, Canara Bank, Siliguri</w:t>
            </w:r>
          </w:p>
        </w:tc>
      </w:tr>
      <w:tr w:rsidR="00B07FFE" w:rsidRPr="00CC57A4" w:rsidTr="00B07FFE">
        <w:trPr>
          <w:trHeight w:val="452"/>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36.</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Raj Lama</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Chief Co-ordinator, SEEDS Cell</w:t>
            </w:r>
          </w:p>
        </w:tc>
      </w:tr>
      <w:tr w:rsidR="00B07FFE" w:rsidRPr="00CC57A4" w:rsidTr="00B07FFE">
        <w:trPr>
          <w:trHeight w:val="452"/>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37.</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D Das</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GM, Bank of Baroda</w:t>
            </w:r>
          </w:p>
        </w:tc>
      </w:tr>
      <w:tr w:rsidR="00B07FFE" w:rsidRPr="00CC57A4" w:rsidTr="00B07FFE">
        <w:trPr>
          <w:trHeight w:val="443"/>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38.</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D K Prasad</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RH, Bank of Baroda</w:t>
            </w:r>
          </w:p>
        </w:tc>
      </w:tr>
      <w:tr w:rsidR="00B07FFE" w:rsidRPr="00CC57A4" w:rsidTr="00B07FFE">
        <w:trPr>
          <w:trHeight w:val="452"/>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39.</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S K Jha</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DGM &amp; ZH UCO Bank</w:t>
            </w:r>
          </w:p>
        </w:tc>
      </w:tr>
      <w:tr w:rsidR="00B07FFE" w:rsidRPr="00CC57A4" w:rsidTr="00B07FFE">
        <w:trPr>
          <w:trHeight w:val="452"/>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40.</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S A Ahmed</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SRM, IOB</w:t>
            </w:r>
          </w:p>
        </w:tc>
      </w:tr>
      <w:tr w:rsidR="00B07FFE" w:rsidRPr="00CC57A4" w:rsidTr="00B07FFE">
        <w:trPr>
          <w:trHeight w:val="443"/>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41.</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B K Rajak</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CRM, IOB</w:t>
            </w:r>
          </w:p>
        </w:tc>
      </w:tr>
      <w:tr w:rsidR="00B07FFE" w:rsidRPr="00CC57A4" w:rsidTr="00B07FFE">
        <w:trPr>
          <w:trHeight w:val="452"/>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42.</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Pramod Kumar</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ZH, Indian Bank, Siliguri</w:t>
            </w:r>
          </w:p>
        </w:tc>
      </w:tr>
      <w:tr w:rsidR="00B07FFE" w:rsidRPr="00CC57A4" w:rsidTr="00B07FFE">
        <w:trPr>
          <w:trHeight w:val="452"/>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43.</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Rajesh Kr Singh</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FGM, Indian Bank, Guwahati</w:t>
            </w:r>
          </w:p>
        </w:tc>
      </w:tr>
      <w:tr w:rsidR="00B07FFE" w:rsidRPr="00CC57A4" w:rsidTr="00B07FFE">
        <w:trPr>
          <w:trHeight w:val="443"/>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44.</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Pravin Muley</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DGM, NABARD</w:t>
            </w:r>
          </w:p>
        </w:tc>
      </w:tr>
      <w:tr w:rsidR="00B07FFE" w:rsidRPr="00CC57A4" w:rsidTr="00B07FFE">
        <w:trPr>
          <w:trHeight w:val="443"/>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45.</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Gautam Kumar</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RH, IDBI Bank</w:t>
            </w:r>
          </w:p>
        </w:tc>
      </w:tr>
      <w:tr w:rsidR="00B07FFE" w:rsidRPr="00CC57A4" w:rsidTr="00B07FFE">
        <w:trPr>
          <w:trHeight w:val="443"/>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46.</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A K Jha</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CGM,ZH, IDBI Kolkata</w:t>
            </w:r>
          </w:p>
        </w:tc>
      </w:tr>
      <w:tr w:rsidR="00B07FFE" w:rsidRPr="00CC57A4" w:rsidTr="00B07FFE">
        <w:trPr>
          <w:trHeight w:val="443"/>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47.</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Shri Debraj Banerjee</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ZH, IDBI Bank</w:t>
            </w:r>
          </w:p>
        </w:tc>
      </w:tr>
      <w:tr w:rsidR="00B07FFE" w:rsidRPr="00CC57A4" w:rsidTr="00B07FFE">
        <w:trPr>
          <w:trHeight w:val="443"/>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sidRPr="00CC57A4">
              <w:rPr>
                <w:rFonts w:ascii="Century Gothic" w:hAnsi="Century Gothic" w:cs="Times New Roman"/>
                <w:b/>
                <w:bCs/>
              </w:rPr>
              <w:t>48.</w:t>
            </w:r>
          </w:p>
        </w:tc>
        <w:tc>
          <w:tcPr>
            <w:tcW w:w="3625"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Smt Yanki Bhutia</w:t>
            </w:r>
          </w:p>
        </w:tc>
        <w:tc>
          <w:tcPr>
            <w:tcW w:w="5299" w:type="dxa"/>
            <w:vAlign w:val="center"/>
          </w:tcPr>
          <w:p w:rsidR="00B07FFE" w:rsidRPr="00CC57A4" w:rsidRDefault="00B07FFE" w:rsidP="00A852B5">
            <w:pPr>
              <w:spacing w:after="100" w:afterAutospacing="1"/>
              <w:rPr>
                <w:rFonts w:ascii="Century Gothic" w:hAnsi="Century Gothic" w:cs="Times New Roman"/>
              </w:rPr>
            </w:pPr>
            <w:r>
              <w:rPr>
                <w:rFonts w:ascii="Century Gothic" w:hAnsi="Century Gothic" w:cs="Times New Roman"/>
              </w:rPr>
              <w:t>Director, SBI – RSETI, Ralap</w:t>
            </w:r>
          </w:p>
        </w:tc>
      </w:tr>
      <w:tr w:rsidR="00B07FFE" w:rsidRPr="00CC57A4" w:rsidTr="00B07FFE">
        <w:trPr>
          <w:trHeight w:val="443"/>
        </w:trPr>
        <w:tc>
          <w:tcPr>
            <w:tcW w:w="978" w:type="dxa"/>
            <w:vAlign w:val="center"/>
          </w:tcPr>
          <w:p w:rsidR="00B07FFE" w:rsidRPr="00CC57A4" w:rsidRDefault="00B07FFE" w:rsidP="00A852B5">
            <w:pPr>
              <w:spacing w:after="100" w:afterAutospacing="1"/>
              <w:jc w:val="right"/>
              <w:rPr>
                <w:rFonts w:ascii="Century Gothic" w:hAnsi="Century Gothic" w:cs="Times New Roman"/>
                <w:b/>
                <w:bCs/>
              </w:rPr>
            </w:pPr>
            <w:r>
              <w:rPr>
                <w:rFonts w:ascii="Century Gothic" w:hAnsi="Century Gothic" w:cs="Times New Roman"/>
                <w:b/>
                <w:bCs/>
              </w:rPr>
              <w:t>49.</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Paramdip Basnet</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SM, IDFC First Bank</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50.</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Pradeep Ahmed</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LDM, CBI, Pakyong District</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51.</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Joy Ram Pait</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GM, APRB, HO</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52.</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A K Jha</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BM, Kotak Mahindra Bank</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53.</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Anup Thapa</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AVP, IndusInd Bank</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54.</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Prasenjit Pradhan</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CH, HDFC Bank, Sikkim</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55.</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Smt Vidushree Lama</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BM, Yes Bank</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56.</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P S Singh</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ZH, Punjab and Sind Bank</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57.</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A K Chowdhury</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ZM and AGM, bank of Maharashtra</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58.</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Ramesh Bhat</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GM, Karnataka Bank</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59.</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Daw Mathew Thomas</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CH, South Indian Bank</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60.</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S D Lama</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RM, SBI, Sikkim</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61.</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Gopal Lama</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CM, Lead Bank, SBI</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62.</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Anit Lamichaney</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LBO, Lead Bank, SBI</w:t>
            </w:r>
          </w:p>
        </w:tc>
      </w:tr>
      <w:tr w:rsidR="00B07FFE" w:rsidRPr="00CC57A4" w:rsidTr="00B07FFE">
        <w:trPr>
          <w:trHeight w:val="443"/>
        </w:trPr>
        <w:tc>
          <w:tcPr>
            <w:tcW w:w="978" w:type="dxa"/>
            <w:vAlign w:val="center"/>
          </w:tcPr>
          <w:p w:rsidR="00B07FFE" w:rsidRDefault="00B07FFE" w:rsidP="00A852B5">
            <w:pPr>
              <w:spacing w:after="100" w:afterAutospacing="1"/>
              <w:jc w:val="right"/>
              <w:rPr>
                <w:rFonts w:ascii="Century Gothic" w:hAnsi="Century Gothic" w:cs="Times New Roman"/>
                <w:b/>
                <w:bCs/>
              </w:rPr>
            </w:pPr>
            <w:r>
              <w:rPr>
                <w:rFonts w:ascii="Century Gothic" w:hAnsi="Century Gothic" w:cs="Times New Roman"/>
                <w:b/>
                <w:bCs/>
              </w:rPr>
              <w:t>63.</w:t>
            </w:r>
          </w:p>
        </w:tc>
        <w:tc>
          <w:tcPr>
            <w:tcW w:w="3625"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Shri Madhav Koirala</w:t>
            </w:r>
          </w:p>
        </w:tc>
        <w:tc>
          <w:tcPr>
            <w:tcW w:w="5299" w:type="dxa"/>
            <w:vAlign w:val="center"/>
          </w:tcPr>
          <w:p w:rsidR="00B07FFE" w:rsidRDefault="00B07FFE" w:rsidP="00A852B5">
            <w:pPr>
              <w:spacing w:after="100" w:afterAutospacing="1"/>
              <w:rPr>
                <w:rFonts w:ascii="Century Gothic" w:hAnsi="Century Gothic" w:cs="Times New Roman"/>
              </w:rPr>
            </w:pPr>
            <w:r>
              <w:rPr>
                <w:rFonts w:ascii="Century Gothic" w:hAnsi="Century Gothic" w:cs="Times New Roman"/>
              </w:rPr>
              <w:t>AM, Lead Bank, SBI</w:t>
            </w:r>
          </w:p>
        </w:tc>
      </w:tr>
    </w:tbl>
    <w:p w:rsidR="00B07FFE" w:rsidRPr="00CA5993" w:rsidRDefault="00B07FFE" w:rsidP="00341368">
      <w:pPr>
        <w:pStyle w:val="BodyTextIndent"/>
        <w:ind w:left="0"/>
        <w:jc w:val="left"/>
        <w:rPr>
          <w:rFonts w:ascii="Century Gothic" w:hAnsi="Century Gothic"/>
          <w:b/>
          <w:sz w:val="22"/>
          <w:szCs w:val="22"/>
          <w:u w:val="single"/>
          <w:bdr w:val="none" w:sz="0" w:space="0" w:color="auto" w:frame="1"/>
          <w:shd w:val="clear" w:color="auto" w:fill="FFFFFF"/>
        </w:rPr>
      </w:pPr>
    </w:p>
    <w:sectPr w:rsidR="00B07FFE" w:rsidRPr="00CA5993" w:rsidSect="00635C22">
      <w:pgSz w:w="11909" w:h="16834" w:code="9"/>
      <w:pgMar w:top="1152" w:right="1152" w:bottom="1008" w:left="1418" w:header="432" w:footer="28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2E4" w:rsidRDefault="004232E4">
      <w:r>
        <w:separator/>
      </w:r>
    </w:p>
  </w:endnote>
  <w:endnote w:type="continuationSeparator" w:id="1">
    <w:p w:rsidR="004232E4" w:rsidRDefault="004232E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Nexa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3D9" w:rsidRDefault="00EA7A83">
    <w:pPr>
      <w:pStyle w:val="Footer"/>
      <w:framePr w:wrap="around" w:vAnchor="text" w:hAnchor="margin" w:xAlign="center" w:y="1"/>
      <w:rPr>
        <w:rStyle w:val="PageNumber"/>
      </w:rPr>
    </w:pPr>
    <w:r>
      <w:rPr>
        <w:rStyle w:val="PageNumber"/>
      </w:rPr>
      <w:fldChar w:fldCharType="begin"/>
    </w:r>
    <w:r w:rsidR="00E563D9">
      <w:rPr>
        <w:rStyle w:val="PageNumber"/>
      </w:rPr>
      <w:instrText xml:space="preserve">PAGE  </w:instrText>
    </w:r>
    <w:r>
      <w:rPr>
        <w:rStyle w:val="PageNumber"/>
      </w:rPr>
      <w:fldChar w:fldCharType="separate"/>
    </w:r>
    <w:r w:rsidR="00E563D9">
      <w:rPr>
        <w:rStyle w:val="PageNumber"/>
        <w:noProof/>
      </w:rPr>
      <w:t>17</w:t>
    </w:r>
    <w:r>
      <w:rPr>
        <w:rStyle w:val="PageNumber"/>
      </w:rPr>
      <w:fldChar w:fldCharType="end"/>
    </w:r>
  </w:p>
  <w:p w:rsidR="00E563D9" w:rsidRDefault="00E563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3D9" w:rsidRPr="0065112F" w:rsidRDefault="00E563D9">
    <w:pPr>
      <w:pStyle w:val="Footer"/>
      <w:pBdr>
        <w:top w:val="thinThickSmallGap" w:sz="24" w:space="1" w:color="622423" w:themeColor="accent2" w:themeShade="7F"/>
      </w:pBdr>
      <w:rPr>
        <w:rFonts w:asciiTheme="minorHAnsi" w:hAnsiTheme="minorHAnsi" w:cstheme="minorHAnsi"/>
        <w:i/>
        <w:sz w:val="20"/>
      </w:rPr>
    </w:pPr>
    <w:r>
      <w:rPr>
        <w:rFonts w:asciiTheme="minorHAnsi" w:hAnsiTheme="minorHAnsi" w:cstheme="minorHAnsi"/>
        <w:i/>
        <w:sz w:val="20"/>
      </w:rPr>
      <w:t>Agenda for The 76</w:t>
    </w:r>
    <w:r w:rsidRPr="004D771F">
      <w:rPr>
        <w:rFonts w:asciiTheme="minorHAnsi" w:hAnsiTheme="minorHAnsi" w:cstheme="minorHAnsi"/>
        <w:i/>
        <w:sz w:val="20"/>
        <w:vertAlign w:val="superscript"/>
      </w:rPr>
      <w:t>th</w:t>
    </w:r>
    <w:r>
      <w:rPr>
        <w:rFonts w:asciiTheme="minorHAnsi" w:hAnsiTheme="minorHAnsi" w:cstheme="minorHAnsi"/>
        <w:i/>
        <w:sz w:val="20"/>
      </w:rPr>
      <w:t xml:space="preserve"> SLBC</w:t>
    </w:r>
    <w:r w:rsidRPr="0065112F">
      <w:rPr>
        <w:rFonts w:asciiTheme="minorHAnsi" w:hAnsiTheme="minorHAnsi" w:cstheme="minorHAnsi"/>
        <w:i/>
        <w:sz w:val="20"/>
      </w:rPr>
      <w:t xml:space="preserve"> </w:t>
    </w:r>
    <w:r>
      <w:rPr>
        <w:rFonts w:asciiTheme="minorHAnsi" w:hAnsiTheme="minorHAnsi" w:cstheme="minorHAnsi"/>
        <w:i/>
        <w:sz w:val="20"/>
      </w:rPr>
      <w:t>Meeting for the Qtr ended on 30.06.2023</w:t>
    </w:r>
    <w:r w:rsidRPr="0065112F">
      <w:rPr>
        <w:rFonts w:asciiTheme="minorHAnsi" w:hAnsiTheme="minorHAnsi" w:cstheme="minorHAnsi"/>
        <w:i/>
        <w:sz w:val="20"/>
      </w:rPr>
      <w:ptab w:relativeTo="margin" w:alignment="right" w:leader="none"/>
    </w:r>
    <w:r w:rsidRPr="0065112F">
      <w:rPr>
        <w:rFonts w:asciiTheme="minorHAnsi" w:hAnsiTheme="minorHAnsi" w:cstheme="minorHAnsi"/>
        <w:i/>
        <w:sz w:val="20"/>
      </w:rPr>
      <w:t xml:space="preserve">Page </w:t>
    </w:r>
    <w:r w:rsidR="00EA7A83" w:rsidRPr="0065112F">
      <w:rPr>
        <w:rFonts w:asciiTheme="minorHAnsi" w:hAnsiTheme="minorHAnsi" w:cstheme="minorHAnsi"/>
        <w:i/>
        <w:sz w:val="20"/>
      </w:rPr>
      <w:fldChar w:fldCharType="begin"/>
    </w:r>
    <w:r w:rsidRPr="0065112F">
      <w:rPr>
        <w:rFonts w:asciiTheme="minorHAnsi" w:hAnsiTheme="minorHAnsi" w:cstheme="minorHAnsi"/>
        <w:i/>
        <w:sz w:val="20"/>
      </w:rPr>
      <w:instrText xml:space="preserve"> PAGE   \* MERGEFORMAT </w:instrText>
    </w:r>
    <w:r w:rsidR="00EA7A83" w:rsidRPr="0065112F">
      <w:rPr>
        <w:rFonts w:asciiTheme="minorHAnsi" w:hAnsiTheme="minorHAnsi" w:cstheme="minorHAnsi"/>
        <w:i/>
        <w:sz w:val="20"/>
      </w:rPr>
      <w:fldChar w:fldCharType="separate"/>
    </w:r>
    <w:r w:rsidR="004161A0">
      <w:rPr>
        <w:rFonts w:asciiTheme="minorHAnsi" w:hAnsiTheme="minorHAnsi" w:cstheme="minorHAnsi"/>
        <w:i/>
        <w:noProof/>
        <w:sz w:val="20"/>
      </w:rPr>
      <w:t>5</w:t>
    </w:r>
    <w:r w:rsidR="00EA7A83" w:rsidRPr="0065112F">
      <w:rPr>
        <w:rFonts w:asciiTheme="minorHAnsi" w:hAnsiTheme="minorHAnsi" w:cstheme="minorHAnsi"/>
        <w:i/>
        <w:sz w:val="20"/>
      </w:rPr>
      <w:fldChar w:fldCharType="end"/>
    </w:r>
  </w:p>
  <w:p w:rsidR="00E563D9" w:rsidRDefault="00E563D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3D9" w:rsidRDefault="00EA7A83">
    <w:pPr>
      <w:pStyle w:val="Footer"/>
      <w:framePr w:wrap="around" w:vAnchor="text" w:hAnchor="margin" w:xAlign="center" w:y="1"/>
      <w:rPr>
        <w:rStyle w:val="PageNumber"/>
      </w:rPr>
    </w:pPr>
    <w:r>
      <w:rPr>
        <w:rStyle w:val="PageNumber"/>
      </w:rPr>
      <w:fldChar w:fldCharType="begin"/>
    </w:r>
    <w:r w:rsidR="00E563D9">
      <w:rPr>
        <w:rStyle w:val="PageNumber"/>
      </w:rPr>
      <w:instrText xml:space="preserve">PAGE  </w:instrText>
    </w:r>
    <w:r>
      <w:rPr>
        <w:rStyle w:val="PageNumber"/>
      </w:rPr>
      <w:fldChar w:fldCharType="separate"/>
    </w:r>
    <w:r w:rsidR="00E563D9">
      <w:rPr>
        <w:rStyle w:val="PageNumber"/>
        <w:noProof/>
      </w:rPr>
      <w:t>17</w:t>
    </w:r>
    <w:r>
      <w:rPr>
        <w:rStyle w:val="PageNumber"/>
      </w:rPr>
      <w:fldChar w:fldCharType="end"/>
    </w:r>
  </w:p>
  <w:p w:rsidR="00E563D9" w:rsidRDefault="00E563D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3D9" w:rsidRDefault="00E563D9">
    <w:pPr>
      <w:pStyle w:val="Footer"/>
      <w:pBdr>
        <w:top w:val="thinThickSmallGap" w:sz="24" w:space="1" w:color="622423" w:themeColor="accent2" w:themeShade="7F"/>
      </w:pBdr>
      <w:rPr>
        <w:rFonts w:asciiTheme="majorHAnsi" w:hAnsiTheme="majorHAnsi"/>
      </w:rPr>
    </w:pPr>
    <w:r>
      <w:rPr>
        <w:rFonts w:asciiTheme="minorHAnsi" w:hAnsiTheme="minorHAnsi" w:cstheme="minorHAnsi"/>
        <w:i/>
        <w:sz w:val="20"/>
      </w:rPr>
      <w:t>Agenda for The 76</w:t>
    </w:r>
    <w:r w:rsidRPr="004D771F">
      <w:rPr>
        <w:rFonts w:asciiTheme="minorHAnsi" w:hAnsiTheme="minorHAnsi" w:cstheme="minorHAnsi"/>
        <w:i/>
        <w:sz w:val="20"/>
        <w:vertAlign w:val="superscript"/>
      </w:rPr>
      <w:t>th</w:t>
    </w:r>
    <w:r>
      <w:rPr>
        <w:rFonts w:asciiTheme="minorHAnsi" w:hAnsiTheme="minorHAnsi" w:cstheme="minorHAnsi"/>
        <w:i/>
        <w:sz w:val="20"/>
      </w:rPr>
      <w:t xml:space="preserve"> SLBC</w:t>
    </w:r>
    <w:r w:rsidRPr="0065112F">
      <w:rPr>
        <w:rFonts w:asciiTheme="minorHAnsi" w:hAnsiTheme="minorHAnsi" w:cstheme="minorHAnsi"/>
        <w:i/>
        <w:sz w:val="20"/>
      </w:rPr>
      <w:t xml:space="preserve"> </w:t>
    </w:r>
    <w:r>
      <w:rPr>
        <w:rFonts w:asciiTheme="minorHAnsi" w:hAnsiTheme="minorHAnsi" w:cstheme="minorHAnsi"/>
        <w:i/>
        <w:sz w:val="20"/>
      </w:rPr>
      <w:t>Meeting for the Qtr ended on 30.06.2023</w:t>
    </w:r>
    <w:r>
      <w:rPr>
        <w:rFonts w:asciiTheme="majorHAnsi" w:hAnsiTheme="majorHAnsi"/>
      </w:rPr>
      <w:t xml:space="preserve"> </w:t>
    </w:r>
    <w:r>
      <w:rPr>
        <w:rFonts w:asciiTheme="majorHAnsi" w:hAnsiTheme="majorHAnsi"/>
      </w:rPr>
      <w:ptab w:relativeTo="margin" w:alignment="right" w:leader="none"/>
    </w:r>
    <w:r w:rsidRPr="00501AB1">
      <w:rPr>
        <w:rFonts w:asciiTheme="majorHAnsi" w:hAnsiTheme="majorHAnsi"/>
        <w:i/>
        <w:sz w:val="22"/>
      </w:rPr>
      <w:t xml:space="preserve">Page </w:t>
    </w:r>
    <w:r w:rsidR="00EA7A83" w:rsidRPr="00501AB1">
      <w:rPr>
        <w:i/>
        <w:sz w:val="22"/>
      </w:rPr>
      <w:fldChar w:fldCharType="begin"/>
    </w:r>
    <w:r w:rsidRPr="00501AB1">
      <w:rPr>
        <w:i/>
        <w:sz w:val="22"/>
      </w:rPr>
      <w:instrText xml:space="preserve"> PAGE   \* MERGEFORMAT </w:instrText>
    </w:r>
    <w:r w:rsidR="00EA7A83" w:rsidRPr="00501AB1">
      <w:rPr>
        <w:i/>
        <w:sz w:val="22"/>
      </w:rPr>
      <w:fldChar w:fldCharType="separate"/>
    </w:r>
    <w:r w:rsidR="004161A0" w:rsidRPr="004161A0">
      <w:rPr>
        <w:rFonts w:asciiTheme="majorHAnsi" w:hAnsiTheme="majorHAnsi"/>
        <w:i/>
        <w:noProof/>
        <w:sz w:val="22"/>
      </w:rPr>
      <w:t>11</w:t>
    </w:r>
    <w:r w:rsidR="00EA7A83" w:rsidRPr="00501AB1">
      <w:rPr>
        <w:i/>
        <w:sz w:val="22"/>
      </w:rPr>
      <w:fldChar w:fldCharType="end"/>
    </w:r>
  </w:p>
  <w:p w:rsidR="00E563D9" w:rsidRDefault="00E563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2E4" w:rsidRDefault="004232E4">
      <w:r>
        <w:separator/>
      </w:r>
    </w:p>
  </w:footnote>
  <w:footnote w:type="continuationSeparator" w:id="1">
    <w:p w:rsidR="004232E4" w:rsidRDefault="004232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7010"/>
    <w:multiLevelType w:val="singleLevel"/>
    <w:tmpl w:val="B594883C"/>
    <w:lvl w:ilvl="0">
      <w:start w:val="6"/>
      <w:numFmt w:val="upperLetter"/>
      <w:pStyle w:val="Heading1"/>
      <w:lvlText w:val="%1."/>
      <w:lvlJc w:val="left"/>
      <w:pPr>
        <w:tabs>
          <w:tab w:val="num" w:pos="360"/>
        </w:tabs>
        <w:ind w:left="360" w:hanging="360"/>
      </w:pPr>
      <w:rPr>
        <w:rFonts w:ascii="Arial" w:hAnsi="Arial" w:hint="default"/>
        <w:b w:val="0"/>
        <w:i w:val="0"/>
        <w:sz w:val="22"/>
      </w:rPr>
    </w:lvl>
  </w:abstractNum>
  <w:abstractNum w:abstractNumId="1">
    <w:nsid w:val="053A3EEE"/>
    <w:multiLevelType w:val="hybridMultilevel"/>
    <w:tmpl w:val="914C9878"/>
    <w:lvl w:ilvl="0" w:tplc="B91628A4">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23298B"/>
    <w:multiLevelType w:val="hybridMultilevel"/>
    <w:tmpl w:val="F8129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60C52"/>
    <w:multiLevelType w:val="hybridMultilevel"/>
    <w:tmpl w:val="D5B8810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
    <w:nsid w:val="09B80C15"/>
    <w:multiLevelType w:val="hybridMultilevel"/>
    <w:tmpl w:val="6C186B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B77CE5"/>
    <w:multiLevelType w:val="singleLevel"/>
    <w:tmpl w:val="B7781C6E"/>
    <w:lvl w:ilvl="0">
      <w:start w:val="1"/>
      <w:numFmt w:val="decimal"/>
      <w:lvlText w:val="%1."/>
      <w:lvlJc w:val="left"/>
      <w:pPr>
        <w:ind w:left="720" w:hanging="360"/>
      </w:pPr>
      <w:rPr>
        <w:b/>
        <w:bCs/>
      </w:rPr>
    </w:lvl>
  </w:abstractNum>
  <w:abstractNum w:abstractNumId="6">
    <w:nsid w:val="0EDF230A"/>
    <w:multiLevelType w:val="hybridMultilevel"/>
    <w:tmpl w:val="BCA218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FC94DE9"/>
    <w:multiLevelType w:val="hybridMultilevel"/>
    <w:tmpl w:val="B6CC4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241726"/>
    <w:multiLevelType w:val="hybridMultilevel"/>
    <w:tmpl w:val="8EE43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D156E"/>
    <w:multiLevelType w:val="hybridMultilevel"/>
    <w:tmpl w:val="23CA6C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906C8E"/>
    <w:multiLevelType w:val="hybridMultilevel"/>
    <w:tmpl w:val="C82E34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55748F"/>
    <w:multiLevelType w:val="hybridMultilevel"/>
    <w:tmpl w:val="6204AD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534A33"/>
    <w:multiLevelType w:val="hybridMultilevel"/>
    <w:tmpl w:val="F84059A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09D59BE"/>
    <w:multiLevelType w:val="hybridMultilevel"/>
    <w:tmpl w:val="BEBE1F4A"/>
    <w:lvl w:ilvl="0" w:tplc="B874DBCC">
      <w:start w:val="1"/>
      <w:numFmt w:val="decimal"/>
      <w:lvlText w:val="%1."/>
      <w:lvlJc w:val="left"/>
      <w:pPr>
        <w:ind w:left="19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FF5BA7"/>
    <w:multiLevelType w:val="hybridMultilevel"/>
    <w:tmpl w:val="F6AA5E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8062DE0"/>
    <w:multiLevelType w:val="hybridMultilevel"/>
    <w:tmpl w:val="3B06BD3E"/>
    <w:lvl w:ilvl="0" w:tplc="87FC60F0">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CB2311"/>
    <w:multiLevelType w:val="multilevel"/>
    <w:tmpl w:val="D1F8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A7D2F8C"/>
    <w:multiLevelType w:val="hybridMultilevel"/>
    <w:tmpl w:val="A37A19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B22941"/>
    <w:multiLevelType w:val="hybridMultilevel"/>
    <w:tmpl w:val="DEBED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AD6E48"/>
    <w:multiLevelType w:val="hybridMultilevel"/>
    <w:tmpl w:val="EC08B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1D5F2B"/>
    <w:multiLevelType w:val="hybridMultilevel"/>
    <w:tmpl w:val="97529C32"/>
    <w:lvl w:ilvl="0" w:tplc="922406B0">
      <w:start w:val="1"/>
      <w:numFmt w:val="upperRoman"/>
      <w:lvlText w:val="%1."/>
      <w:lvlJc w:val="right"/>
      <w:pPr>
        <w:ind w:left="36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5777FC"/>
    <w:multiLevelType w:val="hybridMultilevel"/>
    <w:tmpl w:val="F9887980"/>
    <w:lvl w:ilvl="0" w:tplc="0409000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B30230"/>
    <w:multiLevelType w:val="hybridMultilevel"/>
    <w:tmpl w:val="48287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832A70"/>
    <w:multiLevelType w:val="hybridMultilevel"/>
    <w:tmpl w:val="ED0C662C"/>
    <w:lvl w:ilvl="0" w:tplc="2F2AAB72">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C86645A"/>
    <w:multiLevelType w:val="hybridMultilevel"/>
    <w:tmpl w:val="31B683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063473"/>
    <w:multiLevelType w:val="hybridMultilevel"/>
    <w:tmpl w:val="153CF5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3E6318"/>
    <w:multiLevelType w:val="hybridMultilevel"/>
    <w:tmpl w:val="C04251BE"/>
    <w:lvl w:ilvl="0" w:tplc="5F7A50D2">
      <w:start w:val="4"/>
      <w:numFmt w:val="upperLetter"/>
      <w:lvlText w:val="%1."/>
      <w:lvlJc w:val="left"/>
      <w:pPr>
        <w:tabs>
          <w:tab w:val="num" w:pos="360"/>
        </w:tabs>
        <w:ind w:left="360" w:hanging="360"/>
      </w:pPr>
      <w:rPr>
        <w:rFonts w:ascii="Arial" w:hAnsi="Arial"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DF72536"/>
    <w:multiLevelType w:val="hybridMultilevel"/>
    <w:tmpl w:val="7478B0F0"/>
    <w:lvl w:ilvl="0" w:tplc="DBCA68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72583C"/>
    <w:multiLevelType w:val="hybridMultilevel"/>
    <w:tmpl w:val="CAEEBDE6"/>
    <w:lvl w:ilvl="0" w:tplc="74D46F4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01B36E2"/>
    <w:multiLevelType w:val="multilevel"/>
    <w:tmpl w:val="81DC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1F36C10"/>
    <w:multiLevelType w:val="multilevel"/>
    <w:tmpl w:val="3940D234"/>
    <w:lvl w:ilvl="0">
      <w:start w:val="1"/>
      <w:numFmt w:val="decimal"/>
      <w:lvlText w:val="%1."/>
      <w:lvlJc w:val="left"/>
      <w:pPr>
        <w:tabs>
          <w:tab w:val="num" w:pos="360"/>
        </w:tabs>
        <w:ind w:left="360" w:hanging="360"/>
      </w:pPr>
      <w:rPr>
        <w:rFonts w:ascii="Arial" w:hAnsi="Arial" w:hint="default"/>
        <w:b/>
        <w:i w:val="0"/>
        <w:sz w:val="24"/>
      </w:rPr>
    </w:lvl>
    <w:lvl w:ilvl="1">
      <w:start w:val="11"/>
      <w:numFmt w:val="bullet"/>
      <w:lvlText w:val=""/>
      <w:lvlJc w:val="left"/>
      <w:pPr>
        <w:ind w:left="1080" w:hanging="360"/>
      </w:pPr>
      <w:rPr>
        <w:rFonts w:ascii="Symbol" w:eastAsia="Times New Roman" w:hAnsi="Symbol" w:cs="Arial"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1">
    <w:nsid w:val="69484689"/>
    <w:multiLevelType w:val="hybridMultilevel"/>
    <w:tmpl w:val="98649B3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C721F9"/>
    <w:multiLevelType w:val="hybridMultilevel"/>
    <w:tmpl w:val="98649B38"/>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D0207F"/>
    <w:multiLevelType w:val="hybridMultilevel"/>
    <w:tmpl w:val="B860C9D6"/>
    <w:lvl w:ilvl="0" w:tplc="B2EA35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8194E"/>
    <w:multiLevelType w:val="hybridMultilevel"/>
    <w:tmpl w:val="DE5CF03E"/>
    <w:lvl w:ilvl="0" w:tplc="06ECE86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4900D72"/>
    <w:multiLevelType w:val="hybridMultilevel"/>
    <w:tmpl w:val="343E885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C743F9A"/>
    <w:multiLevelType w:val="hybridMultilevel"/>
    <w:tmpl w:val="88EA0B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E65309"/>
    <w:multiLevelType w:val="hybridMultilevel"/>
    <w:tmpl w:val="2780CEAC"/>
    <w:lvl w:ilvl="0" w:tplc="C6EE2E36">
      <w:start w:val="1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26"/>
  </w:num>
  <w:num w:numId="4">
    <w:abstractNumId w:val="7"/>
  </w:num>
  <w:num w:numId="5">
    <w:abstractNumId w:val="21"/>
  </w:num>
  <w:num w:numId="6">
    <w:abstractNumId w:val="20"/>
  </w:num>
  <w:num w:numId="7">
    <w:abstractNumId w:val="17"/>
  </w:num>
  <w:num w:numId="8">
    <w:abstractNumId w:val="6"/>
  </w:num>
  <w:num w:numId="9">
    <w:abstractNumId w:val="4"/>
  </w:num>
  <w:num w:numId="10">
    <w:abstractNumId w:val="9"/>
  </w:num>
  <w:num w:numId="11">
    <w:abstractNumId w:val="33"/>
  </w:num>
  <w:num w:numId="12">
    <w:abstractNumId w:val="28"/>
  </w:num>
  <w:num w:numId="13">
    <w:abstractNumId w:val="14"/>
  </w:num>
  <w:num w:numId="14">
    <w:abstractNumId w:val="36"/>
  </w:num>
  <w:num w:numId="15">
    <w:abstractNumId w:val="10"/>
  </w:num>
  <w:num w:numId="16">
    <w:abstractNumId w:val="23"/>
  </w:num>
  <w:num w:numId="17">
    <w:abstractNumId w:val="13"/>
  </w:num>
  <w:num w:numId="18">
    <w:abstractNumId w:val="22"/>
  </w:num>
  <w:num w:numId="19">
    <w:abstractNumId w:val="29"/>
  </w:num>
  <w:num w:numId="20">
    <w:abstractNumId w:val="16"/>
  </w:num>
  <w:num w:numId="21">
    <w:abstractNumId w:val="11"/>
  </w:num>
  <w:num w:numId="22">
    <w:abstractNumId w:val="19"/>
  </w:num>
  <w:num w:numId="23">
    <w:abstractNumId w:val="35"/>
  </w:num>
  <w:num w:numId="24">
    <w:abstractNumId w:val="24"/>
  </w:num>
  <w:num w:numId="25">
    <w:abstractNumId w:val="37"/>
  </w:num>
  <w:num w:numId="26">
    <w:abstractNumId w:val="15"/>
  </w:num>
  <w:num w:numId="27">
    <w:abstractNumId w:val="25"/>
  </w:num>
  <w:num w:numId="28">
    <w:abstractNumId w:val="18"/>
  </w:num>
  <w:num w:numId="29">
    <w:abstractNumId w:val="32"/>
  </w:num>
  <w:num w:numId="30">
    <w:abstractNumId w:val="2"/>
  </w:num>
  <w:num w:numId="31">
    <w:abstractNumId w:val="3"/>
  </w:num>
  <w:num w:numId="32">
    <w:abstractNumId w:val="8"/>
  </w:num>
  <w:num w:numId="33">
    <w:abstractNumId w:val="31"/>
  </w:num>
  <w:num w:numId="34">
    <w:abstractNumId w:val="5"/>
  </w:num>
  <w:num w:numId="35">
    <w:abstractNumId w:val="27"/>
  </w:num>
  <w:num w:numId="36">
    <w:abstractNumId w:val="1"/>
  </w:num>
  <w:num w:numId="37">
    <w:abstractNumId w:val="12"/>
  </w:num>
  <w:num w:numId="38">
    <w:abstractNumId w:val="3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gutterAtTop/>
  <w:hideGrammaticalErrors/>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IN" w:vendorID="64" w:dllVersion="131078" w:nlCheck="1" w:checkStyle="1"/>
  <w:stylePaneFormatFilter w:val="3F01"/>
  <w:defaultTabStop w:val="360"/>
  <w:drawingGridHorizontalSpacing w:val="120"/>
  <w:displayHorizontalDrawingGridEvery w:val="0"/>
  <w:displayVerticalDrawingGridEvery w:val="0"/>
  <w:noPunctuationKerning/>
  <w:characterSpacingControl w:val="doNotCompress"/>
  <w:hdrShapeDefaults>
    <o:shapedefaults v:ext="edit" spidmax="973826">
      <o:colormenu v:ext="edit" fillcolor="none"/>
    </o:shapedefaults>
  </w:hdrShapeDefaults>
  <w:footnotePr>
    <w:footnote w:id="0"/>
    <w:footnote w:id="1"/>
  </w:footnotePr>
  <w:endnotePr>
    <w:endnote w:id="0"/>
    <w:endnote w:id="1"/>
  </w:endnotePr>
  <w:compat/>
  <w:rsids>
    <w:rsidRoot w:val="000669C8"/>
    <w:rsid w:val="00000077"/>
    <w:rsid w:val="00001036"/>
    <w:rsid w:val="00001160"/>
    <w:rsid w:val="000014D3"/>
    <w:rsid w:val="00001DBA"/>
    <w:rsid w:val="00001F06"/>
    <w:rsid w:val="00002BEF"/>
    <w:rsid w:val="00003923"/>
    <w:rsid w:val="00004FF2"/>
    <w:rsid w:val="000058E2"/>
    <w:rsid w:val="000062C4"/>
    <w:rsid w:val="00006D90"/>
    <w:rsid w:val="0000746C"/>
    <w:rsid w:val="0000799C"/>
    <w:rsid w:val="00007A29"/>
    <w:rsid w:val="00007AEC"/>
    <w:rsid w:val="00007B82"/>
    <w:rsid w:val="00007BBC"/>
    <w:rsid w:val="000100F5"/>
    <w:rsid w:val="000100FD"/>
    <w:rsid w:val="000101D6"/>
    <w:rsid w:val="00010342"/>
    <w:rsid w:val="00010585"/>
    <w:rsid w:val="0001064E"/>
    <w:rsid w:val="00010BD0"/>
    <w:rsid w:val="000120B7"/>
    <w:rsid w:val="00012139"/>
    <w:rsid w:val="0001243A"/>
    <w:rsid w:val="00012731"/>
    <w:rsid w:val="000128C2"/>
    <w:rsid w:val="00013033"/>
    <w:rsid w:val="000135D2"/>
    <w:rsid w:val="000146A3"/>
    <w:rsid w:val="00015064"/>
    <w:rsid w:val="000150F3"/>
    <w:rsid w:val="00015287"/>
    <w:rsid w:val="00015E36"/>
    <w:rsid w:val="000166FC"/>
    <w:rsid w:val="0001679B"/>
    <w:rsid w:val="00016ACB"/>
    <w:rsid w:val="00016C6B"/>
    <w:rsid w:val="00017067"/>
    <w:rsid w:val="0001706A"/>
    <w:rsid w:val="000201F5"/>
    <w:rsid w:val="0002039E"/>
    <w:rsid w:val="0002053D"/>
    <w:rsid w:val="000206DC"/>
    <w:rsid w:val="0002171F"/>
    <w:rsid w:val="00021721"/>
    <w:rsid w:val="0002229B"/>
    <w:rsid w:val="000226B1"/>
    <w:rsid w:val="00022CFF"/>
    <w:rsid w:val="00022EEB"/>
    <w:rsid w:val="00023051"/>
    <w:rsid w:val="00023308"/>
    <w:rsid w:val="000233D0"/>
    <w:rsid w:val="00023AD1"/>
    <w:rsid w:val="00024D19"/>
    <w:rsid w:val="00024D79"/>
    <w:rsid w:val="00024DC5"/>
    <w:rsid w:val="000251DC"/>
    <w:rsid w:val="0002521F"/>
    <w:rsid w:val="00025508"/>
    <w:rsid w:val="00025ADD"/>
    <w:rsid w:val="0002638C"/>
    <w:rsid w:val="00027059"/>
    <w:rsid w:val="00027728"/>
    <w:rsid w:val="00030B5D"/>
    <w:rsid w:val="00030E33"/>
    <w:rsid w:val="00031178"/>
    <w:rsid w:val="000315ED"/>
    <w:rsid w:val="00031A5E"/>
    <w:rsid w:val="00031CFC"/>
    <w:rsid w:val="00031F78"/>
    <w:rsid w:val="000320ED"/>
    <w:rsid w:val="00032288"/>
    <w:rsid w:val="00032305"/>
    <w:rsid w:val="00032695"/>
    <w:rsid w:val="00032DDF"/>
    <w:rsid w:val="00032DE6"/>
    <w:rsid w:val="00032EF6"/>
    <w:rsid w:val="00033340"/>
    <w:rsid w:val="0003335F"/>
    <w:rsid w:val="0003367A"/>
    <w:rsid w:val="00033B83"/>
    <w:rsid w:val="0003410C"/>
    <w:rsid w:val="00034736"/>
    <w:rsid w:val="00035302"/>
    <w:rsid w:val="00036283"/>
    <w:rsid w:val="000364EA"/>
    <w:rsid w:val="00036648"/>
    <w:rsid w:val="000366AA"/>
    <w:rsid w:val="00036810"/>
    <w:rsid w:val="000368CA"/>
    <w:rsid w:val="0003713D"/>
    <w:rsid w:val="00037843"/>
    <w:rsid w:val="00037A7B"/>
    <w:rsid w:val="00037CA4"/>
    <w:rsid w:val="00040262"/>
    <w:rsid w:val="000408A6"/>
    <w:rsid w:val="00040A23"/>
    <w:rsid w:val="000417CD"/>
    <w:rsid w:val="000419DC"/>
    <w:rsid w:val="00041A34"/>
    <w:rsid w:val="00041C78"/>
    <w:rsid w:val="00041F78"/>
    <w:rsid w:val="000426D4"/>
    <w:rsid w:val="00042C51"/>
    <w:rsid w:val="000431DD"/>
    <w:rsid w:val="0004335E"/>
    <w:rsid w:val="00043A4A"/>
    <w:rsid w:val="00043B4A"/>
    <w:rsid w:val="00043C56"/>
    <w:rsid w:val="0004441A"/>
    <w:rsid w:val="000444F9"/>
    <w:rsid w:val="00044638"/>
    <w:rsid w:val="00046570"/>
    <w:rsid w:val="000469C7"/>
    <w:rsid w:val="00046DF7"/>
    <w:rsid w:val="00046F28"/>
    <w:rsid w:val="0004719A"/>
    <w:rsid w:val="00047655"/>
    <w:rsid w:val="000476DA"/>
    <w:rsid w:val="00047A49"/>
    <w:rsid w:val="00047B4F"/>
    <w:rsid w:val="00047C9F"/>
    <w:rsid w:val="00050043"/>
    <w:rsid w:val="000506B3"/>
    <w:rsid w:val="00050866"/>
    <w:rsid w:val="000508FD"/>
    <w:rsid w:val="00050E75"/>
    <w:rsid w:val="00051218"/>
    <w:rsid w:val="000512F6"/>
    <w:rsid w:val="00051B21"/>
    <w:rsid w:val="00051E43"/>
    <w:rsid w:val="00051EFD"/>
    <w:rsid w:val="0005202A"/>
    <w:rsid w:val="00052579"/>
    <w:rsid w:val="00052666"/>
    <w:rsid w:val="00053261"/>
    <w:rsid w:val="000532EB"/>
    <w:rsid w:val="000536DA"/>
    <w:rsid w:val="0005383E"/>
    <w:rsid w:val="00053EE8"/>
    <w:rsid w:val="000543C1"/>
    <w:rsid w:val="000544B9"/>
    <w:rsid w:val="00054841"/>
    <w:rsid w:val="00054F34"/>
    <w:rsid w:val="00055DEB"/>
    <w:rsid w:val="00056587"/>
    <w:rsid w:val="000566FD"/>
    <w:rsid w:val="00056FA6"/>
    <w:rsid w:val="00056FC5"/>
    <w:rsid w:val="00057067"/>
    <w:rsid w:val="000570CB"/>
    <w:rsid w:val="000573B2"/>
    <w:rsid w:val="00057D5E"/>
    <w:rsid w:val="00057DF2"/>
    <w:rsid w:val="000601E3"/>
    <w:rsid w:val="00060CBF"/>
    <w:rsid w:val="0006107B"/>
    <w:rsid w:val="000612D4"/>
    <w:rsid w:val="000614F6"/>
    <w:rsid w:val="0006185E"/>
    <w:rsid w:val="00062182"/>
    <w:rsid w:val="0006231D"/>
    <w:rsid w:val="0006251A"/>
    <w:rsid w:val="00062EEC"/>
    <w:rsid w:val="00063158"/>
    <w:rsid w:val="000632A7"/>
    <w:rsid w:val="000633DF"/>
    <w:rsid w:val="000639A3"/>
    <w:rsid w:val="00063CD1"/>
    <w:rsid w:val="000641BB"/>
    <w:rsid w:val="000645DF"/>
    <w:rsid w:val="000647E8"/>
    <w:rsid w:val="00065210"/>
    <w:rsid w:val="0006532D"/>
    <w:rsid w:val="000658C4"/>
    <w:rsid w:val="00065E9C"/>
    <w:rsid w:val="00065F71"/>
    <w:rsid w:val="000660F8"/>
    <w:rsid w:val="000661C1"/>
    <w:rsid w:val="00066965"/>
    <w:rsid w:val="000669C8"/>
    <w:rsid w:val="00067386"/>
    <w:rsid w:val="000674E0"/>
    <w:rsid w:val="000674F2"/>
    <w:rsid w:val="000678E5"/>
    <w:rsid w:val="000679F0"/>
    <w:rsid w:val="00067A30"/>
    <w:rsid w:val="00067A87"/>
    <w:rsid w:val="00067BC0"/>
    <w:rsid w:val="000707A9"/>
    <w:rsid w:val="000707C1"/>
    <w:rsid w:val="00071482"/>
    <w:rsid w:val="000721AE"/>
    <w:rsid w:val="000722D3"/>
    <w:rsid w:val="0007251B"/>
    <w:rsid w:val="00072961"/>
    <w:rsid w:val="00072A22"/>
    <w:rsid w:val="00073158"/>
    <w:rsid w:val="000731D7"/>
    <w:rsid w:val="00073887"/>
    <w:rsid w:val="000741D6"/>
    <w:rsid w:val="0007429C"/>
    <w:rsid w:val="00074E0D"/>
    <w:rsid w:val="000754F8"/>
    <w:rsid w:val="00075B7C"/>
    <w:rsid w:val="00075D17"/>
    <w:rsid w:val="000763E1"/>
    <w:rsid w:val="00076559"/>
    <w:rsid w:val="00076AB9"/>
    <w:rsid w:val="00076C0C"/>
    <w:rsid w:val="00076C8A"/>
    <w:rsid w:val="00077580"/>
    <w:rsid w:val="000776A6"/>
    <w:rsid w:val="000778BF"/>
    <w:rsid w:val="000779CC"/>
    <w:rsid w:val="00077C1B"/>
    <w:rsid w:val="000800C1"/>
    <w:rsid w:val="00080102"/>
    <w:rsid w:val="00080CCF"/>
    <w:rsid w:val="00081133"/>
    <w:rsid w:val="00081FA4"/>
    <w:rsid w:val="00082078"/>
    <w:rsid w:val="000820FC"/>
    <w:rsid w:val="00082B1C"/>
    <w:rsid w:val="00082EBF"/>
    <w:rsid w:val="000832B3"/>
    <w:rsid w:val="00083636"/>
    <w:rsid w:val="00083A00"/>
    <w:rsid w:val="00083EC0"/>
    <w:rsid w:val="00083F13"/>
    <w:rsid w:val="0008406A"/>
    <w:rsid w:val="00084BD2"/>
    <w:rsid w:val="00084EF1"/>
    <w:rsid w:val="00084F3B"/>
    <w:rsid w:val="00084F7C"/>
    <w:rsid w:val="00085030"/>
    <w:rsid w:val="000851CE"/>
    <w:rsid w:val="0008521E"/>
    <w:rsid w:val="00085C2F"/>
    <w:rsid w:val="0008695C"/>
    <w:rsid w:val="00086CFE"/>
    <w:rsid w:val="000872A3"/>
    <w:rsid w:val="00087489"/>
    <w:rsid w:val="0008772D"/>
    <w:rsid w:val="00087888"/>
    <w:rsid w:val="00090002"/>
    <w:rsid w:val="000904E0"/>
    <w:rsid w:val="000915A1"/>
    <w:rsid w:val="00091FE6"/>
    <w:rsid w:val="0009343A"/>
    <w:rsid w:val="00093A63"/>
    <w:rsid w:val="00093D08"/>
    <w:rsid w:val="00093D22"/>
    <w:rsid w:val="00093DDF"/>
    <w:rsid w:val="00093F1B"/>
    <w:rsid w:val="000944AB"/>
    <w:rsid w:val="0009498E"/>
    <w:rsid w:val="00094A53"/>
    <w:rsid w:val="00094DEC"/>
    <w:rsid w:val="000952F5"/>
    <w:rsid w:val="00095342"/>
    <w:rsid w:val="00095461"/>
    <w:rsid w:val="00095C86"/>
    <w:rsid w:val="00095EA2"/>
    <w:rsid w:val="000962AF"/>
    <w:rsid w:val="000962D1"/>
    <w:rsid w:val="00096343"/>
    <w:rsid w:val="000969BC"/>
    <w:rsid w:val="000973E8"/>
    <w:rsid w:val="00097A14"/>
    <w:rsid w:val="00097F91"/>
    <w:rsid w:val="000A058B"/>
    <w:rsid w:val="000A0A5E"/>
    <w:rsid w:val="000A1271"/>
    <w:rsid w:val="000A1389"/>
    <w:rsid w:val="000A1AA8"/>
    <w:rsid w:val="000A1CBC"/>
    <w:rsid w:val="000A1E84"/>
    <w:rsid w:val="000A225C"/>
    <w:rsid w:val="000A313D"/>
    <w:rsid w:val="000A3CE2"/>
    <w:rsid w:val="000A4755"/>
    <w:rsid w:val="000A4E43"/>
    <w:rsid w:val="000A5991"/>
    <w:rsid w:val="000A5D0C"/>
    <w:rsid w:val="000A5DDB"/>
    <w:rsid w:val="000A5DF2"/>
    <w:rsid w:val="000A6450"/>
    <w:rsid w:val="000A679F"/>
    <w:rsid w:val="000A6C66"/>
    <w:rsid w:val="000A6CF0"/>
    <w:rsid w:val="000A7417"/>
    <w:rsid w:val="000A7C83"/>
    <w:rsid w:val="000A7EA2"/>
    <w:rsid w:val="000B04E7"/>
    <w:rsid w:val="000B058D"/>
    <w:rsid w:val="000B0A30"/>
    <w:rsid w:val="000B0B07"/>
    <w:rsid w:val="000B154C"/>
    <w:rsid w:val="000B16EF"/>
    <w:rsid w:val="000B1765"/>
    <w:rsid w:val="000B182D"/>
    <w:rsid w:val="000B1FE0"/>
    <w:rsid w:val="000B22A2"/>
    <w:rsid w:val="000B2C8E"/>
    <w:rsid w:val="000B3080"/>
    <w:rsid w:val="000B3082"/>
    <w:rsid w:val="000B3193"/>
    <w:rsid w:val="000B3A1A"/>
    <w:rsid w:val="000B4165"/>
    <w:rsid w:val="000B46B4"/>
    <w:rsid w:val="000B4EC5"/>
    <w:rsid w:val="000B4F16"/>
    <w:rsid w:val="000B523E"/>
    <w:rsid w:val="000B57FD"/>
    <w:rsid w:val="000B5889"/>
    <w:rsid w:val="000B5EE6"/>
    <w:rsid w:val="000B658F"/>
    <w:rsid w:val="000B66DF"/>
    <w:rsid w:val="000B66EF"/>
    <w:rsid w:val="000B6C96"/>
    <w:rsid w:val="000B6D3C"/>
    <w:rsid w:val="000B751C"/>
    <w:rsid w:val="000B75AD"/>
    <w:rsid w:val="000B77B6"/>
    <w:rsid w:val="000B78C6"/>
    <w:rsid w:val="000B7A5B"/>
    <w:rsid w:val="000B7EC2"/>
    <w:rsid w:val="000B7F90"/>
    <w:rsid w:val="000C0258"/>
    <w:rsid w:val="000C0750"/>
    <w:rsid w:val="000C0953"/>
    <w:rsid w:val="000C0C5F"/>
    <w:rsid w:val="000C12B3"/>
    <w:rsid w:val="000C13C1"/>
    <w:rsid w:val="000C155E"/>
    <w:rsid w:val="000C17D4"/>
    <w:rsid w:val="000C1BDF"/>
    <w:rsid w:val="000C1D42"/>
    <w:rsid w:val="000C2031"/>
    <w:rsid w:val="000C2074"/>
    <w:rsid w:val="000C27D5"/>
    <w:rsid w:val="000C28A3"/>
    <w:rsid w:val="000C29C1"/>
    <w:rsid w:val="000C2D0D"/>
    <w:rsid w:val="000C3130"/>
    <w:rsid w:val="000C33C7"/>
    <w:rsid w:val="000C35C5"/>
    <w:rsid w:val="000C3F8D"/>
    <w:rsid w:val="000C4CAB"/>
    <w:rsid w:val="000C538A"/>
    <w:rsid w:val="000C657D"/>
    <w:rsid w:val="000C66A8"/>
    <w:rsid w:val="000C67B2"/>
    <w:rsid w:val="000C73B4"/>
    <w:rsid w:val="000C744D"/>
    <w:rsid w:val="000C7A1E"/>
    <w:rsid w:val="000C7A4F"/>
    <w:rsid w:val="000C7C48"/>
    <w:rsid w:val="000D0591"/>
    <w:rsid w:val="000D100A"/>
    <w:rsid w:val="000D1D25"/>
    <w:rsid w:val="000D1DE9"/>
    <w:rsid w:val="000D2F64"/>
    <w:rsid w:val="000D31D3"/>
    <w:rsid w:val="000D3A8A"/>
    <w:rsid w:val="000D3C20"/>
    <w:rsid w:val="000D3F0F"/>
    <w:rsid w:val="000D40B6"/>
    <w:rsid w:val="000D41B0"/>
    <w:rsid w:val="000D4C41"/>
    <w:rsid w:val="000D4EEB"/>
    <w:rsid w:val="000D4F08"/>
    <w:rsid w:val="000D5B0B"/>
    <w:rsid w:val="000D5B7D"/>
    <w:rsid w:val="000D5C2A"/>
    <w:rsid w:val="000D5F0B"/>
    <w:rsid w:val="000D6485"/>
    <w:rsid w:val="000D687B"/>
    <w:rsid w:val="000D6FDF"/>
    <w:rsid w:val="000D7DC1"/>
    <w:rsid w:val="000E0296"/>
    <w:rsid w:val="000E04F7"/>
    <w:rsid w:val="000E07B2"/>
    <w:rsid w:val="000E0B14"/>
    <w:rsid w:val="000E111E"/>
    <w:rsid w:val="000E2171"/>
    <w:rsid w:val="000E278D"/>
    <w:rsid w:val="000E3133"/>
    <w:rsid w:val="000E321F"/>
    <w:rsid w:val="000E33C6"/>
    <w:rsid w:val="000E3786"/>
    <w:rsid w:val="000E4458"/>
    <w:rsid w:val="000E4871"/>
    <w:rsid w:val="000E66D3"/>
    <w:rsid w:val="000E6C5A"/>
    <w:rsid w:val="000E7F0B"/>
    <w:rsid w:val="000F0493"/>
    <w:rsid w:val="000F0901"/>
    <w:rsid w:val="000F0B9E"/>
    <w:rsid w:val="000F0C4B"/>
    <w:rsid w:val="000F0EAF"/>
    <w:rsid w:val="000F26E4"/>
    <w:rsid w:val="000F272C"/>
    <w:rsid w:val="000F27A2"/>
    <w:rsid w:val="000F2E7A"/>
    <w:rsid w:val="000F34C9"/>
    <w:rsid w:val="000F355A"/>
    <w:rsid w:val="000F37C3"/>
    <w:rsid w:val="000F386D"/>
    <w:rsid w:val="000F40A0"/>
    <w:rsid w:val="000F464D"/>
    <w:rsid w:val="000F498E"/>
    <w:rsid w:val="000F54E9"/>
    <w:rsid w:val="000F55C2"/>
    <w:rsid w:val="000F5751"/>
    <w:rsid w:val="000F68D5"/>
    <w:rsid w:val="000F6D7F"/>
    <w:rsid w:val="000F6F96"/>
    <w:rsid w:val="000F74A4"/>
    <w:rsid w:val="000F7B25"/>
    <w:rsid w:val="000F7B8E"/>
    <w:rsid w:val="00100849"/>
    <w:rsid w:val="00100994"/>
    <w:rsid w:val="0010187B"/>
    <w:rsid w:val="00101F07"/>
    <w:rsid w:val="001020F0"/>
    <w:rsid w:val="0010240F"/>
    <w:rsid w:val="0010270A"/>
    <w:rsid w:val="001027A3"/>
    <w:rsid w:val="00102ECC"/>
    <w:rsid w:val="001030F6"/>
    <w:rsid w:val="0010341F"/>
    <w:rsid w:val="001035C3"/>
    <w:rsid w:val="0010372B"/>
    <w:rsid w:val="0010378D"/>
    <w:rsid w:val="001038C6"/>
    <w:rsid w:val="00103AE8"/>
    <w:rsid w:val="001041F7"/>
    <w:rsid w:val="001045E2"/>
    <w:rsid w:val="0010471E"/>
    <w:rsid w:val="00104E20"/>
    <w:rsid w:val="00104E65"/>
    <w:rsid w:val="001053E3"/>
    <w:rsid w:val="00105921"/>
    <w:rsid w:val="001061D6"/>
    <w:rsid w:val="001063F4"/>
    <w:rsid w:val="00106931"/>
    <w:rsid w:val="00106CB8"/>
    <w:rsid w:val="00106DC0"/>
    <w:rsid w:val="00107167"/>
    <w:rsid w:val="00107583"/>
    <w:rsid w:val="00107807"/>
    <w:rsid w:val="0010798C"/>
    <w:rsid w:val="00107A59"/>
    <w:rsid w:val="00110202"/>
    <w:rsid w:val="0011052C"/>
    <w:rsid w:val="0011059F"/>
    <w:rsid w:val="00110C14"/>
    <w:rsid w:val="00110DAC"/>
    <w:rsid w:val="001111DE"/>
    <w:rsid w:val="0011167F"/>
    <w:rsid w:val="00111B45"/>
    <w:rsid w:val="00112E79"/>
    <w:rsid w:val="001137F4"/>
    <w:rsid w:val="001138DF"/>
    <w:rsid w:val="00113AC6"/>
    <w:rsid w:val="00114266"/>
    <w:rsid w:val="00115126"/>
    <w:rsid w:val="00115168"/>
    <w:rsid w:val="00115194"/>
    <w:rsid w:val="00115550"/>
    <w:rsid w:val="001160BA"/>
    <w:rsid w:val="00116759"/>
    <w:rsid w:val="0011731F"/>
    <w:rsid w:val="0011734D"/>
    <w:rsid w:val="001174DE"/>
    <w:rsid w:val="001176D8"/>
    <w:rsid w:val="00117987"/>
    <w:rsid w:val="00117F09"/>
    <w:rsid w:val="00120413"/>
    <w:rsid w:val="001208BF"/>
    <w:rsid w:val="00120AFE"/>
    <w:rsid w:val="00120E90"/>
    <w:rsid w:val="00121898"/>
    <w:rsid w:val="00122BB8"/>
    <w:rsid w:val="00123361"/>
    <w:rsid w:val="001235B6"/>
    <w:rsid w:val="00123B21"/>
    <w:rsid w:val="00123C4F"/>
    <w:rsid w:val="00124944"/>
    <w:rsid w:val="00124957"/>
    <w:rsid w:val="00124BDD"/>
    <w:rsid w:val="0012580C"/>
    <w:rsid w:val="00126450"/>
    <w:rsid w:val="001276C2"/>
    <w:rsid w:val="00127972"/>
    <w:rsid w:val="00127A47"/>
    <w:rsid w:val="00127B10"/>
    <w:rsid w:val="00127B3D"/>
    <w:rsid w:val="00127C72"/>
    <w:rsid w:val="00130097"/>
    <w:rsid w:val="0013037D"/>
    <w:rsid w:val="001309E4"/>
    <w:rsid w:val="00130C6D"/>
    <w:rsid w:val="00130D0C"/>
    <w:rsid w:val="00130ED6"/>
    <w:rsid w:val="00131262"/>
    <w:rsid w:val="0013155F"/>
    <w:rsid w:val="001315B6"/>
    <w:rsid w:val="00131797"/>
    <w:rsid w:val="00131CBC"/>
    <w:rsid w:val="00131CC1"/>
    <w:rsid w:val="00132179"/>
    <w:rsid w:val="00132316"/>
    <w:rsid w:val="0013292E"/>
    <w:rsid w:val="00132CB6"/>
    <w:rsid w:val="00132D2D"/>
    <w:rsid w:val="001331CF"/>
    <w:rsid w:val="00133478"/>
    <w:rsid w:val="001342A0"/>
    <w:rsid w:val="0013516D"/>
    <w:rsid w:val="00135342"/>
    <w:rsid w:val="001361DC"/>
    <w:rsid w:val="00136384"/>
    <w:rsid w:val="0013702E"/>
    <w:rsid w:val="001371DE"/>
    <w:rsid w:val="0013771D"/>
    <w:rsid w:val="001377B3"/>
    <w:rsid w:val="00137B48"/>
    <w:rsid w:val="00137BA9"/>
    <w:rsid w:val="001407A1"/>
    <w:rsid w:val="0014091A"/>
    <w:rsid w:val="00140CB5"/>
    <w:rsid w:val="00141181"/>
    <w:rsid w:val="00141509"/>
    <w:rsid w:val="00141AFC"/>
    <w:rsid w:val="00141E43"/>
    <w:rsid w:val="0014220A"/>
    <w:rsid w:val="00142E78"/>
    <w:rsid w:val="001431EA"/>
    <w:rsid w:val="001435D3"/>
    <w:rsid w:val="001439C9"/>
    <w:rsid w:val="00143E17"/>
    <w:rsid w:val="00144C57"/>
    <w:rsid w:val="00145054"/>
    <w:rsid w:val="001459AC"/>
    <w:rsid w:val="00146159"/>
    <w:rsid w:val="001461F2"/>
    <w:rsid w:val="00146756"/>
    <w:rsid w:val="001467AC"/>
    <w:rsid w:val="00147028"/>
    <w:rsid w:val="0014712F"/>
    <w:rsid w:val="00147426"/>
    <w:rsid w:val="0014753D"/>
    <w:rsid w:val="001475FA"/>
    <w:rsid w:val="00147A0C"/>
    <w:rsid w:val="00147BDF"/>
    <w:rsid w:val="0015025C"/>
    <w:rsid w:val="00150442"/>
    <w:rsid w:val="001507FA"/>
    <w:rsid w:val="001516EB"/>
    <w:rsid w:val="00151E6C"/>
    <w:rsid w:val="00151EA9"/>
    <w:rsid w:val="00151EC5"/>
    <w:rsid w:val="001521AE"/>
    <w:rsid w:val="0015229C"/>
    <w:rsid w:val="00152949"/>
    <w:rsid w:val="0015299D"/>
    <w:rsid w:val="00152A27"/>
    <w:rsid w:val="00152B03"/>
    <w:rsid w:val="00152D0C"/>
    <w:rsid w:val="00152EC7"/>
    <w:rsid w:val="00153391"/>
    <w:rsid w:val="0015350D"/>
    <w:rsid w:val="00153865"/>
    <w:rsid w:val="001538AC"/>
    <w:rsid w:val="00153D0A"/>
    <w:rsid w:val="00153FB4"/>
    <w:rsid w:val="00154B24"/>
    <w:rsid w:val="00154D77"/>
    <w:rsid w:val="00155059"/>
    <w:rsid w:val="001552BE"/>
    <w:rsid w:val="00155503"/>
    <w:rsid w:val="00155BC7"/>
    <w:rsid w:val="00156382"/>
    <w:rsid w:val="001565ED"/>
    <w:rsid w:val="001566AD"/>
    <w:rsid w:val="0015670C"/>
    <w:rsid w:val="00156A3E"/>
    <w:rsid w:val="001570C6"/>
    <w:rsid w:val="00157557"/>
    <w:rsid w:val="00157B2E"/>
    <w:rsid w:val="00157CCF"/>
    <w:rsid w:val="00157E01"/>
    <w:rsid w:val="001602A0"/>
    <w:rsid w:val="00160414"/>
    <w:rsid w:val="001605F6"/>
    <w:rsid w:val="0016186C"/>
    <w:rsid w:val="00161C41"/>
    <w:rsid w:val="00161F6D"/>
    <w:rsid w:val="00162204"/>
    <w:rsid w:val="00162230"/>
    <w:rsid w:val="00162765"/>
    <w:rsid w:val="00162A57"/>
    <w:rsid w:val="001636F8"/>
    <w:rsid w:val="001639B5"/>
    <w:rsid w:val="001639DE"/>
    <w:rsid w:val="0016535A"/>
    <w:rsid w:val="00165AA7"/>
    <w:rsid w:val="0016743C"/>
    <w:rsid w:val="001674B5"/>
    <w:rsid w:val="00170074"/>
    <w:rsid w:val="001701D2"/>
    <w:rsid w:val="0017113D"/>
    <w:rsid w:val="001712AE"/>
    <w:rsid w:val="00171847"/>
    <w:rsid w:val="00171BBE"/>
    <w:rsid w:val="00171CE3"/>
    <w:rsid w:val="0017211A"/>
    <w:rsid w:val="00172695"/>
    <w:rsid w:val="001729D6"/>
    <w:rsid w:val="00172C3A"/>
    <w:rsid w:val="00173453"/>
    <w:rsid w:val="001738A5"/>
    <w:rsid w:val="00173AF1"/>
    <w:rsid w:val="001740C0"/>
    <w:rsid w:val="001749F4"/>
    <w:rsid w:val="00175178"/>
    <w:rsid w:val="001756F8"/>
    <w:rsid w:val="00175A21"/>
    <w:rsid w:val="00175CAB"/>
    <w:rsid w:val="00175FFE"/>
    <w:rsid w:val="00176C9B"/>
    <w:rsid w:val="00177463"/>
    <w:rsid w:val="00177937"/>
    <w:rsid w:val="00180091"/>
    <w:rsid w:val="0018025A"/>
    <w:rsid w:val="001803FA"/>
    <w:rsid w:val="001807CD"/>
    <w:rsid w:val="00180849"/>
    <w:rsid w:val="00180954"/>
    <w:rsid w:val="001810AC"/>
    <w:rsid w:val="00181452"/>
    <w:rsid w:val="00181AE9"/>
    <w:rsid w:val="00181DD0"/>
    <w:rsid w:val="001826BF"/>
    <w:rsid w:val="00182840"/>
    <w:rsid w:val="00182C32"/>
    <w:rsid w:val="00182EBD"/>
    <w:rsid w:val="00182EE6"/>
    <w:rsid w:val="00182EE8"/>
    <w:rsid w:val="00182F8E"/>
    <w:rsid w:val="0018352D"/>
    <w:rsid w:val="00183677"/>
    <w:rsid w:val="0018429E"/>
    <w:rsid w:val="001843F8"/>
    <w:rsid w:val="001857D5"/>
    <w:rsid w:val="00185831"/>
    <w:rsid w:val="00185F9A"/>
    <w:rsid w:val="00186671"/>
    <w:rsid w:val="00186C39"/>
    <w:rsid w:val="00187C48"/>
    <w:rsid w:val="0019091C"/>
    <w:rsid w:val="00190EC0"/>
    <w:rsid w:val="00191307"/>
    <w:rsid w:val="00191480"/>
    <w:rsid w:val="0019149A"/>
    <w:rsid w:val="0019152E"/>
    <w:rsid w:val="00191650"/>
    <w:rsid w:val="001919E2"/>
    <w:rsid w:val="00191D8F"/>
    <w:rsid w:val="001922CE"/>
    <w:rsid w:val="00192DC4"/>
    <w:rsid w:val="00192F28"/>
    <w:rsid w:val="0019309E"/>
    <w:rsid w:val="001931AD"/>
    <w:rsid w:val="001932B5"/>
    <w:rsid w:val="001933FC"/>
    <w:rsid w:val="001934D9"/>
    <w:rsid w:val="001936CF"/>
    <w:rsid w:val="00193C07"/>
    <w:rsid w:val="00193F31"/>
    <w:rsid w:val="001943EF"/>
    <w:rsid w:val="00194F96"/>
    <w:rsid w:val="0019533A"/>
    <w:rsid w:val="00195670"/>
    <w:rsid w:val="00195990"/>
    <w:rsid w:val="00195B34"/>
    <w:rsid w:val="00195EA0"/>
    <w:rsid w:val="00196AB2"/>
    <w:rsid w:val="00196F6E"/>
    <w:rsid w:val="00197530"/>
    <w:rsid w:val="001979BE"/>
    <w:rsid w:val="001A018D"/>
    <w:rsid w:val="001A03E8"/>
    <w:rsid w:val="001A045C"/>
    <w:rsid w:val="001A09DA"/>
    <w:rsid w:val="001A0FDD"/>
    <w:rsid w:val="001A1028"/>
    <w:rsid w:val="001A22A9"/>
    <w:rsid w:val="001A26F4"/>
    <w:rsid w:val="001A29F1"/>
    <w:rsid w:val="001A34B7"/>
    <w:rsid w:val="001A38F0"/>
    <w:rsid w:val="001A3B8E"/>
    <w:rsid w:val="001A3C8E"/>
    <w:rsid w:val="001A3EAB"/>
    <w:rsid w:val="001A3F41"/>
    <w:rsid w:val="001A4301"/>
    <w:rsid w:val="001A475B"/>
    <w:rsid w:val="001A55AF"/>
    <w:rsid w:val="001A5C44"/>
    <w:rsid w:val="001A680F"/>
    <w:rsid w:val="001A7F76"/>
    <w:rsid w:val="001B0A4C"/>
    <w:rsid w:val="001B0BE6"/>
    <w:rsid w:val="001B1156"/>
    <w:rsid w:val="001B1183"/>
    <w:rsid w:val="001B149F"/>
    <w:rsid w:val="001B1827"/>
    <w:rsid w:val="001B2E9A"/>
    <w:rsid w:val="001B350E"/>
    <w:rsid w:val="001B3D64"/>
    <w:rsid w:val="001B434F"/>
    <w:rsid w:val="001B4716"/>
    <w:rsid w:val="001B487C"/>
    <w:rsid w:val="001B493B"/>
    <w:rsid w:val="001B4D83"/>
    <w:rsid w:val="001B55FF"/>
    <w:rsid w:val="001B58A0"/>
    <w:rsid w:val="001B596B"/>
    <w:rsid w:val="001B5E6E"/>
    <w:rsid w:val="001B6411"/>
    <w:rsid w:val="001B6F57"/>
    <w:rsid w:val="001B7869"/>
    <w:rsid w:val="001B7891"/>
    <w:rsid w:val="001C08C0"/>
    <w:rsid w:val="001C19B0"/>
    <w:rsid w:val="001C1E2D"/>
    <w:rsid w:val="001C2428"/>
    <w:rsid w:val="001C2598"/>
    <w:rsid w:val="001C2BD2"/>
    <w:rsid w:val="001C2E64"/>
    <w:rsid w:val="001C2EB3"/>
    <w:rsid w:val="001C3562"/>
    <w:rsid w:val="001C38A0"/>
    <w:rsid w:val="001C3BD9"/>
    <w:rsid w:val="001C4633"/>
    <w:rsid w:val="001C469E"/>
    <w:rsid w:val="001C4D06"/>
    <w:rsid w:val="001C4EBD"/>
    <w:rsid w:val="001C4FF0"/>
    <w:rsid w:val="001C515F"/>
    <w:rsid w:val="001C542E"/>
    <w:rsid w:val="001C545F"/>
    <w:rsid w:val="001C58B9"/>
    <w:rsid w:val="001C5F9B"/>
    <w:rsid w:val="001C62AB"/>
    <w:rsid w:val="001C668D"/>
    <w:rsid w:val="001C7BCD"/>
    <w:rsid w:val="001C7BCF"/>
    <w:rsid w:val="001D04D0"/>
    <w:rsid w:val="001D05E9"/>
    <w:rsid w:val="001D0793"/>
    <w:rsid w:val="001D0A6E"/>
    <w:rsid w:val="001D0C81"/>
    <w:rsid w:val="001D1118"/>
    <w:rsid w:val="001D1983"/>
    <w:rsid w:val="001D20F5"/>
    <w:rsid w:val="001D2258"/>
    <w:rsid w:val="001D2378"/>
    <w:rsid w:val="001D2414"/>
    <w:rsid w:val="001D249A"/>
    <w:rsid w:val="001D29D4"/>
    <w:rsid w:val="001D30E0"/>
    <w:rsid w:val="001D32AE"/>
    <w:rsid w:val="001D3470"/>
    <w:rsid w:val="001D355A"/>
    <w:rsid w:val="001D3821"/>
    <w:rsid w:val="001D3F23"/>
    <w:rsid w:val="001D446D"/>
    <w:rsid w:val="001D4AFE"/>
    <w:rsid w:val="001D4E06"/>
    <w:rsid w:val="001D5A79"/>
    <w:rsid w:val="001D6339"/>
    <w:rsid w:val="001D6F58"/>
    <w:rsid w:val="001D7043"/>
    <w:rsid w:val="001D7736"/>
    <w:rsid w:val="001D79F8"/>
    <w:rsid w:val="001E05A6"/>
    <w:rsid w:val="001E076F"/>
    <w:rsid w:val="001E0D9F"/>
    <w:rsid w:val="001E1083"/>
    <w:rsid w:val="001E1891"/>
    <w:rsid w:val="001E1BD7"/>
    <w:rsid w:val="001E1CE0"/>
    <w:rsid w:val="001E1D55"/>
    <w:rsid w:val="001E27A0"/>
    <w:rsid w:val="001E282E"/>
    <w:rsid w:val="001E2EBE"/>
    <w:rsid w:val="001E2EFB"/>
    <w:rsid w:val="001E31A6"/>
    <w:rsid w:val="001E320A"/>
    <w:rsid w:val="001E338F"/>
    <w:rsid w:val="001E3902"/>
    <w:rsid w:val="001E3FF7"/>
    <w:rsid w:val="001E3FFA"/>
    <w:rsid w:val="001E423A"/>
    <w:rsid w:val="001E42E9"/>
    <w:rsid w:val="001E4CB6"/>
    <w:rsid w:val="001E4CC3"/>
    <w:rsid w:val="001E5017"/>
    <w:rsid w:val="001E587F"/>
    <w:rsid w:val="001E5D74"/>
    <w:rsid w:val="001E64BB"/>
    <w:rsid w:val="001E660A"/>
    <w:rsid w:val="001E6718"/>
    <w:rsid w:val="001E6847"/>
    <w:rsid w:val="001E6A62"/>
    <w:rsid w:val="001E725C"/>
    <w:rsid w:val="001E7D04"/>
    <w:rsid w:val="001F02B2"/>
    <w:rsid w:val="001F05DF"/>
    <w:rsid w:val="001F0721"/>
    <w:rsid w:val="001F0797"/>
    <w:rsid w:val="001F0A9A"/>
    <w:rsid w:val="001F0BCB"/>
    <w:rsid w:val="001F0DAE"/>
    <w:rsid w:val="001F113C"/>
    <w:rsid w:val="001F11F1"/>
    <w:rsid w:val="001F13E3"/>
    <w:rsid w:val="001F1554"/>
    <w:rsid w:val="001F16C4"/>
    <w:rsid w:val="001F1CEC"/>
    <w:rsid w:val="001F2826"/>
    <w:rsid w:val="001F2BB0"/>
    <w:rsid w:val="001F2E4C"/>
    <w:rsid w:val="001F3327"/>
    <w:rsid w:val="001F37FA"/>
    <w:rsid w:val="001F382A"/>
    <w:rsid w:val="001F3B47"/>
    <w:rsid w:val="001F3CB0"/>
    <w:rsid w:val="001F3FB4"/>
    <w:rsid w:val="001F44D4"/>
    <w:rsid w:val="001F477A"/>
    <w:rsid w:val="001F4878"/>
    <w:rsid w:val="001F4CD5"/>
    <w:rsid w:val="001F4CF5"/>
    <w:rsid w:val="001F5942"/>
    <w:rsid w:val="001F5A2F"/>
    <w:rsid w:val="001F62A8"/>
    <w:rsid w:val="001F6685"/>
    <w:rsid w:val="001F6A7D"/>
    <w:rsid w:val="001F6E0C"/>
    <w:rsid w:val="001F707C"/>
    <w:rsid w:val="001F74D9"/>
    <w:rsid w:val="001F79BE"/>
    <w:rsid w:val="001F7D23"/>
    <w:rsid w:val="0020032B"/>
    <w:rsid w:val="00200568"/>
    <w:rsid w:val="002008DD"/>
    <w:rsid w:val="00200EC6"/>
    <w:rsid w:val="00201365"/>
    <w:rsid w:val="0020141A"/>
    <w:rsid w:val="0020193C"/>
    <w:rsid w:val="002021B5"/>
    <w:rsid w:val="00202318"/>
    <w:rsid w:val="0020240B"/>
    <w:rsid w:val="00202537"/>
    <w:rsid w:val="00203308"/>
    <w:rsid w:val="00203D4B"/>
    <w:rsid w:val="00204323"/>
    <w:rsid w:val="002045C2"/>
    <w:rsid w:val="002046AE"/>
    <w:rsid w:val="0020501A"/>
    <w:rsid w:val="0020536B"/>
    <w:rsid w:val="00205D0C"/>
    <w:rsid w:val="00206425"/>
    <w:rsid w:val="00206C8F"/>
    <w:rsid w:val="00207DF4"/>
    <w:rsid w:val="00207EB3"/>
    <w:rsid w:val="00210B06"/>
    <w:rsid w:val="00210FBE"/>
    <w:rsid w:val="002114FA"/>
    <w:rsid w:val="00211714"/>
    <w:rsid w:val="00211930"/>
    <w:rsid w:val="00211CF6"/>
    <w:rsid w:val="002123F1"/>
    <w:rsid w:val="00212C85"/>
    <w:rsid w:val="002139E9"/>
    <w:rsid w:val="00213F12"/>
    <w:rsid w:val="00214062"/>
    <w:rsid w:val="0021440A"/>
    <w:rsid w:val="00214AA7"/>
    <w:rsid w:val="00215317"/>
    <w:rsid w:val="00215754"/>
    <w:rsid w:val="002159FB"/>
    <w:rsid w:val="00216380"/>
    <w:rsid w:val="002164CB"/>
    <w:rsid w:val="00217123"/>
    <w:rsid w:val="00217267"/>
    <w:rsid w:val="002172D3"/>
    <w:rsid w:val="002176EE"/>
    <w:rsid w:val="00217A8D"/>
    <w:rsid w:val="00217C87"/>
    <w:rsid w:val="002201CE"/>
    <w:rsid w:val="00220385"/>
    <w:rsid w:val="00220419"/>
    <w:rsid w:val="002204AE"/>
    <w:rsid w:val="002204B7"/>
    <w:rsid w:val="002205FC"/>
    <w:rsid w:val="00220673"/>
    <w:rsid w:val="00220913"/>
    <w:rsid w:val="0022097A"/>
    <w:rsid w:val="002209AA"/>
    <w:rsid w:val="0022144B"/>
    <w:rsid w:val="00221670"/>
    <w:rsid w:val="00221F61"/>
    <w:rsid w:val="0022247A"/>
    <w:rsid w:val="0022328E"/>
    <w:rsid w:val="002235A1"/>
    <w:rsid w:val="00223E8D"/>
    <w:rsid w:val="00224348"/>
    <w:rsid w:val="00224727"/>
    <w:rsid w:val="0022481E"/>
    <w:rsid w:val="00224B7C"/>
    <w:rsid w:val="0022504F"/>
    <w:rsid w:val="0022556E"/>
    <w:rsid w:val="00225D87"/>
    <w:rsid w:val="0022633F"/>
    <w:rsid w:val="00226FD4"/>
    <w:rsid w:val="002271D9"/>
    <w:rsid w:val="00227388"/>
    <w:rsid w:val="00227840"/>
    <w:rsid w:val="00227889"/>
    <w:rsid w:val="00227DD4"/>
    <w:rsid w:val="00227F2D"/>
    <w:rsid w:val="002302CB"/>
    <w:rsid w:val="00231192"/>
    <w:rsid w:val="002319D6"/>
    <w:rsid w:val="00231BC4"/>
    <w:rsid w:val="002320D7"/>
    <w:rsid w:val="0023214F"/>
    <w:rsid w:val="002324D1"/>
    <w:rsid w:val="00232F2C"/>
    <w:rsid w:val="002339F2"/>
    <w:rsid w:val="00233C48"/>
    <w:rsid w:val="00234657"/>
    <w:rsid w:val="00234B91"/>
    <w:rsid w:val="002350BB"/>
    <w:rsid w:val="002358D9"/>
    <w:rsid w:val="00235B72"/>
    <w:rsid w:val="00235B8D"/>
    <w:rsid w:val="00235EAF"/>
    <w:rsid w:val="002365AF"/>
    <w:rsid w:val="00236CDC"/>
    <w:rsid w:val="00236E7F"/>
    <w:rsid w:val="0023704A"/>
    <w:rsid w:val="002379DC"/>
    <w:rsid w:val="00237D9C"/>
    <w:rsid w:val="00240D67"/>
    <w:rsid w:val="00240E58"/>
    <w:rsid w:val="00240EC2"/>
    <w:rsid w:val="002414D3"/>
    <w:rsid w:val="00241672"/>
    <w:rsid w:val="0024195A"/>
    <w:rsid w:val="00241D4B"/>
    <w:rsid w:val="00241EA8"/>
    <w:rsid w:val="00241F54"/>
    <w:rsid w:val="00241F93"/>
    <w:rsid w:val="00242EC2"/>
    <w:rsid w:val="0024378A"/>
    <w:rsid w:val="00243D3C"/>
    <w:rsid w:val="002442B9"/>
    <w:rsid w:val="0024437E"/>
    <w:rsid w:val="00244568"/>
    <w:rsid w:val="0024484F"/>
    <w:rsid w:val="002448AA"/>
    <w:rsid w:val="002450B6"/>
    <w:rsid w:val="002450DB"/>
    <w:rsid w:val="00245528"/>
    <w:rsid w:val="00245AA9"/>
    <w:rsid w:val="002462E3"/>
    <w:rsid w:val="00246EB2"/>
    <w:rsid w:val="00247185"/>
    <w:rsid w:val="00247F4F"/>
    <w:rsid w:val="00250080"/>
    <w:rsid w:val="00250160"/>
    <w:rsid w:val="00250611"/>
    <w:rsid w:val="0025084F"/>
    <w:rsid w:val="002509EE"/>
    <w:rsid w:val="00250AFA"/>
    <w:rsid w:val="00250BC3"/>
    <w:rsid w:val="00250DCC"/>
    <w:rsid w:val="00250F01"/>
    <w:rsid w:val="0025137C"/>
    <w:rsid w:val="002518E3"/>
    <w:rsid w:val="0025255F"/>
    <w:rsid w:val="00252719"/>
    <w:rsid w:val="002527FF"/>
    <w:rsid w:val="00252D54"/>
    <w:rsid w:val="00252F5A"/>
    <w:rsid w:val="0025368C"/>
    <w:rsid w:val="00253DF3"/>
    <w:rsid w:val="00253E47"/>
    <w:rsid w:val="002541AA"/>
    <w:rsid w:val="00255FB3"/>
    <w:rsid w:val="002561FF"/>
    <w:rsid w:val="002565AB"/>
    <w:rsid w:val="00256DEF"/>
    <w:rsid w:val="00256E6A"/>
    <w:rsid w:val="0025707F"/>
    <w:rsid w:val="00257105"/>
    <w:rsid w:val="0025714B"/>
    <w:rsid w:val="00257475"/>
    <w:rsid w:val="002578D4"/>
    <w:rsid w:val="00257B2C"/>
    <w:rsid w:val="00257BB8"/>
    <w:rsid w:val="00257BE0"/>
    <w:rsid w:val="00257D6C"/>
    <w:rsid w:val="002601E5"/>
    <w:rsid w:val="00260410"/>
    <w:rsid w:val="002606D9"/>
    <w:rsid w:val="00260921"/>
    <w:rsid w:val="002609AC"/>
    <w:rsid w:val="00260F90"/>
    <w:rsid w:val="00260FD3"/>
    <w:rsid w:val="002619D9"/>
    <w:rsid w:val="00261DC4"/>
    <w:rsid w:val="00261E7E"/>
    <w:rsid w:val="00261EF4"/>
    <w:rsid w:val="0026205B"/>
    <w:rsid w:val="00263109"/>
    <w:rsid w:val="00263168"/>
    <w:rsid w:val="002632AC"/>
    <w:rsid w:val="002632E8"/>
    <w:rsid w:val="002638A0"/>
    <w:rsid w:val="00264157"/>
    <w:rsid w:val="002641ED"/>
    <w:rsid w:val="0026436C"/>
    <w:rsid w:val="002645FF"/>
    <w:rsid w:val="00264654"/>
    <w:rsid w:val="00264DC0"/>
    <w:rsid w:val="00264E00"/>
    <w:rsid w:val="00265377"/>
    <w:rsid w:val="002655FB"/>
    <w:rsid w:val="002659B7"/>
    <w:rsid w:val="00265CCD"/>
    <w:rsid w:val="00266250"/>
    <w:rsid w:val="002663CE"/>
    <w:rsid w:val="00266614"/>
    <w:rsid w:val="00266BC2"/>
    <w:rsid w:val="00266D65"/>
    <w:rsid w:val="002673C4"/>
    <w:rsid w:val="002679F6"/>
    <w:rsid w:val="00267E63"/>
    <w:rsid w:val="00270531"/>
    <w:rsid w:val="00270A44"/>
    <w:rsid w:val="00270AC9"/>
    <w:rsid w:val="00270C48"/>
    <w:rsid w:val="0027184F"/>
    <w:rsid w:val="0027190C"/>
    <w:rsid w:val="00271D04"/>
    <w:rsid w:val="00272014"/>
    <w:rsid w:val="00272301"/>
    <w:rsid w:val="00272A36"/>
    <w:rsid w:val="00272D44"/>
    <w:rsid w:val="00272D5C"/>
    <w:rsid w:val="00272E90"/>
    <w:rsid w:val="00272EB4"/>
    <w:rsid w:val="002731D7"/>
    <w:rsid w:val="0027320C"/>
    <w:rsid w:val="002736A2"/>
    <w:rsid w:val="002737B0"/>
    <w:rsid w:val="0027384A"/>
    <w:rsid w:val="00273D92"/>
    <w:rsid w:val="00273F55"/>
    <w:rsid w:val="00273F89"/>
    <w:rsid w:val="00273FB2"/>
    <w:rsid w:val="00274599"/>
    <w:rsid w:val="00274750"/>
    <w:rsid w:val="00274DA3"/>
    <w:rsid w:val="00274F39"/>
    <w:rsid w:val="002752DD"/>
    <w:rsid w:val="00275313"/>
    <w:rsid w:val="00275344"/>
    <w:rsid w:val="00275AE0"/>
    <w:rsid w:val="00275B3A"/>
    <w:rsid w:val="00275B7D"/>
    <w:rsid w:val="00275B84"/>
    <w:rsid w:val="00275C73"/>
    <w:rsid w:val="00275D88"/>
    <w:rsid w:val="00276045"/>
    <w:rsid w:val="00276769"/>
    <w:rsid w:val="0027679D"/>
    <w:rsid w:val="002768A6"/>
    <w:rsid w:val="00276BFF"/>
    <w:rsid w:val="00277498"/>
    <w:rsid w:val="00277A2F"/>
    <w:rsid w:val="00277B2F"/>
    <w:rsid w:val="0028116A"/>
    <w:rsid w:val="00281310"/>
    <w:rsid w:val="00281DAC"/>
    <w:rsid w:val="00281DAE"/>
    <w:rsid w:val="00281E8F"/>
    <w:rsid w:val="0028210F"/>
    <w:rsid w:val="0028286E"/>
    <w:rsid w:val="00283816"/>
    <w:rsid w:val="002838AD"/>
    <w:rsid w:val="00284441"/>
    <w:rsid w:val="002846C5"/>
    <w:rsid w:val="0028481A"/>
    <w:rsid w:val="00285378"/>
    <w:rsid w:val="002855AF"/>
    <w:rsid w:val="00285AED"/>
    <w:rsid w:val="00285EF0"/>
    <w:rsid w:val="00286341"/>
    <w:rsid w:val="002863E2"/>
    <w:rsid w:val="00286997"/>
    <w:rsid w:val="00286C78"/>
    <w:rsid w:val="0028707B"/>
    <w:rsid w:val="0028709B"/>
    <w:rsid w:val="002871C3"/>
    <w:rsid w:val="00287E8C"/>
    <w:rsid w:val="002901DF"/>
    <w:rsid w:val="00290360"/>
    <w:rsid w:val="002905F2"/>
    <w:rsid w:val="00290C6F"/>
    <w:rsid w:val="00290DAB"/>
    <w:rsid w:val="002912C6"/>
    <w:rsid w:val="002914D1"/>
    <w:rsid w:val="002916A3"/>
    <w:rsid w:val="002916EF"/>
    <w:rsid w:val="002917FC"/>
    <w:rsid w:val="00291CDB"/>
    <w:rsid w:val="00291F7B"/>
    <w:rsid w:val="00291F84"/>
    <w:rsid w:val="0029210B"/>
    <w:rsid w:val="0029289F"/>
    <w:rsid w:val="0029303E"/>
    <w:rsid w:val="002934F1"/>
    <w:rsid w:val="00293939"/>
    <w:rsid w:val="00293944"/>
    <w:rsid w:val="00293E66"/>
    <w:rsid w:val="00293F2A"/>
    <w:rsid w:val="00294A3B"/>
    <w:rsid w:val="00294D1C"/>
    <w:rsid w:val="00294E72"/>
    <w:rsid w:val="00295374"/>
    <w:rsid w:val="00295D28"/>
    <w:rsid w:val="00295D73"/>
    <w:rsid w:val="0029648C"/>
    <w:rsid w:val="00296653"/>
    <w:rsid w:val="00296AB3"/>
    <w:rsid w:val="00296C1E"/>
    <w:rsid w:val="002973DA"/>
    <w:rsid w:val="00297C58"/>
    <w:rsid w:val="00297EF0"/>
    <w:rsid w:val="002A07F1"/>
    <w:rsid w:val="002A0990"/>
    <w:rsid w:val="002A0D55"/>
    <w:rsid w:val="002A1FBC"/>
    <w:rsid w:val="002A22C1"/>
    <w:rsid w:val="002A2497"/>
    <w:rsid w:val="002A2C8F"/>
    <w:rsid w:val="002A2CAA"/>
    <w:rsid w:val="002A36A8"/>
    <w:rsid w:val="002A3C36"/>
    <w:rsid w:val="002A3DF5"/>
    <w:rsid w:val="002A3E60"/>
    <w:rsid w:val="002A3F36"/>
    <w:rsid w:val="002A3FBD"/>
    <w:rsid w:val="002A4165"/>
    <w:rsid w:val="002A475B"/>
    <w:rsid w:val="002A4895"/>
    <w:rsid w:val="002A4D13"/>
    <w:rsid w:val="002A5261"/>
    <w:rsid w:val="002A5CCB"/>
    <w:rsid w:val="002A6557"/>
    <w:rsid w:val="002A6803"/>
    <w:rsid w:val="002A6AB3"/>
    <w:rsid w:val="002A6D81"/>
    <w:rsid w:val="002A6E29"/>
    <w:rsid w:val="002A6E52"/>
    <w:rsid w:val="002A73B5"/>
    <w:rsid w:val="002A743E"/>
    <w:rsid w:val="002A7749"/>
    <w:rsid w:val="002A7E7A"/>
    <w:rsid w:val="002A7E92"/>
    <w:rsid w:val="002B00BB"/>
    <w:rsid w:val="002B0A16"/>
    <w:rsid w:val="002B134D"/>
    <w:rsid w:val="002B1918"/>
    <w:rsid w:val="002B19D8"/>
    <w:rsid w:val="002B1B52"/>
    <w:rsid w:val="002B1CB5"/>
    <w:rsid w:val="002B1EFE"/>
    <w:rsid w:val="002B2130"/>
    <w:rsid w:val="002B2805"/>
    <w:rsid w:val="002B29CA"/>
    <w:rsid w:val="002B29CD"/>
    <w:rsid w:val="002B2A45"/>
    <w:rsid w:val="002B2F09"/>
    <w:rsid w:val="002B41C7"/>
    <w:rsid w:val="002B4AAD"/>
    <w:rsid w:val="002B4D83"/>
    <w:rsid w:val="002B59AF"/>
    <w:rsid w:val="002B5B92"/>
    <w:rsid w:val="002B6084"/>
    <w:rsid w:val="002B6582"/>
    <w:rsid w:val="002B66C6"/>
    <w:rsid w:val="002B6E90"/>
    <w:rsid w:val="002B749A"/>
    <w:rsid w:val="002C11A1"/>
    <w:rsid w:val="002C150E"/>
    <w:rsid w:val="002C1689"/>
    <w:rsid w:val="002C17FE"/>
    <w:rsid w:val="002C1A07"/>
    <w:rsid w:val="002C1D2E"/>
    <w:rsid w:val="002C1E17"/>
    <w:rsid w:val="002C2036"/>
    <w:rsid w:val="002C2869"/>
    <w:rsid w:val="002C2D5F"/>
    <w:rsid w:val="002C2DC0"/>
    <w:rsid w:val="002C3326"/>
    <w:rsid w:val="002C33A8"/>
    <w:rsid w:val="002C3BDA"/>
    <w:rsid w:val="002C4C60"/>
    <w:rsid w:val="002C4F2B"/>
    <w:rsid w:val="002C5120"/>
    <w:rsid w:val="002C52E8"/>
    <w:rsid w:val="002C581B"/>
    <w:rsid w:val="002C58B5"/>
    <w:rsid w:val="002C58C4"/>
    <w:rsid w:val="002C66B6"/>
    <w:rsid w:val="002C68EB"/>
    <w:rsid w:val="002C701B"/>
    <w:rsid w:val="002C7100"/>
    <w:rsid w:val="002C73CE"/>
    <w:rsid w:val="002C76FB"/>
    <w:rsid w:val="002C793C"/>
    <w:rsid w:val="002C7C7F"/>
    <w:rsid w:val="002D03D4"/>
    <w:rsid w:val="002D045F"/>
    <w:rsid w:val="002D06A3"/>
    <w:rsid w:val="002D0C30"/>
    <w:rsid w:val="002D0F2C"/>
    <w:rsid w:val="002D114E"/>
    <w:rsid w:val="002D11DA"/>
    <w:rsid w:val="002D1E4B"/>
    <w:rsid w:val="002D22D3"/>
    <w:rsid w:val="002D2A12"/>
    <w:rsid w:val="002D2BC5"/>
    <w:rsid w:val="002D2F5D"/>
    <w:rsid w:val="002D3050"/>
    <w:rsid w:val="002D3612"/>
    <w:rsid w:val="002D37C7"/>
    <w:rsid w:val="002D43BF"/>
    <w:rsid w:val="002D4625"/>
    <w:rsid w:val="002D4716"/>
    <w:rsid w:val="002D47F6"/>
    <w:rsid w:val="002D5025"/>
    <w:rsid w:val="002D51AB"/>
    <w:rsid w:val="002D51D7"/>
    <w:rsid w:val="002D529B"/>
    <w:rsid w:val="002D5A63"/>
    <w:rsid w:val="002D6196"/>
    <w:rsid w:val="002D6321"/>
    <w:rsid w:val="002D63D6"/>
    <w:rsid w:val="002D71FD"/>
    <w:rsid w:val="002D7497"/>
    <w:rsid w:val="002D7B50"/>
    <w:rsid w:val="002D7EEF"/>
    <w:rsid w:val="002E0243"/>
    <w:rsid w:val="002E02F4"/>
    <w:rsid w:val="002E0501"/>
    <w:rsid w:val="002E0509"/>
    <w:rsid w:val="002E0D52"/>
    <w:rsid w:val="002E0E70"/>
    <w:rsid w:val="002E0EB4"/>
    <w:rsid w:val="002E1025"/>
    <w:rsid w:val="002E117B"/>
    <w:rsid w:val="002E161F"/>
    <w:rsid w:val="002E1955"/>
    <w:rsid w:val="002E1ACB"/>
    <w:rsid w:val="002E1F26"/>
    <w:rsid w:val="002E24BA"/>
    <w:rsid w:val="002E29D7"/>
    <w:rsid w:val="002E2B96"/>
    <w:rsid w:val="002E2C52"/>
    <w:rsid w:val="002E3706"/>
    <w:rsid w:val="002E374C"/>
    <w:rsid w:val="002E3A61"/>
    <w:rsid w:val="002E3B06"/>
    <w:rsid w:val="002E3CDA"/>
    <w:rsid w:val="002E3F6C"/>
    <w:rsid w:val="002E410A"/>
    <w:rsid w:val="002E41FC"/>
    <w:rsid w:val="002E42C5"/>
    <w:rsid w:val="002E44FE"/>
    <w:rsid w:val="002E4DCC"/>
    <w:rsid w:val="002E4FF5"/>
    <w:rsid w:val="002E633E"/>
    <w:rsid w:val="002E64CD"/>
    <w:rsid w:val="002E657A"/>
    <w:rsid w:val="002E666A"/>
    <w:rsid w:val="002E693F"/>
    <w:rsid w:val="002E6DD5"/>
    <w:rsid w:val="002E76B9"/>
    <w:rsid w:val="002E77B7"/>
    <w:rsid w:val="002E79F5"/>
    <w:rsid w:val="002E7F02"/>
    <w:rsid w:val="002F0347"/>
    <w:rsid w:val="002F071F"/>
    <w:rsid w:val="002F114E"/>
    <w:rsid w:val="002F194B"/>
    <w:rsid w:val="002F247B"/>
    <w:rsid w:val="002F2EAB"/>
    <w:rsid w:val="002F30E0"/>
    <w:rsid w:val="002F32AC"/>
    <w:rsid w:val="002F3F45"/>
    <w:rsid w:val="002F42C4"/>
    <w:rsid w:val="002F44C2"/>
    <w:rsid w:val="002F4BF4"/>
    <w:rsid w:val="002F4F18"/>
    <w:rsid w:val="002F5353"/>
    <w:rsid w:val="002F5C95"/>
    <w:rsid w:val="002F6173"/>
    <w:rsid w:val="002F660B"/>
    <w:rsid w:val="002F69F5"/>
    <w:rsid w:val="002F6A76"/>
    <w:rsid w:val="002F6FB8"/>
    <w:rsid w:val="002F7013"/>
    <w:rsid w:val="002F71A6"/>
    <w:rsid w:val="002F7397"/>
    <w:rsid w:val="00300109"/>
    <w:rsid w:val="003004D2"/>
    <w:rsid w:val="003009A2"/>
    <w:rsid w:val="00300A8A"/>
    <w:rsid w:val="00300CE4"/>
    <w:rsid w:val="00300D80"/>
    <w:rsid w:val="00301228"/>
    <w:rsid w:val="003015FD"/>
    <w:rsid w:val="00301A96"/>
    <w:rsid w:val="00302008"/>
    <w:rsid w:val="003020DF"/>
    <w:rsid w:val="00302444"/>
    <w:rsid w:val="00302968"/>
    <w:rsid w:val="00302C6E"/>
    <w:rsid w:val="00302FF8"/>
    <w:rsid w:val="003038A6"/>
    <w:rsid w:val="003050D8"/>
    <w:rsid w:val="0030590D"/>
    <w:rsid w:val="00305C07"/>
    <w:rsid w:val="003060D9"/>
    <w:rsid w:val="003062BA"/>
    <w:rsid w:val="003065FF"/>
    <w:rsid w:val="00306910"/>
    <w:rsid w:val="00306956"/>
    <w:rsid w:val="00306CFE"/>
    <w:rsid w:val="00306E4B"/>
    <w:rsid w:val="0030731F"/>
    <w:rsid w:val="003073FB"/>
    <w:rsid w:val="00307687"/>
    <w:rsid w:val="003079A4"/>
    <w:rsid w:val="00307F5F"/>
    <w:rsid w:val="00307F60"/>
    <w:rsid w:val="003102BF"/>
    <w:rsid w:val="0031063C"/>
    <w:rsid w:val="003118B7"/>
    <w:rsid w:val="003124A3"/>
    <w:rsid w:val="0031261B"/>
    <w:rsid w:val="0031291F"/>
    <w:rsid w:val="00313332"/>
    <w:rsid w:val="0031339D"/>
    <w:rsid w:val="003137D4"/>
    <w:rsid w:val="00313C78"/>
    <w:rsid w:val="00313EDD"/>
    <w:rsid w:val="00314849"/>
    <w:rsid w:val="0031536E"/>
    <w:rsid w:val="0031596D"/>
    <w:rsid w:val="00315B74"/>
    <w:rsid w:val="00315D32"/>
    <w:rsid w:val="00315E5A"/>
    <w:rsid w:val="003160BC"/>
    <w:rsid w:val="003160F8"/>
    <w:rsid w:val="003162A5"/>
    <w:rsid w:val="003163B3"/>
    <w:rsid w:val="00316626"/>
    <w:rsid w:val="00316A04"/>
    <w:rsid w:val="00316F2B"/>
    <w:rsid w:val="00317846"/>
    <w:rsid w:val="00317C2E"/>
    <w:rsid w:val="00317D43"/>
    <w:rsid w:val="00320256"/>
    <w:rsid w:val="003203B8"/>
    <w:rsid w:val="003205BC"/>
    <w:rsid w:val="003207B3"/>
    <w:rsid w:val="00320BD8"/>
    <w:rsid w:val="00320C2C"/>
    <w:rsid w:val="00320D70"/>
    <w:rsid w:val="00320DD2"/>
    <w:rsid w:val="003211ED"/>
    <w:rsid w:val="003214E3"/>
    <w:rsid w:val="0032159A"/>
    <w:rsid w:val="003219FB"/>
    <w:rsid w:val="00321A44"/>
    <w:rsid w:val="00321A6C"/>
    <w:rsid w:val="00321B22"/>
    <w:rsid w:val="00321CAD"/>
    <w:rsid w:val="00321D2B"/>
    <w:rsid w:val="0032209F"/>
    <w:rsid w:val="00323153"/>
    <w:rsid w:val="003236B3"/>
    <w:rsid w:val="00323A7C"/>
    <w:rsid w:val="00323B82"/>
    <w:rsid w:val="00323F26"/>
    <w:rsid w:val="00324DC7"/>
    <w:rsid w:val="00324F5A"/>
    <w:rsid w:val="0032558F"/>
    <w:rsid w:val="00325CB5"/>
    <w:rsid w:val="00325D54"/>
    <w:rsid w:val="00326BE7"/>
    <w:rsid w:val="00327BC7"/>
    <w:rsid w:val="00327D1C"/>
    <w:rsid w:val="00327D76"/>
    <w:rsid w:val="00330039"/>
    <w:rsid w:val="003301B1"/>
    <w:rsid w:val="0033030C"/>
    <w:rsid w:val="003307EF"/>
    <w:rsid w:val="00330D44"/>
    <w:rsid w:val="003310B4"/>
    <w:rsid w:val="00331A2A"/>
    <w:rsid w:val="003320E7"/>
    <w:rsid w:val="003321EE"/>
    <w:rsid w:val="003335A6"/>
    <w:rsid w:val="00333751"/>
    <w:rsid w:val="00333B8C"/>
    <w:rsid w:val="00333D59"/>
    <w:rsid w:val="00334105"/>
    <w:rsid w:val="003345C6"/>
    <w:rsid w:val="00334CBC"/>
    <w:rsid w:val="00334CF3"/>
    <w:rsid w:val="00334FBD"/>
    <w:rsid w:val="00335181"/>
    <w:rsid w:val="00335367"/>
    <w:rsid w:val="0033559B"/>
    <w:rsid w:val="00335761"/>
    <w:rsid w:val="00335CEE"/>
    <w:rsid w:val="00335EDF"/>
    <w:rsid w:val="00335F44"/>
    <w:rsid w:val="003367F4"/>
    <w:rsid w:val="003368B5"/>
    <w:rsid w:val="00336FBA"/>
    <w:rsid w:val="0033774B"/>
    <w:rsid w:val="00337C33"/>
    <w:rsid w:val="00337FD8"/>
    <w:rsid w:val="003401FB"/>
    <w:rsid w:val="003404BE"/>
    <w:rsid w:val="00340D64"/>
    <w:rsid w:val="0034106A"/>
    <w:rsid w:val="00341368"/>
    <w:rsid w:val="00341E0C"/>
    <w:rsid w:val="00341E55"/>
    <w:rsid w:val="00342612"/>
    <w:rsid w:val="00342B6F"/>
    <w:rsid w:val="0034316F"/>
    <w:rsid w:val="00343214"/>
    <w:rsid w:val="00343716"/>
    <w:rsid w:val="003439E3"/>
    <w:rsid w:val="00343CA9"/>
    <w:rsid w:val="00343CE2"/>
    <w:rsid w:val="003441D0"/>
    <w:rsid w:val="003442F6"/>
    <w:rsid w:val="003442FA"/>
    <w:rsid w:val="00344346"/>
    <w:rsid w:val="003444DD"/>
    <w:rsid w:val="003447B4"/>
    <w:rsid w:val="00344960"/>
    <w:rsid w:val="00346084"/>
    <w:rsid w:val="0034616A"/>
    <w:rsid w:val="0034623B"/>
    <w:rsid w:val="003467FA"/>
    <w:rsid w:val="003468D3"/>
    <w:rsid w:val="00346F1E"/>
    <w:rsid w:val="00347A10"/>
    <w:rsid w:val="00347B58"/>
    <w:rsid w:val="00347DB3"/>
    <w:rsid w:val="00347F89"/>
    <w:rsid w:val="003500BA"/>
    <w:rsid w:val="0035054B"/>
    <w:rsid w:val="0035114E"/>
    <w:rsid w:val="00351240"/>
    <w:rsid w:val="003515CB"/>
    <w:rsid w:val="00351B6A"/>
    <w:rsid w:val="00351E81"/>
    <w:rsid w:val="00352481"/>
    <w:rsid w:val="00352EEB"/>
    <w:rsid w:val="00352FE9"/>
    <w:rsid w:val="00353B8D"/>
    <w:rsid w:val="00353F65"/>
    <w:rsid w:val="00354082"/>
    <w:rsid w:val="00354284"/>
    <w:rsid w:val="00354381"/>
    <w:rsid w:val="003543FB"/>
    <w:rsid w:val="00354715"/>
    <w:rsid w:val="0035503E"/>
    <w:rsid w:val="0035537B"/>
    <w:rsid w:val="00355E74"/>
    <w:rsid w:val="003563CB"/>
    <w:rsid w:val="00356BBC"/>
    <w:rsid w:val="00357017"/>
    <w:rsid w:val="00357423"/>
    <w:rsid w:val="00357B08"/>
    <w:rsid w:val="0036006F"/>
    <w:rsid w:val="00360316"/>
    <w:rsid w:val="0036079C"/>
    <w:rsid w:val="00361534"/>
    <w:rsid w:val="00361D56"/>
    <w:rsid w:val="00361F00"/>
    <w:rsid w:val="003621F8"/>
    <w:rsid w:val="00362613"/>
    <w:rsid w:val="00362972"/>
    <w:rsid w:val="00362A24"/>
    <w:rsid w:val="00362F16"/>
    <w:rsid w:val="00363AA1"/>
    <w:rsid w:val="00363F4D"/>
    <w:rsid w:val="00364186"/>
    <w:rsid w:val="00364472"/>
    <w:rsid w:val="003646A3"/>
    <w:rsid w:val="00364A92"/>
    <w:rsid w:val="00364B02"/>
    <w:rsid w:val="00364FD2"/>
    <w:rsid w:val="00365144"/>
    <w:rsid w:val="003651D5"/>
    <w:rsid w:val="00365998"/>
    <w:rsid w:val="003664E9"/>
    <w:rsid w:val="00366A81"/>
    <w:rsid w:val="00366C3F"/>
    <w:rsid w:val="00366F17"/>
    <w:rsid w:val="003676F3"/>
    <w:rsid w:val="00367A0C"/>
    <w:rsid w:val="00367BFE"/>
    <w:rsid w:val="0037020B"/>
    <w:rsid w:val="0037089A"/>
    <w:rsid w:val="003708EA"/>
    <w:rsid w:val="00370EA9"/>
    <w:rsid w:val="00371672"/>
    <w:rsid w:val="0037169C"/>
    <w:rsid w:val="00371BDF"/>
    <w:rsid w:val="0037218F"/>
    <w:rsid w:val="003723D2"/>
    <w:rsid w:val="00372740"/>
    <w:rsid w:val="00372CCB"/>
    <w:rsid w:val="00373389"/>
    <w:rsid w:val="00373542"/>
    <w:rsid w:val="00373BF0"/>
    <w:rsid w:val="00373F57"/>
    <w:rsid w:val="00374397"/>
    <w:rsid w:val="0037448E"/>
    <w:rsid w:val="00374732"/>
    <w:rsid w:val="00374E2D"/>
    <w:rsid w:val="00375397"/>
    <w:rsid w:val="003756C8"/>
    <w:rsid w:val="003758A3"/>
    <w:rsid w:val="00376214"/>
    <w:rsid w:val="00376BBC"/>
    <w:rsid w:val="003770F9"/>
    <w:rsid w:val="003772A5"/>
    <w:rsid w:val="00377837"/>
    <w:rsid w:val="00377BB3"/>
    <w:rsid w:val="00380200"/>
    <w:rsid w:val="0038058A"/>
    <w:rsid w:val="00380658"/>
    <w:rsid w:val="00380705"/>
    <w:rsid w:val="00380CC2"/>
    <w:rsid w:val="00380E86"/>
    <w:rsid w:val="00381246"/>
    <w:rsid w:val="00381420"/>
    <w:rsid w:val="00381535"/>
    <w:rsid w:val="00381585"/>
    <w:rsid w:val="00381799"/>
    <w:rsid w:val="00381A89"/>
    <w:rsid w:val="0038244C"/>
    <w:rsid w:val="003826F3"/>
    <w:rsid w:val="0038284C"/>
    <w:rsid w:val="0038306F"/>
    <w:rsid w:val="003831AB"/>
    <w:rsid w:val="00383D2B"/>
    <w:rsid w:val="00383F5E"/>
    <w:rsid w:val="00384B99"/>
    <w:rsid w:val="00384F56"/>
    <w:rsid w:val="00385768"/>
    <w:rsid w:val="003863A0"/>
    <w:rsid w:val="0038658D"/>
    <w:rsid w:val="00386A97"/>
    <w:rsid w:val="00386EA1"/>
    <w:rsid w:val="003871BF"/>
    <w:rsid w:val="003873A1"/>
    <w:rsid w:val="00387550"/>
    <w:rsid w:val="0038756F"/>
    <w:rsid w:val="00387F60"/>
    <w:rsid w:val="003902DC"/>
    <w:rsid w:val="0039037F"/>
    <w:rsid w:val="00390746"/>
    <w:rsid w:val="0039075D"/>
    <w:rsid w:val="00390BFF"/>
    <w:rsid w:val="00390D20"/>
    <w:rsid w:val="00391055"/>
    <w:rsid w:val="003917DA"/>
    <w:rsid w:val="00391A54"/>
    <w:rsid w:val="00391E75"/>
    <w:rsid w:val="00392186"/>
    <w:rsid w:val="00392310"/>
    <w:rsid w:val="00392B2D"/>
    <w:rsid w:val="00392CF7"/>
    <w:rsid w:val="00393145"/>
    <w:rsid w:val="003937FF"/>
    <w:rsid w:val="00393944"/>
    <w:rsid w:val="00393FBA"/>
    <w:rsid w:val="00394C8D"/>
    <w:rsid w:val="00394FFE"/>
    <w:rsid w:val="0039512B"/>
    <w:rsid w:val="003954A3"/>
    <w:rsid w:val="00395CBB"/>
    <w:rsid w:val="0039604E"/>
    <w:rsid w:val="003A00E1"/>
    <w:rsid w:val="003A0152"/>
    <w:rsid w:val="003A08E0"/>
    <w:rsid w:val="003A2291"/>
    <w:rsid w:val="003A2DB7"/>
    <w:rsid w:val="003A337A"/>
    <w:rsid w:val="003A3488"/>
    <w:rsid w:val="003A395E"/>
    <w:rsid w:val="003A3D46"/>
    <w:rsid w:val="003A4167"/>
    <w:rsid w:val="003A426E"/>
    <w:rsid w:val="003A428C"/>
    <w:rsid w:val="003A4400"/>
    <w:rsid w:val="003A48DC"/>
    <w:rsid w:val="003A48FD"/>
    <w:rsid w:val="003A49A0"/>
    <w:rsid w:val="003A4DA3"/>
    <w:rsid w:val="003A608E"/>
    <w:rsid w:val="003A635B"/>
    <w:rsid w:val="003A63BC"/>
    <w:rsid w:val="003A6A90"/>
    <w:rsid w:val="003A6BAA"/>
    <w:rsid w:val="003A6E93"/>
    <w:rsid w:val="003A7920"/>
    <w:rsid w:val="003A7F74"/>
    <w:rsid w:val="003B0629"/>
    <w:rsid w:val="003B070B"/>
    <w:rsid w:val="003B0BD1"/>
    <w:rsid w:val="003B0DFE"/>
    <w:rsid w:val="003B18FF"/>
    <w:rsid w:val="003B1D86"/>
    <w:rsid w:val="003B2C19"/>
    <w:rsid w:val="003B2DB2"/>
    <w:rsid w:val="003B3585"/>
    <w:rsid w:val="003B35B7"/>
    <w:rsid w:val="003B3C3D"/>
    <w:rsid w:val="003B4058"/>
    <w:rsid w:val="003B43D5"/>
    <w:rsid w:val="003B43F0"/>
    <w:rsid w:val="003B4C8F"/>
    <w:rsid w:val="003B4E5D"/>
    <w:rsid w:val="003B4F11"/>
    <w:rsid w:val="003B4FA1"/>
    <w:rsid w:val="003B5454"/>
    <w:rsid w:val="003B5954"/>
    <w:rsid w:val="003B5C09"/>
    <w:rsid w:val="003B659F"/>
    <w:rsid w:val="003B66D8"/>
    <w:rsid w:val="003B6A2C"/>
    <w:rsid w:val="003B6BDC"/>
    <w:rsid w:val="003B7699"/>
    <w:rsid w:val="003C0387"/>
    <w:rsid w:val="003C04C2"/>
    <w:rsid w:val="003C0605"/>
    <w:rsid w:val="003C0A90"/>
    <w:rsid w:val="003C0F13"/>
    <w:rsid w:val="003C131B"/>
    <w:rsid w:val="003C1A57"/>
    <w:rsid w:val="003C1D0B"/>
    <w:rsid w:val="003C228B"/>
    <w:rsid w:val="003C22F8"/>
    <w:rsid w:val="003C2EFD"/>
    <w:rsid w:val="003C30D8"/>
    <w:rsid w:val="003C33AF"/>
    <w:rsid w:val="003C4E74"/>
    <w:rsid w:val="003C4FFB"/>
    <w:rsid w:val="003C52A9"/>
    <w:rsid w:val="003C5607"/>
    <w:rsid w:val="003C587D"/>
    <w:rsid w:val="003C58DD"/>
    <w:rsid w:val="003C5B9A"/>
    <w:rsid w:val="003C5DD1"/>
    <w:rsid w:val="003C5EBE"/>
    <w:rsid w:val="003C5F9F"/>
    <w:rsid w:val="003C6314"/>
    <w:rsid w:val="003C67C0"/>
    <w:rsid w:val="003C6C20"/>
    <w:rsid w:val="003C719F"/>
    <w:rsid w:val="003C7224"/>
    <w:rsid w:val="003C74F4"/>
    <w:rsid w:val="003C7609"/>
    <w:rsid w:val="003C7645"/>
    <w:rsid w:val="003C7A8F"/>
    <w:rsid w:val="003C7E70"/>
    <w:rsid w:val="003C7FDD"/>
    <w:rsid w:val="003D08E5"/>
    <w:rsid w:val="003D16CA"/>
    <w:rsid w:val="003D283B"/>
    <w:rsid w:val="003D2F5B"/>
    <w:rsid w:val="003D336E"/>
    <w:rsid w:val="003D35EC"/>
    <w:rsid w:val="003D4045"/>
    <w:rsid w:val="003D5257"/>
    <w:rsid w:val="003D6233"/>
    <w:rsid w:val="003D6268"/>
    <w:rsid w:val="003D63B6"/>
    <w:rsid w:val="003D67A7"/>
    <w:rsid w:val="003D693A"/>
    <w:rsid w:val="003D6F26"/>
    <w:rsid w:val="003D7601"/>
    <w:rsid w:val="003D762D"/>
    <w:rsid w:val="003D7817"/>
    <w:rsid w:val="003D7A90"/>
    <w:rsid w:val="003D7E16"/>
    <w:rsid w:val="003E0540"/>
    <w:rsid w:val="003E0930"/>
    <w:rsid w:val="003E0A08"/>
    <w:rsid w:val="003E1609"/>
    <w:rsid w:val="003E186B"/>
    <w:rsid w:val="003E1F30"/>
    <w:rsid w:val="003E2448"/>
    <w:rsid w:val="003E2538"/>
    <w:rsid w:val="003E2579"/>
    <w:rsid w:val="003E28EC"/>
    <w:rsid w:val="003E2B91"/>
    <w:rsid w:val="003E2F53"/>
    <w:rsid w:val="003E369D"/>
    <w:rsid w:val="003E40E4"/>
    <w:rsid w:val="003E4713"/>
    <w:rsid w:val="003E4BB9"/>
    <w:rsid w:val="003E54CC"/>
    <w:rsid w:val="003E5D7E"/>
    <w:rsid w:val="003E6633"/>
    <w:rsid w:val="003E6762"/>
    <w:rsid w:val="003E7182"/>
    <w:rsid w:val="003F0881"/>
    <w:rsid w:val="003F0CC3"/>
    <w:rsid w:val="003F1091"/>
    <w:rsid w:val="003F128F"/>
    <w:rsid w:val="003F15AC"/>
    <w:rsid w:val="003F2042"/>
    <w:rsid w:val="003F2D94"/>
    <w:rsid w:val="003F2E00"/>
    <w:rsid w:val="003F333A"/>
    <w:rsid w:val="003F37AB"/>
    <w:rsid w:val="003F37D8"/>
    <w:rsid w:val="003F3ACB"/>
    <w:rsid w:val="003F3CC8"/>
    <w:rsid w:val="003F6DD5"/>
    <w:rsid w:val="003F770E"/>
    <w:rsid w:val="003F7DC2"/>
    <w:rsid w:val="00400D84"/>
    <w:rsid w:val="0040136C"/>
    <w:rsid w:val="00401489"/>
    <w:rsid w:val="00401619"/>
    <w:rsid w:val="0040186C"/>
    <w:rsid w:val="004019CE"/>
    <w:rsid w:val="00401A00"/>
    <w:rsid w:val="00401FA1"/>
    <w:rsid w:val="0040200D"/>
    <w:rsid w:val="004023FA"/>
    <w:rsid w:val="0040250F"/>
    <w:rsid w:val="004029BC"/>
    <w:rsid w:val="004029E7"/>
    <w:rsid w:val="00402A32"/>
    <w:rsid w:val="00403DCC"/>
    <w:rsid w:val="00403F17"/>
    <w:rsid w:val="00404531"/>
    <w:rsid w:val="004049F1"/>
    <w:rsid w:val="00404F04"/>
    <w:rsid w:val="00405471"/>
    <w:rsid w:val="00406A23"/>
    <w:rsid w:val="00406A54"/>
    <w:rsid w:val="00406F06"/>
    <w:rsid w:val="00407103"/>
    <w:rsid w:val="004073F8"/>
    <w:rsid w:val="004079D4"/>
    <w:rsid w:val="0041029F"/>
    <w:rsid w:val="004102DB"/>
    <w:rsid w:val="004103C0"/>
    <w:rsid w:val="004108AC"/>
    <w:rsid w:val="00410EA5"/>
    <w:rsid w:val="00411364"/>
    <w:rsid w:val="00411376"/>
    <w:rsid w:val="0041168A"/>
    <w:rsid w:val="00411B77"/>
    <w:rsid w:val="00411E38"/>
    <w:rsid w:val="0041210E"/>
    <w:rsid w:val="004127B6"/>
    <w:rsid w:val="004128D4"/>
    <w:rsid w:val="0041316A"/>
    <w:rsid w:val="0041336A"/>
    <w:rsid w:val="004136B6"/>
    <w:rsid w:val="0041396D"/>
    <w:rsid w:val="00415220"/>
    <w:rsid w:val="00415367"/>
    <w:rsid w:val="00415FBD"/>
    <w:rsid w:val="00416015"/>
    <w:rsid w:val="004161A0"/>
    <w:rsid w:val="00416E97"/>
    <w:rsid w:val="00416F57"/>
    <w:rsid w:val="00416FF5"/>
    <w:rsid w:val="00417151"/>
    <w:rsid w:val="00417490"/>
    <w:rsid w:val="004200DB"/>
    <w:rsid w:val="004208E2"/>
    <w:rsid w:val="00420F2F"/>
    <w:rsid w:val="00421055"/>
    <w:rsid w:val="004214B5"/>
    <w:rsid w:val="00421E6A"/>
    <w:rsid w:val="00422224"/>
    <w:rsid w:val="00422390"/>
    <w:rsid w:val="004223E1"/>
    <w:rsid w:val="00422A85"/>
    <w:rsid w:val="00422FAA"/>
    <w:rsid w:val="004232E4"/>
    <w:rsid w:val="004235F6"/>
    <w:rsid w:val="00423AA3"/>
    <w:rsid w:val="00423B32"/>
    <w:rsid w:val="00423BCF"/>
    <w:rsid w:val="0042431A"/>
    <w:rsid w:val="004248CE"/>
    <w:rsid w:val="0042492A"/>
    <w:rsid w:val="00424A15"/>
    <w:rsid w:val="00424C09"/>
    <w:rsid w:val="00424CD2"/>
    <w:rsid w:val="00425829"/>
    <w:rsid w:val="004258B9"/>
    <w:rsid w:val="00426271"/>
    <w:rsid w:val="0042743D"/>
    <w:rsid w:val="00427BA8"/>
    <w:rsid w:val="00427EF2"/>
    <w:rsid w:val="004300BB"/>
    <w:rsid w:val="0043017C"/>
    <w:rsid w:val="004301EB"/>
    <w:rsid w:val="00430D06"/>
    <w:rsid w:val="00430D81"/>
    <w:rsid w:val="0043187A"/>
    <w:rsid w:val="00431939"/>
    <w:rsid w:val="00432886"/>
    <w:rsid w:val="00433085"/>
    <w:rsid w:val="00433315"/>
    <w:rsid w:val="00433E99"/>
    <w:rsid w:val="0043417F"/>
    <w:rsid w:val="004344C2"/>
    <w:rsid w:val="00434BAA"/>
    <w:rsid w:val="00434DCD"/>
    <w:rsid w:val="0043505D"/>
    <w:rsid w:val="00435ACD"/>
    <w:rsid w:val="00436FE2"/>
    <w:rsid w:val="00437C66"/>
    <w:rsid w:val="0044035F"/>
    <w:rsid w:val="00440774"/>
    <w:rsid w:val="00441111"/>
    <w:rsid w:val="0044141F"/>
    <w:rsid w:val="00441762"/>
    <w:rsid w:val="00441E19"/>
    <w:rsid w:val="0044294C"/>
    <w:rsid w:val="004429C0"/>
    <w:rsid w:val="004433F4"/>
    <w:rsid w:val="00443524"/>
    <w:rsid w:val="00443727"/>
    <w:rsid w:val="0044379D"/>
    <w:rsid w:val="004437A8"/>
    <w:rsid w:val="00443D36"/>
    <w:rsid w:val="00443E1D"/>
    <w:rsid w:val="004443B1"/>
    <w:rsid w:val="0044451A"/>
    <w:rsid w:val="0044452B"/>
    <w:rsid w:val="00445189"/>
    <w:rsid w:val="004451F7"/>
    <w:rsid w:val="004451FA"/>
    <w:rsid w:val="00445374"/>
    <w:rsid w:val="004455E6"/>
    <w:rsid w:val="00445E7A"/>
    <w:rsid w:val="0044643E"/>
    <w:rsid w:val="00446497"/>
    <w:rsid w:val="0044659A"/>
    <w:rsid w:val="00446C68"/>
    <w:rsid w:val="00446D4A"/>
    <w:rsid w:val="00446FD5"/>
    <w:rsid w:val="004475FB"/>
    <w:rsid w:val="00447665"/>
    <w:rsid w:val="00447774"/>
    <w:rsid w:val="00447F8B"/>
    <w:rsid w:val="0045173E"/>
    <w:rsid w:val="004519BC"/>
    <w:rsid w:val="00451AAC"/>
    <w:rsid w:val="00451B10"/>
    <w:rsid w:val="00451E74"/>
    <w:rsid w:val="00452377"/>
    <w:rsid w:val="00452808"/>
    <w:rsid w:val="0045286C"/>
    <w:rsid w:val="00452B56"/>
    <w:rsid w:val="00452C8B"/>
    <w:rsid w:val="00453152"/>
    <w:rsid w:val="0045387E"/>
    <w:rsid w:val="00453A11"/>
    <w:rsid w:val="004542F9"/>
    <w:rsid w:val="00454767"/>
    <w:rsid w:val="00454891"/>
    <w:rsid w:val="00454896"/>
    <w:rsid w:val="00454913"/>
    <w:rsid w:val="0045513B"/>
    <w:rsid w:val="0045526B"/>
    <w:rsid w:val="00455346"/>
    <w:rsid w:val="00455A0E"/>
    <w:rsid w:val="00455F56"/>
    <w:rsid w:val="00456696"/>
    <w:rsid w:val="0045696F"/>
    <w:rsid w:val="00456C7D"/>
    <w:rsid w:val="00456D23"/>
    <w:rsid w:val="00456EAA"/>
    <w:rsid w:val="00456F7C"/>
    <w:rsid w:val="00456FFE"/>
    <w:rsid w:val="0045702E"/>
    <w:rsid w:val="00457DF1"/>
    <w:rsid w:val="0046009F"/>
    <w:rsid w:val="00460102"/>
    <w:rsid w:val="0046017B"/>
    <w:rsid w:val="00460584"/>
    <w:rsid w:val="00460AFB"/>
    <w:rsid w:val="00460B51"/>
    <w:rsid w:val="0046120E"/>
    <w:rsid w:val="0046227B"/>
    <w:rsid w:val="00462762"/>
    <w:rsid w:val="004628BF"/>
    <w:rsid w:val="00462A54"/>
    <w:rsid w:val="0046319F"/>
    <w:rsid w:val="00463419"/>
    <w:rsid w:val="004636ED"/>
    <w:rsid w:val="00463BEB"/>
    <w:rsid w:val="00463CEA"/>
    <w:rsid w:val="00464108"/>
    <w:rsid w:val="00464461"/>
    <w:rsid w:val="004646E9"/>
    <w:rsid w:val="00464DB1"/>
    <w:rsid w:val="00464E19"/>
    <w:rsid w:val="0046558B"/>
    <w:rsid w:val="004658D1"/>
    <w:rsid w:val="00465D29"/>
    <w:rsid w:val="0046618B"/>
    <w:rsid w:val="0046642E"/>
    <w:rsid w:val="00467388"/>
    <w:rsid w:val="00467C57"/>
    <w:rsid w:val="00470066"/>
    <w:rsid w:val="0047006F"/>
    <w:rsid w:val="004701C8"/>
    <w:rsid w:val="0047023A"/>
    <w:rsid w:val="004703FD"/>
    <w:rsid w:val="004706C3"/>
    <w:rsid w:val="00470D41"/>
    <w:rsid w:val="00470E2F"/>
    <w:rsid w:val="004719AE"/>
    <w:rsid w:val="00471F3A"/>
    <w:rsid w:val="00472139"/>
    <w:rsid w:val="004721F9"/>
    <w:rsid w:val="0047222C"/>
    <w:rsid w:val="004722F2"/>
    <w:rsid w:val="004724F4"/>
    <w:rsid w:val="0047281F"/>
    <w:rsid w:val="00472BF6"/>
    <w:rsid w:val="00472D4B"/>
    <w:rsid w:val="00472E49"/>
    <w:rsid w:val="00473B5D"/>
    <w:rsid w:val="00473D29"/>
    <w:rsid w:val="00473E32"/>
    <w:rsid w:val="00474251"/>
    <w:rsid w:val="00474485"/>
    <w:rsid w:val="00474543"/>
    <w:rsid w:val="00474684"/>
    <w:rsid w:val="0047489E"/>
    <w:rsid w:val="00474A08"/>
    <w:rsid w:val="00474CAE"/>
    <w:rsid w:val="004754C8"/>
    <w:rsid w:val="00475A2A"/>
    <w:rsid w:val="00475A79"/>
    <w:rsid w:val="00475C55"/>
    <w:rsid w:val="004761A1"/>
    <w:rsid w:val="004763EE"/>
    <w:rsid w:val="00476446"/>
    <w:rsid w:val="00476569"/>
    <w:rsid w:val="00477CF8"/>
    <w:rsid w:val="00477FBE"/>
    <w:rsid w:val="00480059"/>
    <w:rsid w:val="004801A5"/>
    <w:rsid w:val="00480571"/>
    <w:rsid w:val="0048213A"/>
    <w:rsid w:val="004822FA"/>
    <w:rsid w:val="00482A82"/>
    <w:rsid w:val="00482EB8"/>
    <w:rsid w:val="00483BFC"/>
    <w:rsid w:val="00483D17"/>
    <w:rsid w:val="004842B0"/>
    <w:rsid w:val="00484ACD"/>
    <w:rsid w:val="00484BD0"/>
    <w:rsid w:val="00485129"/>
    <w:rsid w:val="00485269"/>
    <w:rsid w:val="00485429"/>
    <w:rsid w:val="004854FE"/>
    <w:rsid w:val="00485C37"/>
    <w:rsid w:val="00485D88"/>
    <w:rsid w:val="0048690E"/>
    <w:rsid w:val="00486B02"/>
    <w:rsid w:val="00486FE1"/>
    <w:rsid w:val="004904B2"/>
    <w:rsid w:val="004907D9"/>
    <w:rsid w:val="00490D2D"/>
    <w:rsid w:val="00491052"/>
    <w:rsid w:val="0049111B"/>
    <w:rsid w:val="00491737"/>
    <w:rsid w:val="004917EE"/>
    <w:rsid w:val="00492050"/>
    <w:rsid w:val="0049253E"/>
    <w:rsid w:val="00492DFF"/>
    <w:rsid w:val="00493367"/>
    <w:rsid w:val="004934D8"/>
    <w:rsid w:val="004938FC"/>
    <w:rsid w:val="00493D4D"/>
    <w:rsid w:val="00493DE3"/>
    <w:rsid w:val="00494114"/>
    <w:rsid w:val="0049424F"/>
    <w:rsid w:val="00494E60"/>
    <w:rsid w:val="00495334"/>
    <w:rsid w:val="00495469"/>
    <w:rsid w:val="004955D9"/>
    <w:rsid w:val="004957AF"/>
    <w:rsid w:val="00495CAF"/>
    <w:rsid w:val="00495D2D"/>
    <w:rsid w:val="0049600D"/>
    <w:rsid w:val="004963CB"/>
    <w:rsid w:val="0049654D"/>
    <w:rsid w:val="004967F9"/>
    <w:rsid w:val="00496A0D"/>
    <w:rsid w:val="00496B34"/>
    <w:rsid w:val="00497383"/>
    <w:rsid w:val="00497803"/>
    <w:rsid w:val="00497C04"/>
    <w:rsid w:val="00497FA3"/>
    <w:rsid w:val="004A1354"/>
    <w:rsid w:val="004A1C84"/>
    <w:rsid w:val="004A1C89"/>
    <w:rsid w:val="004A2641"/>
    <w:rsid w:val="004A2920"/>
    <w:rsid w:val="004A2E98"/>
    <w:rsid w:val="004A3242"/>
    <w:rsid w:val="004A385A"/>
    <w:rsid w:val="004A38C4"/>
    <w:rsid w:val="004A3C1E"/>
    <w:rsid w:val="004A3D4F"/>
    <w:rsid w:val="004A443B"/>
    <w:rsid w:val="004A450D"/>
    <w:rsid w:val="004A4CCC"/>
    <w:rsid w:val="004A5183"/>
    <w:rsid w:val="004A523E"/>
    <w:rsid w:val="004A6181"/>
    <w:rsid w:val="004A62DE"/>
    <w:rsid w:val="004A66F2"/>
    <w:rsid w:val="004A67DC"/>
    <w:rsid w:val="004A68BA"/>
    <w:rsid w:val="004A69E6"/>
    <w:rsid w:val="004A7F73"/>
    <w:rsid w:val="004A7F9E"/>
    <w:rsid w:val="004B07DB"/>
    <w:rsid w:val="004B0B02"/>
    <w:rsid w:val="004B0D64"/>
    <w:rsid w:val="004B1A92"/>
    <w:rsid w:val="004B1DA4"/>
    <w:rsid w:val="004B2166"/>
    <w:rsid w:val="004B2184"/>
    <w:rsid w:val="004B24E9"/>
    <w:rsid w:val="004B2612"/>
    <w:rsid w:val="004B27BA"/>
    <w:rsid w:val="004B2C67"/>
    <w:rsid w:val="004B2D86"/>
    <w:rsid w:val="004B35D7"/>
    <w:rsid w:val="004B3705"/>
    <w:rsid w:val="004B3808"/>
    <w:rsid w:val="004B3D5F"/>
    <w:rsid w:val="004B484C"/>
    <w:rsid w:val="004B498E"/>
    <w:rsid w:val="004B4A2C"/>
    <w:rsid w:val="004B5AED"/>
    <w:rsid w:val="004B6BD1"/>
    <w:rsid w:val="004B6DC9"/>
    <w:rsid w:val="004B6E0F"/>
    <w:rsid w:val="004B79B4"/>
    <w:rsid w:val="004B7FEA"/>
    <w:rsid w:val="004C01AE"/>
    <w:rsid w:val="004C062C"/>
    <w:rsid w:val="004C0B65"/>
    <w:rsid w:val="004C0DA1"/>
    <w:rsid w:val="004C15B5"/>
    <w:rsid w:val="004C200A"/>
    <w:rsid w:val="004C23B0"/>
    <w:rsid w:val="004C2EA0"/>
    <w:rsid w:val="004C34F7"/>
    <w:rsid w:val="004C3644"/>
    <w:rsid w:val="004C36E4"/>
    <w:rsid w:val="004C3E11"/>
    <w:rsid w:val="004C3E32"/>
    <w:rsid w:val="004C3F35"/>
    <w:rsid w:val="004C3FDF"/>
    <w:rsid w:val="004C443C"/>
    <w:rsid w:val="004C44AA"/>
    <w:rsid w:val="004C458F"/>
    <w:rsid w:val="004C4618"/>
    <w:rsid w:val="004C493B"/>
    <w:rsid w:val="004C4B07"/>
    <w:rsid w:val="004C5D2B"/>
    <w:rsid w:val="004C6224"/>
    <w:rsid w:val="004C6693"/>
    <w:rsid w:val="004C6E75"/>
    <w:rsid w:val="004C6F48"/>
    <w:rsid w:val="004C71FA"/>
    <w:rsid w:val="004C7824"/>
    <w:rsid w:val="004C7F2B"/>
    <w:rsid w:val="004D016B"/>
    <w:rsid w:val="004D0275"/>
    <w:rsid w:val="004D0304"/>
    <w:rsid w:val="004D045E"/>
    <w:rsid w:val="004D0461"/>
    <w:rsid w:val="004D166F"/>
    <w:rsid w:val="004D1ACE"/>
    <w:rsid w:val="004D1AF4"/>
    <w:rsid w:val="004D2237"/>
    <w:rsid w:val="004D28A7"/>
    <w:rsid w:val="004D28ED"/>
    <w:rsid w:val="004D2D89"/>
    <w:rsid w:val="004D2FDE"/>
    <w:rsid w:val="004D3721"/>
    <w:rsid w:val="004D3861"/>
    <w:rsid w:val="004D3AE7"/>
    <w:rsid w:val="004D41D6"/>
    <w:rsid w:val="004D4569"/>
    <w:rsid w:val="004D4B56"/>
    <w:rsid w:val="004D4CEB"/>
    <w:rsid w:val="004D4DF0"/>
    <w:rsid w:val="004D5439"/>
    <w:rsid w:val="004D55EF"/>
    <w:rsid w:val="004D567B"/>
    <w:rsid w:val="004D5A8A"/>
    <w:rsid w:val="004D6339"/>
    <w:rsid w:val="004D6FD8"/>
    <w:rsid w:val="004D7020"/>
    <w:rsid w:val="004D70AB"/>
    <w:rsid w:val="004D72FF"/>
    <w:rsid w:val="004D771F"/>
    <w:rsid w:val="004D797A"/>
    <w:rsid w:val="004D7FA3"/>
    <w:rsid w:val="004E00BA"/>
    <w:rsid w:val="004E032C"/>
    <w:rsid w:val="004E0564"/>
    <w:rsid w:val="004E1E3F"/>
    <w:rsid w:val="004E232D"/>
    <w:rsid w:val="004E25DC"/>
    <w:rsid w:val="004E34C7"/>
    <w:rsid w:val="004E35CA"/>
    <w:rsid w:val="004E3824"/>
    <w:rsid w:val="004E3EB2"/>
    <w:rsid w:val="004E3F80"/>
    <w:rsid w:val="004E4002"/>
    <w:rsid w:val="004E4030"/>
    <w:rsid w:val="004E42CF"/>
    <w:rsid w:val="004E4C5D"/>
    <w:rsid w:val="004E565C"/>
    <w:rsid w:val="004E5734"/>
    <w:rsid w:val="004E5E74"/>
    <w:rsid w:val="004E6170"/>
    <w:rsid w:val="004E6612"/>
    <w:rsid w:val="004E6E66"/>
    <w:rsid w:val="004E708B"/>
    <w:rsid w:val="004E769A"/>
    <w:rsid w:val="004E7B3B"/>
    <w:rsid w:val="004E7E58"/>
    <w:rsid w:val="004F01B3"/>
    <w:rsid w:val="004F0423"/>
    <w:rsid w:val="004F1393"/>
    <w:rsid w:val="004F15E8"/>
    <w:rsid w:val="004F1CDB"/>
    <w:rsid w:val="004F26A9"/>
    <w:rsid w:val="004F29EE"/>
    <w:rsid w:val="004F392D"/>
    <w:rsid w:val="004F3F62"/>
    <w:rsid w:val="004F3F70"/>
    <w:rsid w:val="004F4307"/>
    <w:rsid w:val="004F4378"/>
    <w:rsid w:val="004F5059"/>
    <w:rsid w:val="004F539B"/>
    <w:rsid w:val="004F550E"/>
    <w:rsid w:val="004F56A4"/>
    <w:rsid w:val="004F64F5"/>
    <w:rsid w:val="004F7021"/>
    <w:rsid w:val="004F7234"/>
    <w:rsid w:val="004F7BCF"/>
    <w:rsid w:val="004F7D8C"/>
    <w:rsid w:val="0050015F"/>
    <w:rsid w:val="0050026A"/>
    <w:rsid w:val="00500C8B"/>
    <w:rsid w:val="00500CDA"/>
    <w:rsid w:val="00500EAE"/>
    <w:rsid w:val="005013A3"/>
    <w:rsid w:val="005013D7"/>
    <w:rsid w:val="00501AB1"/>
    <w:rsid w:val="00501AFB"/>
    <w:rsid w:val="00501F9E"/>
    <w:rsid w:val="0050237F"/>
    <w:rsid w:val="0050389D"/>
    <w:rsid w:val="00504D0A"/>
    <w:rsid w:val="00505BB5"/>
    <w:rsid w:val="00506258"/>
    <w:rsid w:val="00506419"/>
    <w:rsid w:val="00506730"/>
    <w:rsid w:val="00506829"/>
    <w:rsid w:val="00507402"/>
    <w:rsid w:val="00507726"/>
    <w:rsid w:val="00507B02"/>
    <w:rsid w:val="00507C90"/>
    <w:rsid w:val="00507F9A"/>
    <w:rsid w:val="00510138"/>
    <w:rsid w:val="0051086A"/>
    <w:rsid w:val="005111F0"/>
    <w:rsid w:val="005129AF"/>
    <w:rsid w:val="00512B73"/>
    <w:rsid w:val="00512D0C"/>
    <w:rsid w:val="00513243"/>
    <w:rsid w:val="00513691"/>
    <w:rsid w:val="00513D94"/>
    <w:rsid w:val="0051498D"/>
    <w:rsid w:val="005151FF"/>
    <w:rsid w:val="005154AC"/>
    <w:rsid w:val="005157B2"/>
    <w:rsid w:val="00515961"/>
    <w:rsid w:val="005159B4"/>
    <w:rsid w:val="00515D90"/>
    <w:rsid w:val="0051633A"/>
    <w:rsid w:val="00516404"/>
    <w:rsid w:val="00516DFB"/>
    <w:rsid w:val="00516FE7"/>
    <w:rsid w:val="005176AB"/>
    <w:rsid w:val="00520212"/>
    <w:rsid w:val="005207D7"/>
    <w:rsid w:val="00520B60"/>
    <w:rsid w:val="00520DD7"/>
    <w:rsid w:val="00520F3C"/>
    <w:rsid w:val="00521091"/>
    <w:rsid w:val="00521835"/>
    <w:rsid w:val="005219C0"/>
    <w:rsid w:val="00521C7C"/>
    <w:rsid w:val="00522068"/>
    <w:rsid w:val="005223A2"/>
    <w:rsid w:val="00522826"/>
    <w:rsid w:val="00522842"/>
    <w:rsid w:val="00522BEB"/>
    <w:rsid w:val="00523002"/>
    <w:rsid w:val="005234D1"/>
    <w:rsid w:val="00523741"/>
    <w:rsid w:val="00523969"/>
    <w:rsid w:val="005239E2"/>
    <w:rsid w:val="00523B64"/>
    <w:rsid w:val="005240C1"/>
    <w:rsid w:val="00524498"/>
    <w:rsid w:val="0052471F"/>
    <w:rsid w:val="00524A60"/>
    <w:rsid w:val="0052538A"/>
    <w:rsid w:val="005253BC"/>
    <w:rsid w:val="0052559C"/>
    <w:rsid w:val="00525662"/>
    <w:rsid w:val="005256D2"/>
    <w:rsid w:val="00525C3F"/>
    <w:rsid w:val="005265FA"/>
    <w:rsid w:val="00526851"/>
    <w:rsid w:val="00526B65"/>
    <w:rsid w:val="00526B7B"/>
    <w:rsid w:val="00526C29"/>
    <w:rsid w:val="00527E42"/>
    <w:rsid w:val="00527EFF"/>
    <w:rsid w:val="00527FA3"/>
    <w:rsid w:val="0053090E"/>
    <w:rsid w:val="00530BEC"/>
    <w:rsid w:val="00530F88"/>
    <w:rsid w:val="0053165B"/>
    <w:rsid w:val="0053170E"/>
    <w:rsid w:val="0053182E"/>
    <w:rsid w:val="00531E8A"/>
    <w:rsid w:val="00531EC8"/>
    <w:rsid w:val="005320A1"/>
    <w:rsid w:val="00532414"/>
    <w:rsid w:val="005324D8"/>
    <w:rsid w:val="00532502"/>
    <w:rsid w:val="005326D6"/>
    <w:rsid w:val="00532A14"/>
    <w:rsid w:val="00532F1E"/>
    <w:rsid w:val="0053302A"/>
    <w:rsid w:val="005333D2"/>
    <w:rsid w:val="005334E9"/>
    <w:rsid w:val="00533605"/>
    <w:rsid w:val="00533D61"/>
    <w:rsid w:val="005342B8"/>
    <w:rsid w:val="005342E1"/>
    <w:rsid w:val="005345D9"/>
    <w:rsid w:val="0053477C"/>
    <w:rsid w:val="005347B6"/>
    <w:rsid w:val="005349EC"/>
    <w:rsid w:val="00534B56"/>
    <w:rsid w:val="00534D21"/>
    <w:rsid w:val="0053581E"/>
    <w:rsid w:val="00535EA0"/>
    <w:rsid w:val="00536210"/>
    <w:rsid w:val="00536487"/>
    <w:rsid w:val="0053661A"/>
    <w:rsid w:val="00536D1F"/>
    <w:rsid w:val="00537A40"/>
    <w:rsid w:val="00537BBD"/>
    <w:rsid w:val="00537E8B"/>
    <w:rsid w:val="0054057A"/>
    <w:rsid w:val="005407B4"/>
    <w:rsid w:val="005408B7"/>
    <w:rsid w:val="00540CC8"/>
    <w:rsid w:val="00541E93"/>
    <w:rsid w:val="00542873"/>
    <w:rsid w:val="00543AE7"/>
    <w:rsid w:val="00543E1E"/>
    <w:rsid w:val="005440E7"/>
    <w:rsid w:val="00544171"/>
    <w:rsid w:val="005449B8"/>
    <w:rsid w:val="00544D86"/>
    <w:rsid w:val="005453E3"/>
    <w:rsid w:val="005454C1"/>
    <w:rsid w:val="005459F5"/>
    <w:rsid w:val="00545F8F"/>
    <w:rsid w:val="00546BB2"/>
    <w:rsid w:val="00546D92"/>
    <w:rsid w:val="0054711C"/>
    <w:rsid w:val="00547FDB"/>
    <w:rsid w:val="00550191"/>
    <w:rsid w:val="00550404"/>
    <w:rsid w:val="00550540"/>
    <w:rsid w:val="005506D7"/>
    <w:rsid w:val="00550915"/>
    <w:rsid w:val="00551199"/>
    <w:rsid w:val="0055130D"/>
    <w:rsid w:val="00551488"/>
    <w:rsid w:val="0055172C"/>
    <w:rsid w:val="005520F0"/>
    <w:rsid w:val="005524D4"/>
    <w:rsid w:val="00552EC7"/>
    <w:rsid w:val="00552F0F"/>
    <w:rsid w:val="00553751"/>
    <w:rsid w:val="00553D30"/>
    <w:rsid w:val="005540A1"/>
    <w:rsid w:val="005542B5"/>
    <w:rsid w:val="005545F8"/>
    <w:rsid w:val="00554E45"/>
    <w:rsid w:val="00554E5E"/>
    <w:rsid w:val="00554F64"/>
    <w:rsid w:val="00555238"/>
    <w:rsid w:val="0055598F"/>
    <w:rsid w:val="00556214"/>
    <w:rsid w:val="00556A12"/>
    <w:rsid w:val="00557628"/>
    <w:rsid w:val="0055778A"/>
    <w:rsid w:val="0055792D"/>
    <w:rsid w:val="00560149"/>
    <w:rsid w:val="0056070D"/>
    <w:rsid w:val="00560CB4"/>
    <w:rsid w:val="00560DE3"/>
    <w:rsid w:val="005620C7"/>
    <w:rsid w:val="005622EF"/>
    <w:rsid w:val="00562A29"/>
    <w:rsid w:val="00562D18"/>
    <w:rsid w:val="00563265"/>
    <w:rsid w:val="00563669"/>
    <w:rsid w:val="005639A1"/>
    <w:rsid w:val="00564D58"/>
    <w:rsid w:val="0056543F"/>
    <w:rsid w:val="005655D3"/>
    <w:rsid w:val="00565963"/>
    <w:rsid w:val="00565CC1"/>
    <w:rsid w:val="005668DE"/>
    <w:rsid w:val="00566C71"/>
    <w:rsid w:val="00566E73"/>
    <w:rsid w:val="00567012"/>
    <w:rsid w:val="00567844"/>
    <w:rsid w:val="0056791E"/>
    <w:rsid w:val="00567A24"/>
    <w:rsid w:val="00567A8D"/>
    <w:rsid w:val="00567B70"/>
    <w:rsid w:val="00567CD9"/>
    <w:rsid w:val="00567EEF"/>
    <w:rsid w:val="00570ABE"/>
    <w:rsid w:val="00570C20"/>
    <w:rsid w:val="00570E9E"/>
    <w:rsid w:val="0057190C"/>
    <w:rsid w:val="0057228E"/>
    <w:rsid w:val="0057263D"/>
    <w:rsid w:val="00572997"/>
    <w:rsid w:val="00572CEC"/>
    <w:rsid w:val="00572D25"/>
    <w:rsid w:val="00572E79"/>
    <w:rsid w:val="005741AE"/>
    <w:rsid w:val="0057429D"/>
    <w:rsid w:val="00574584"/>
    <w:rsid w:val="00574E85"/>
    <w:rsid w:val="005752B4"/>
    <w:rsid w:val="0057548A"/>
    <w:rsid w:val="00575629"/>
    <w:rsid w:val="00575902"/>
    <w:rsid w:val="00575C12"/>
    <w:rsid w:val="00575C4C"/>
    <w:rsid w:val="00576127"/>
    <w:rsid w:val="00576170"/>
    <w:rsid w:val="00576572"/>
    <w:rsid w:val="0057788A"/>
    <w:rsid w:val="00580D84"/>
    <w:rsid w:val="00581925"/>
    <w:rsid w:val="0058218B"/>
    <w:rsid w:val="0058226E"/>
    <w:rsid w:val="0058291D"/>
    <w:rsid w:val="005829EF"/>
    <w:rsid w:val="00582C65"/>
    <w:rsid w:val="00583441"/>
    <w:rsid w:val="005838CD"/>
    <w:rsid w:val="00584034"/>
    <w:rsid w:val="0058418A"/>
    <w:rsid w:val="005842A7"/>
    <w:rsid w:val="0058434B"/>
    <w:rsid w:val="0058462D"/>
    <w:rsid w:val="00584C4C"/>
    <w:rsid w:val="00584D24"/>
    <w:rsid w:val="00585059"/>
    <w:rsid w:val="005850EA"/>
    <w:rsid w:val="005857F5"/>
    <w:rsid w:val="00585A94"/>
    <w:rsid w:val="00585B41"/>
    <w:rsid w:val="005867B1"/>
    <w:rsid w:val="005869EE"/>
    <w:rsid w:val="00586BF0"/>
    <w:rsid w:val="00586E38"/>
    <w:rsid w:val="005870D3"/>
    <w:rsid w:val="005875A8"/>
    <w:rsid w:val="00587880"/>
    <w:rsid w:val="00587974"/>
    <w:rsid w:val="00587A8E"/>
    <w:rsid w:val="00587DB0"/>
    <w:rsid w:val="005908BB"/>
    <w:rsid w:val="00591094"/>
    <w:rsid w:val="00591306"/>
    <w:rsid w:val="005918F6"/>
    <w:rsid w:val="00591989"/>
    <w:rsid w:val="00591D1F"/>
    <w:rsid w:val="00592579"/>
    <w:rsid w:val="00592812"/>
    <w:rsid w:val="00592FE0"/>
    <w:rsid w:val="00593342"/>
    <w:rsid w:val="0059353A"/>
    <w:rsid w:val="00593735"/>
    <w:rsid w:val="00593827"/>
    <w:rsid w:val="00593B12"/>
    <w:rsid w:val="0059424C"/>
    <w:rsid w:val="00594623"/>
    <w:rsid w:val="00594811"/>
    <w:rsid w:val="00594894"/>
    <w:rsid w:val="00594A3D"/>
    <w:rsid w:val="00594B39"/>
    <w:rsid w:val="00594BB8"/>
    <w:rsid w:val="00594D21"/>
    <w:rsid w:val="00594D9D"/>
    <w:rsid w:val="00595733"/>
    <w:rsid w:val="00595D68"/>
    <w:rsid w:val="00596173"/>
    <w:rsid w:val="005961F6"/>
    <w:rsid w:val="005962B7"/>
    <w:rsid w:val="005966AC"/>
    <w:rsid w:val="005968EF"/>
    <w:rsid w:val="00596974"/>
    <w:rsid w:val="00596995"/>
    <w:rsid w:val="00596A4E"/>
    <w:rsid w:val="00596F22"/>
    <w:rsid w:val="00596FBD"/>
    <w:rsid w:val="00596FCE"/>
    <w:rsid w:val="005975A2"/>
    <w:rsid w:val="00597ABE"/>
    <w:rsid w:val="005A075D"/>
    <w:rsid w:val="005A1803"/>
    <w:rsid w:val="005A1992"/>
    <w:rsid w:val="005A1F4E"/>
    <w:rsid w:val="005A23CE"/>
    <w:rsid w:val="005A28F2"/>
    <w:rsid w:val="005A3B42"/>
    <w:rsid w:val="005A412D"/>
    <w:rsid w:val="005A4386"/>
    <w:rsid w:val="005A4FF9"/>
    <w:rsid w:val="005A545C"/>
    <w:rsid w:val="005A5815"/>
    <w:rsid w:val="005A58B1"/>
    <w:rsid w:val="005A5B56"/>
    <w:rsid w:val="005A5D55"/>
    <w:rsid w:val="005A622A"/>
    <w:rsid w:val="005A6375"/>
    <w:rsid w:val="005A6A34"/>
    <w:rsid w:val="005A6D7C"/>
    <w:rsid w:val="005A6EE1"/>
    <w:rsid w:val="005A6FD3"/>
    <w:rsid w:val="005A7127"/>
    <w:rsid w:val="005A79DC"/>
    <w:rsid w:val="005A7EDD"/>
    <w:rsid w:val="005B10A2"/>
    <w:rsid w:val="005B1286"/>
    <w:rsid w:val="005B14B1"/>
    <w:rsid w:val="005B19A3"/>
    <w:rsid w:val="005B1AD1"/>
    <w:rsid w:val="005B1B5B"/>
    <w:rsid w:val="005B1B7F"/>
    <w:rsid w:val="005B2957"/>
    <w:rsid w:val="005B2BDB"/>
    <w:rsid w:val="005B2BE4"/>
    <w:rsid w:val="005B38BA"/>
    <w:rsid w:val="005B4555"/>
    <w:rsid w:val="005B4911"/>
    <w:rsid w:val="005B4B63"/>
    <w:rsid w:val="005B4F34"/>
    <w:rsid w:val="005B5AC4"/>
    <w:rsid w:val="005B63CF"/>
    <w:rsid w:val="005B6998"/>
    <w:rsid w:val="005B71A6"/>
    <w:rsid w:val="005B7350"/>
    <w:rsid w:val="005B791E"/>
    <w:rsid w:val="005B7992"/>
    <w:rsid w:val="005C0487"/>
    <w:rsid w:val="005C0795"/>
    <w:rsid w:val="005C0DEB"/>
    <w:rsid w:val="005C1438"/>
    <w:rsid w:val="005C1A67"/>
    <w:rsid w:val="005C1AD5"/>
    <w:rsid w:val="005C2477"/>
    <w:rsid w:val="005C2FD7"/>
    <w:rsid w:val="005C3946"/>
    <w:rsid w:val="005C3A7B"/>
    <w:rsid w:val="005C3AB9"/>
    <w:rsid w:val="005C3E55"/>
    <w:rsid w:val="005C4341"/>
    <w:rsid w:val="005C4D21"/>
    <w:rsid w:val="005C4E37"/>
    <w:rsid w:val="005C51A1"/>
    <w:rsid w:val="005C5265"/>
    <w:rsid w:val="005C52AE"/>
    <w:rsid w:val="005C5642"/>
    <w:rsid w:val="005C5835"/>
    <w:rsid w:val="005C5E09"/>
    <w:rsid w:val="005C607A"/>
    <w:rsid w:val="005C60AB"/>
    <w:rsid w:val="005C6D9C"/>
    <w:rsid w:val="005C7FE5"/>
    <w:rsid w:val="005D026F"/>
    <w:rsid w:val="005D0308"/>
    <w:rsid w:val="005D0603"/>
    <w:rsid w:val="005D1B9E"/>
    <w:rsid w:val="005D248F"/>
    <w:rsid w:val="005D27A5"/>
    <w:rsid w:val="005D29F5"/>
    <w:rsid w:val="005D334D"/>
    <w:rsid w:val="005D3742"/>
    <w:rsid w:val="005D37F7"/>
    <w:rsid w:val="005D3FD6"/>
    <w:rsid w:val="005D4B1E"/>
    <w:rsid w:val="005D4E8C"/>
    <w:rsid w:val="005D4EB7"/>
    <w:rsid w:val="005D50D0"/>
    <w:rsid w:val="005D5366"/>
    <w:rsid w:val="005D58F2"/>
    <w:rsid w:val="005D5BFD"/>
    <w:rsid w:val="005D5D3B"/>
    <w:rsid w:val="005D5DFE"/>
    <w:rsid w:val="005D6028"/>
    <w:rsid w:val="005D60E9"/>
    <w:rsid w:val="005D74A5"/>
    <w:rsid w:val="005D77E8"/>
    <w:rsid w:val="005D7B6A"/>
    <w:rsid w:val="005E0040"/>
    <w:rsid w:val="005E028B"/>
    <w:rsid w:val="005E06FE"/>
    <w:rsid w:val="005E0D79"/>
    <w:rsid w:val="005E1185"/>
    <w:rsid w:val="005E1A46"/>
    <w:rsid w:val="005E1CEB"/>
    <w:rsid w:val="005E2134"/>
    <w:rsid w:val="005E2446"/>
    <w:rsid w:val="005E264B"/>
    <w:rsid w:val="005E35C1"/>
    <w:rsid w:val="005E4213"/>
    <w:rsid w:val="005E44A6"/>
    <w:rsid w:val="005E4E2C"/>
    <w:rsid w:val="005E524B"/>
    <w:rsid w:val="005E560E"/>
    <w:rsid w:val="005E5663"/>
    <w:rsid w:val="005E62CA"/>
    <w:rsid w:val="005E656F"/>
    <w:rsid w:val="005E69DD"/>
    <w:rsid w:val="005E69E2"/>
    <w:rsid w:val="005E6AE9"/>
    <w:rsid w:val="005E6C5E"/>
    <w:rsid w:val="005E6C68"/>
    <w:rsid w:val="005E6DE4"/>
    <w:rsid w:val="005E6DF4"/>
    <w:rsid w:val="005E6EB6"/>
    <w:rsid w:val="005E7303"/>
    <w:rsid w:val="005E743D"/>
    <w:rsid w:val="005F02D9"/>
    <w:rsid w:val="005F1315"/>
    <w:rsid w:val="005F15BB"/>
    <w:rsid w:val="005F19ED"/>
    <w:rsid w:val="005F1B2C"/>
    <w:rsid w:val="005F1ED6"/>
    <w:rsid w:val="005F1F90"/>
    <w:rsid w:val="005F2559"/>
    <w:rsid w:val="005F3683"/>
    <w:rsid w:val="005F392C"/>
    <w:rsid w:val="005F3EE3"/>
    <w:rsid w:val="005F3FE7"/>
    <w:rsid w:val="005F4492"/>
    <w:rsid w:val="005F45CD"/>
    <w:rsid w:val="005F4B78"/>
    <w:rsid w:val="005F4B8F"/>
    <w:rsid w:val="005F51F6"/>
    <w:rsid w:val="005F5555"/>
    <w:rsid w:val="005F564A"/>
    <w:rsid w:val="005F57AC"/>
    <w:rsid w:val="005F5CAF"/>
    <w:rsid w:val="005F6066"/>
    <w:rsid w:val="005F6890"/>
    <w:rsid w:val="005F71C4"/>
    <w:rsid w:val="005F73F5"/>
    <w:rsid w:val="005F7BEE"/>
    <w:rsid w:val="005F7DF9"/>
    <w:rsid w:val="006000BD"/>
    <w:rsid w:val="0060014C"/>
    <w:rsid w:val="00600578"/>
    <w:rsid w:val="006008B7"/>
    <w:rsid w:val="00600FF9"/>
    <w:rsid w:val="0060125D"/>
    <w:rsid w:val="0060137E"/>
    <w:rsid w:val="00602153"/>
    <w:rsid w:val="006022C4"/>
    <w:rsid w:val="0060248A"/>
    <w:rsid w:val="00602542"/>
    <w:rsid w:val="00602D1F"/>
    <w:rsid w:val="00602E10"/>
    <w:rsid w:val="0060361B"/>
    <w:rsid w:val="00603F5D"/>
    <w:rsid w:val="006048D5"/>
    <w:rsid w:val="00604EA4"/>
    <w:rsid w:val="0060548F"/>
    <w:rsid w:val="006056CE"/>
    <w:rsid w:val="00606111"/>
    <w:rsid w:val="00606322"/>
    <w:rsid w:val="0060690E"/>
    <w:rsid w:val="00606985"/>
    <w:rsid w:val="00606A61"/>
    <w:rsid w:val="006079D0"/>
    <w:rsid w:val="00607CA5"/>
    <w:rsid w:val="00607D5C"/>
    <w:rsid w:val="006101DE"/>
    <w:rsid w:val="00610239"/>
    <w:rsid w:val="00610678"/>
    <w:rsid w:val="00610AB8"/>
    <w:rsid w:val="00610FBD"/>
    <w:rsid w:val="006111B0"/>
    <w:rsid w:val="0061130C"/>
    <w:rsid w:val="0061152E"/>
    <w:rsid w:val="00611B8D"/>
    <w:rsid w:val="00611BC3"/>
    <w:rsid w:val="00611CF4"/>
    <w:rsid w:val="00612466"/>
    <w:rsid w:val="0061263A"/>
    <w:rsid w:val="00612751"/>
    <w:rsid w:val="00612984"/>
    <w:rsid w:val="00612B8F"/>
    <w:rsid w:val="00612FB8"/>
    <w:rsid w:val="00613197"/>
    <w:rsid w:val="00613B4F"/>
    <w:rsid w:val="00614112"/>
    <w:rsid w:val="00614AA7"/>
    <w:rsid w:val="00614D2C"/>
    <w:rsid w:val="00614E20"/>
    <w:rsid w:val="00615488"/>
    <w:rsid w:val="006159B9"/>
    <w:rsid w:val="00615A2D"/>
    <w:rsid w:val="00615D50"/>
    <w:rsid w:val="00615FA4"/>
    <w:rsid w:val="006160CC"/>
    <w:rsid w:val="006164CF"/>
    <w:rsid w:val="0061659D"/>
    <w:rsid w:val="00616A6D"/>
    <w:rsid w:val="00617041"/>
    <w:rsid w:val="00617900"/>
    <w:rsid w:val="00617950"/>
    <w:rsid w:val="00617B75"/>
    <w:rsid w:val="00617D55"/>
    <w:rsid w:val="006203BA"/>
    <w:rsid w:val="00620872"/>
    <w:rsid w:val="00620F9A"/>
    <w:rsid w:val="0062123E"/>
    <w:rsid w:val="0062124A"/>
    <w:rsid w:val="0062149A"/>
    <w:rsid w:val="006216A4"/>
    <w:rsid w:val="006219CA"/>
    <w:rsid w:val="0062206F"/>
    <w:rsid w:val="0062215C"/>
    <w:rsid w:val="00622552"/>
    <w:rsid w:val="00622649"/>
    <w:rsid w:val="00622C78"/>
    <w:rsid w:val="00622E0C"/>
    <w:rsid w:val="006235B2"/>
    <w:rsid w:val="00623AB2"/>
    <w:rsid w:val="00623F46"/>
    <w:rsid w:val="00624969"/>
    <w:rsid w:val="00624CF3"/>
    <w:rsid w:val="00625181"/>
    <w:rsid w:val="006255CE"/>
    <w:rsid w:val="00625A89"/>
    <w:rsid w:val="00625C99"/>
    <w:rsid w:val="00625DC1"/>
    <w:rsid w:val="00625F67"/>
    <w:rsid w:val="0062601F"/>
    <w:rsid w:val="0062635A"/>
    <w:rsid w:val="00626473"/>
    <w:rsid w:val="006265C0"/>
    <w:rsid w:val="00626619"/>
    <w:rsid w:val="00626A3B"/>
    <w:rsid w:val="00626A96"/>
    <w:rsid w:val="006270B0"/>
    <w:rsid w:val="00627256"/>
    <w:rsid w:val="00627634"/>
    <w:rsid w:val="00627E5B"/>
    <w:rsid w:val="00627FF0"/>
    <w:rsid w:val="00630029"/>
    <w:rsid w:val="0063074F"/>
    <w:rsid w:val="00630987"/>
    <w:rsid w:val="006319C4"/>
    <w:rsid w:val="00631EBD"/>
    <w:rsid w:val="00632DEA"/>
    <w:rsid w:val="006348C1"/>
    <w:rsid w:val="00634BB8"/>
    <w:rsid w:val="00635925"/>
    <w:rsid w:val="00635944"/>
    <w:rsid w:val="00635A64"/>
    <w:rsid w:val="00635C22"/>
    <w:rsid w:val="00635C3E"/>
    <w:rsid w:val="00635FF1"/>
    <w:rsid w:val="006368D5"/>
    <w:rsid w:val="00636CF3"/>
    <w:rsid w:val="00636E7B"/>
    <w:rsid w:val="006370C1"/>
    <w:rsid w:val="006379C7"/>
    <w:rsid w:val="00637AA2"/>
    <w:rsid w:val="00637AC3"/>
    <w:rsid w:val="00637B95"/>
    <w:rsid w:val="006402A7"/>
    <w:rsid w:val="00640373"/>
    <w:rsid w:val="00640479"/>
    <w:rsid w:val="0064050A"/>
    <w:rsid w:val="0064073F"/>
    <w:rsid w:val="00641649"/>
    <w:rsid w:val="0064196B"/>
    <w:rsid w:val="00641E50"/>
    <w:rsid w:val="006423E0"/>
    <w:rsid w:val="00642462"/>
    <w:rsid w:val="00642C5B"/>
    <w:rsid w:val="00642D80"/>
    <w:rsid w:val="00643A97"/>
    <w:rsid w:val="00643CBA"/>
    <w:rsid w:val="006447B7"/>
    <w:rsid w:val="00645470"/>
    <w:rsid w:val="00645ED4"/>
    <w:rsid w:val="0064721F"/>
    <w:rsid w:val="00647A0A"/>
    <w:rsid w:val="0065015C"/>
    <w:rsid w:val="006502DC"/>
    <w:rsid w:val="0065053D"/>
    <w:rsid w:val="0065070C"/>
    <w:rsid w:val="0065089A"/>
    <w:rsid w:val="006510EF"/>
    <w:rsid w:val="0065112F"/>
    <w:rsid w:val="006511EB"/>
    <w:rsid w:val="0065217E"/>
    <w:rsid w:val="0065232C"/>
    <w:rsid w:val="00652979"/>
    <w:rsid w:val="00652C32"/>
    <w:rsid w:val="00652DDD"/>
    <w:rsid w:val="0065305D"/>
    <w:rsid w:val="00653387"/>
    <w:rsid w:val="0065352D"/>
    <w:rsid w:val="00653F55"/>
    <w:rsid w:val="0065473E"/>
    <w:rsid w:val="00654A24"/>
    <w:rsid w:val="00654F15"/>
    <w:rsid w:val="00655070"/>
    <w:rsid w:val="00655078"/>
    <w:rsid w:val="006551BB"/>
    <w:rsid w:val="006554F9"/>
    <w:rsid w:val="00655D3C"/>
    <w:rsid w:val="0065606B"/>
    <w:rsid w:val="00656A2C"/>
    <w:rsid w:val="00657082"/>
    <w:rsid w:val="00657D4B"/>
    <w:rsid w:val="00657F41"/>
    <w:rsid w:val="006608AA"/>
    <w:rsid w:val="00660D54"/>
    <w:rsid w:val="00660F6A"/>
    <w:rsid w:val="00661627"/>
    <w:rsid w:val="00661D36"/>
    <w:rsid w:val="0066209F"/>
    <w:rsid w:val="00662DC0"/>
    <w:rsid w:val="00662DD5"/>
    <w:rsid w:val="00663EEA"/>
    <w:rsid w:val="00664029"/>
    <w:rsid w:val="00664479"/>
    <w:rsid w:val="00664868"/>
    <w:rsid w:val="00664C3C"/>
    <w:rsid w:val="00664FD3"/>
    <w:rsid w:val="00665023"/>
    <w:rsid w:val="006653F0"/>
    <w:rsid w:val="00665528"/>
    <w:rsid w:val="00665623"/>
    <w:rsid w:val="00665BFF"/>
    <w:rsid w:val="00666171"/>
    <w:rsid w:val="00666727"/>
    <w:rsid w:val="00666868"/>
    <w:rsid w:val="00666AF4"/>
    <w:rsid w:val="00666E55"/>
    <w:rsid w:val="00666F91"/>
    <w:rsid w:val="006675D5"/>
    <w:rsid w:val="00667719"/>
    <w:rsid w:val="00667CD1"/>
    <w:rsid w:val="00667F24"/>
    <w:rsid w:val="00670588"/>
    <w:rsid w:val="0067094A"/>
    <w:rsid w:val="00670B1E"/>
    <w:rsid w:val="006713D1"/>
    <w:rsid w:val="006714F5"/>
    <w:rsid w:val="0067176B"/>
    <w:rsid w:val="00671855"/>
    <w:rsid w:val="006722C1"/>
    <w:rsid w:val="00672313"/>
    <w:rsid w:val="00672A57"/>
    <w:rsid w:val="00672B82"/>
    <w:rsid w:val="006730EF"/>
    <w:rsid w:val="00673443"/>
    <w:rsid w:val="006734D9"/>
    <w:rsid w:val="00673D07"/>
    <w:rsid w:val="00674905"/>
    <w:rsid w:val="00674D12"/>
    <w:rsid w:val="00675FC9"/>
    <w:rsid w:val="00676190"/>
    <w:rsid w:val="00677118"/>
    <w:rsid w:val="00677333"/>
    <w:rsid w:val="00677760"/>
    <w:rsid w:val="00677ECB"/>
    <w:rsid w:val="006802B2"/>
    <w:rsid w:val="00680852"/>
    <w:rsid w:val="006810F0"/>
    <w:rsid w:val="006810FC"/>
    <w:rsid w:val="00681736"/>
    <w:rsid w:val="00681BAD"/>
    <w:rsid w:val="00681BD8"/>
    <w:rsid w:val="00681F6B"/>
    <w:rsid w:val="00682014"/>
    <w:rsid w:val="00682D25"/>
    <w:rsid w:val="00683277"/>
    <w:rsid w:val="00683610"/>
    <w:rsid w:val="006836A0"/>
    <w:rsid w:val="00683711"/>
    <w:rsid w:val="00683890"/>
    <w:rsid w:val="0068408E"/>
    <w:rsid w:val="006841F1"/>
    <w:rsid w:val="00684284"/>
    <w:rsid w:val="0068482D"/>
    <w:rsid w:val="0068584B"/>
    <w:rsid w:val="00685936"/>
    <w:rsid w:val="006861BB"/>
    <w:rsid w:val="006866FB"/>
    <w:rsid w:val="006870B4"/>
    <w:rsid w:val="00687222"/>
    <w:rsid w:val="006875B5"/>
    <w:rsid w:val="00687C7C"/>
    <w:rsid w:val="00690418"/>
    <w:rsid w:val="006904B1"/>
    <w:rsid w:val="00690C3D"/>
    <w:rsid w:val="00690CC2"/>
    <w:rsid w:val="00690D30"/>
    <w:rsid w:val="00691257"/>
    <w:rsid w:val="0069151C"/>
    <w:rsid w:val="00691954"/>
    <w:rsid w:val="00691CA2"/>
    <w:rsid w:val="00691EC8"/>
    <w:rsid w:val="00691F52"/>
    <w:rsid w:val="00692025"/>
    <w:rsid w:val="0069244B"/>
    <w:rsid w:val="0069281F"/>
    <w:rsid w:val="0069302E"/>
    <w:rsid w:val="0069363A"/>
    <w:rsid w:val="006936D6"/>
    <w:rsid w:val="00693B05"/>
    <w:rsid w:val="00693B98"/>
    <w:rsid w:val="006942BD"/>
    <w:rsid w:val="0069486D"/>
    <w:rsid w:val="00694AE1"/>
    <w:rsid w:val="00694DA3"/>
    <w:rsid w:val="00694E8B"/>
    <w:rsid w:val="00695022"/>
    <w:rsid w:val="006952E8"/>
    <w:rsid w:val="00695EB8"/>
    <w:rsid w:val="006965AD"/>
    <w:rsid w:val="006965C3"/>
    <w:rsid w:val="00696675"/>
    <w:rsid w:val="006A0EB9"/>
    <w:rsid w:val="006A0FCB"/>
    <w:rsid w:val="006A1017"/>
    <w:rsid w:val="006A1657"/>
    <w:rsid w:val="006A19B4"/>
    <w:rsid w:val="006A1D41"/>
    <w:rsid w:val="006A22F1"/>
    <w:rsid w:val="006A26A0"/>
    <w:rsid w:val="006A2B02"/>
    <w:rsid w:val="006A2C0D"/>
    <w:rsid w:val="006A3191"/>
    <w:rsid w:val="006A3196"/>
    <w:rsid w:val="006A356B"/>
    <w:rsid w:val="006A3C52"/>
    <w:rsid w:val="006A3FDE"/>
    <w:rsid w:val="006A4843"/>
    <w:rsid w:val="006A4977"/>
    <w:rsid w:val="006A4D41"/>
    <w:rsid w:val="006A4E0E"/>
    <w:rsid w:val="006A5331"/>
    <w:rsid w:val="006A53C4"/>
    <w:rsid w:val="006A5C7E"/>
    <w:rsid w:val="006A612E"/>
    <w:rsid w:val="006A6A22"/>
    <w:rsid w:val="006A6B7A"/>
    <w:rsid w:val="006A6FDA"/>
    <w:rsid w:val="006A738A"/>
    <w:rsid w:val="006A7B7D"/>
    <w:rsid w:val="006A7CBC"/>
    <w:rsid w:val="006B0007"/>
    <w:rsid w:val="006B03DE"/>
    <w:rsid w:val="006B05FD"/>
    <w:rsid w:val="006B0855"/>
    <w:rsid w:val="006B0BA0"/>
    <w:rsid w:val="006B0F9C"/>
    <w:rsid w:val="006B13B9"/>
    <w:rsid w:val="006B191C"/>
    <w:rsid w:val="006B1CEA"/>
    <w:rsid w:val="006B1EA7"/>
    <w:rsid w:val="006B1F8A"/>
    <w:rsid w:val="006B255B"/>
    <w:rsid w:val="006B25B0"/>
    <w:rsid w:val="006B2628"/>
    <w:rsid w:val="006B2E9F"/>
    <w:rsid w:val="006B3DC9"/>
    <w:rsid w:val="006B45EC"/>
    <w:rsid w:val="006B4677"/>
    <w:rsid w:val="006B48E5"/>
    <w:rsid w:val="006B5176"/>
    <w:rsid w:val="006B5330"/>
    <w:rsid w:val="006B5478"/>
    <w:rsid w:val="006B5F55"/>
    <w:rsid w:val="006B6008"/>
    <w:rsid w:val="006B629D"/>
    <w:rsid w:val="006B64AF"/>
    <w:rsid w:val="006B6C31"/>
    <w:rsid w:val="006B76DF"/>
    <w:rsid w:val="006B792E"/>
    <w:rsid w:val="006B79A7"/>
    <w:rsid w:val="006B7D20"/>
    <w:rsid w:val="006C00C1"/>
    <w:rsid w:val="006C0674"/>
    <w:rsid w:val="006C0706"/>
    <w:rsid w:val="006C0A00"/>
    <w:rsid w:val="006C0CAD"/>
    <w:rsid w:val="006C1090"/>
    <w:rsid w:val="006C15FE"/>
    <w:rsid w:val="006C1A56"/>
    <w:rsid w:val="006C1AF6"/>
    <w:rsid w:val="006C2110"/>
    <w:rsid w:val="006C2562"/>
    <w:rsid w:val="006C26D5"/>
    <w:rsid w:val="006C2C84"/>
    <w:rsid w:val="006C2F87"/>
    <w:rsid w:val="006C31E1"/>
    <w:rsid w:val="006C3781"/>
    <w:rsid w:val="006C3971"/>
    <w:rsid w:val="006C39FD"/>
    <w:rsid w:val="006C467F"/>
    <w:rsid w:val="006C4D95"/>
    <w:rsid w:val="006C4DFA"/>
    <w:rsid w:val="006C4E65"/>
    <w:rsid w:val="006C505C"/>
    <w:rsid w:val="006C52E4"/>
    <w:rsid w:val="006C543F"/>
    <w:rsid w:val="006C5AAB"/>
    <w:rsid w:val="006C5DC1"/>
    <w:rsid w:val="006C62B1"/>
    <w:rsid w:val="006C69EE"/>
    <w:rsid w:val="006C6A3B"/>
    <w:rsid w:val="006C6E38"/>
    <w:rsid w:val="006C7D96"/>
    <w:rsid w:val="006D0538"/>
    <w:rsid w:val="006D0CAE"/>
    <w:rsid w:val="006D0EDB"/>
    <w:rsid w:val="006D1085"/>
    <w:rsid w:val="006D121D"/>
    <w:rsid w:val="006D14D2"/>
    <w:rsid w:val="006D1571"/>
    <w:rsid w:val="006D18D3"/>
    <w:rsid w:val="006D22B5"/>
    <w:rsid w:val="006D2D65"/>
    <w:rsid w:val="006D2E29"/>
    <w:rsid w:val="006D30B1"/>
    <w:rsid w:val="006D3145"/>
    <w:rsid w:val="006D327A"/>
    <w:rsid w:val="006D4364"/>
    <w:rsid w:val="006D4434"/>
    <w:rsid w:val="006D4CA0"/>
    <w:rsid w:val="006D4CCC"/>
    <w:rsid w:val="006D5718"/>
    <w:rsid w:val="006D5A06"/>
    <w:rsid w:val="006D5DAA"/>
    <w:rsid w:val="006D66A4"/>
    <w:rsid w:val="006D6728"/>
    <w:rsid w:val="006D69DB"/>
    <w:rsid w:val="006D7248"/>
    <w:rsid w:val="006D72D7"/>
    <w:rsid w:val="006D73F3"/>
    <w:rsid w:val="006E0435"/>
    <w:rsid w:val="006E0577"/>
    <w:rsid w:val="006E0B9C"/>
    <w:rsid w:val="006E1075"/>
    <w:rsid w:val="006E1766"/>
    <w:rsid w:val="006E1E99"/>
    <w:rsid w:val="006E2484"/>
    <w:rsid w:val="006E24D3"/>
    <w:rsid w:val="006E2846"/>
    <w:rsid w:val="006E2903"/>
    <w:rsid w:val="006E2925"/>
    <w:rsid w:val="006E3956"/>
    <w:rsid w:val="006E396C"/>
    <w:rsid w:val="006E39DC"/>
    <w:rsid w:val="006E4615"/>
    <w:rsid w:val="006E52A8"/>
    <w:rsid w:val="006E54C3"/>
    <w:rsid w:val="006E64D4"/>
    <w:rsid w:val="006E672F"/>
    <w:rsid w:val="006E67A3"/>
    <w:rsid w:val="006E6F6E"/>
    <w:rsid w:val="006E7D47"/>
    <w:rsid w:val="006E7F36"/>
    <w:rsid w:val="006E7F40"/>
    <w:rsid w:val="006E7F48"/>
    <w:rsid w:val="006F01CD"/>
    <w:rsid w:val="006F08AF"/>
    <w:rsid w:val="006F0A75"/>
    <w:rsid w:val="006F0FE7"/>
    <w:rsid w:val="006F1071"/>
    <w:rsid w:val="006F1210"/>
    <w:rsid w:val="006F1424"/>
    <w:rsid w:val="006F14AF"/>
    <w:rsid w:val="006F1650"/>
    <w:rsid w:val="006F1792"/>
    <w:rsid w:val="006F1B1A"/>
    <w:rsid w:val="006F1C07"/>
    <w:rsid w:val="006F1C6B"/>
    <w:rsid w:val="006F227C"/>
    <w:rsid w:val="006F22A4"/>
    <w:rsid w:val="006F23D3"/>
    <w:rsid w:val="006F23F3"/>
    <w:rsid w:val="006F2621"/>
    <w:rsid w:val="006F2779"/>
    <w:rsid w:val="006F3937"/>
    <w:rsid w:val="006F3B54"/>
    <w:rsid w:val="006F4554"/>
    <w:rsid w:val="006F472D"/>
    <w:rsid w:val="006F47AC"/>
    <w:rsid w:val="006F536A"/>
    <w:rsid w:val="006F53CF"/>
    <w:rsid w:val="006F58DA"/>
    <w:rsid w:val="006F5A55"/>
    <w:rsid w:val="006F72F3"/>
    <w:rsid w:val="006F7930"/>
    <w:rsid w:val="0070026E"/>
    <w:rsid w:val="0070081C"/>
    <w:rsid w:val="007013D2"/>
    <w:rsid w:val="00701413"/>
    <w:rsid w:val="007014D4"/>
    <w:rsid w:val="00701506"/>
    <w:rsid w:val="00701549"/>
    <w:rsid w:val="007016DF"/>
    <w:rsid w:val="00701893"/>
    <w:rsid w:val="00701B83"/>
    <w:rsid w:val="00701BC1"/>
    <w:rsid w:val="00701E43"/>
    <w:rsid w:val="007023A9"/>
    <w:rsid w:val="0070260E"/>
    <w:rsid w:val="007027F6"/>
    <w:rsid w:val="00702A31"/>
    <w:rsid w:val="00702C96"/>
    <w:rsid w:val="00702F90"/>
    <w:rsid w:val="00703827"/>
    <w:rsid w:val="00703F18"/>
    <w:rsid w:val="00704500"/>
    <w:rsid w:val="0070455E"/>
    <w:rsid w:val="00704643"/>
    <w:rsid w:val="00704825"/>
    <w:rsid w:val="00705398"/>
    <w:rsid w:val="00705582"/>
    <w:rsid w:val="007059C8"/>
    <w:rsid w:val="007059F6"/>
    <w:rsid w:val="00705EC4"/>
    <w:rsid w:val="00706049"/>
    <w:rsid w:val="007065CB"/>
    <w:rsid w:val="00706ED0"/>
    <w:rsid w:val="0070725D"/>
    <w:rsid w:val="007077EA"/>
    <w:rsid w:val="00707ADA"/>
    <w:rsid w:val="00710853"/>
    <w:rsid w:val="0071108B"/>
    <w:rsid w:val="007110E9"/>
    <w:rsid w:val="00711CD6"/>
    <w:rsid w:val="0071205E"/>
    <w:rsid w:val="00712A1D"/>
    <w:rsid w:val="00713246"/>
    <w:rsid w:val="007136B6"/>
    <w:rsid w:val="007138E1"/>
    <w:rsid w:val="00713D5C"/>
    <w:rsid w:val="00713FE4"/>
    <w:rsid w:val="00714595"/>
    <w:rsid w:val="00714987"/>
    <w:rsid w:val="00714988"/>
    <w:rsid w:val="007152D1"/>
    <w:rsid w:val="007156E9"/>
    <w:rsid w:val="00715967"/>
    <w:rsid w:val="00715E68"/>
    <w:rsid w:val="007161C3"/>
    <w:rsid w:val="007168E0"/>
    <w:rsid w:val="00716D32"/>
    <w:rsid w:val="00716D92"/>
    <w:rsid w:val="00717505"/>
    <w:rsid w:val="00717514"/>
    <w:rsid w:val="00717804"/>
    <w:rsid w:val="0071781A"/>
    <w:rsid w:val="007178D3"/>
    <w:rsid w:val="00717B61"/>
    <w:rsid w:val="007207A0"/>
    <w:rsid w:val="00720B9F"/>
    <w:rsid w:val="0072126C"/>
    <w:rsid w:val="00721FA7"/>
    <w:rsid w:val="00722A75"/>
    <w:rsid w:val="00722E53"/>
    <w:rsid w:val="00723E65"/>
    <w:rsid w:val="0072409B"/>
    <w:rsid w:val="00724120"/>
    <w:rsid w:val="007245DD"/>
    <w:rsid w:val="007246DD"/>
    <w:rsid w:val="00724711"/>
    <w:rsid w:val="00724A30"/>
    <w:rsid w:val="00725329"/>
    <w:rsid w:val="00725827"/>
    <w:rsid w:val="00725E35"/>
    <w:rsid w:val="00726827"/>
    <w:rsid w:val="0072691F"/>
    <w:rsid w:val="007269F9"/>
    <w:rsid w:val="00726B11"/>
    <w:rsid w:val="00726D69"/>
    <w:rsid w:val="007271B7"/>
    <w:rsid w:val="007273B9"/>
    <w:rsid w:val="00727498"/>
    <w:rsid w:val="00727742"/>
    <w:rsid w:val="00727F52"/>
    <w:rsid w:val="00730798"/>
    <w:rsid w:val="00730E30"/>
    <w:rsid w:val="00731097"/>
    <w:rsid w:val="007311C6"/>
    <w:rsid w:val="0073182B"/>
    <w:rsid w:val="00731A48"/>
    <w:rsid w:val="007320C0"/>
    <w:rsid w:val="00732622"/>
    <w:rsid w:val="00732898"/>
    <w:rsid w:val="00732D41"/>
    <w:rsid w:val="00733023"/>
    <w:rsid w:val="0073341B"/>
    <w:rsid w:val="007340B9"/>
    <w:rsid w:val="00734126"/>
    <w:rsid w:val="0073489F"/>
    <w:rsid w:val="00734C40"/>
    <w:rsid w:val="00734CB7"/>
    <w:rsid w:val="0073566B"/>
    <w:rsid w:val="007356B0"/>
    <w:rsid w:val="00735A6E"/>
    <w:rsid w:val="0073634B"/>
    <w:rsid w:val="00736784"/>
    <w:rsid w:val="00736A9D"/>
    <w:rsid w:val="00736CA7"/>
    <w:rsid w:val="00736EDD"/>
    <w:rsid w:val="00736FD0"/>
    <w:rsid w:val="007376FC"/>
    <w:rsid w:val="0074037E"/>
    <w:rsid w:val="00740676"/>
    <w:rsid w:val="0074070E"/>
    <w:rsid w:val="007408DF"/>
    <w:rsid w:val="007425E3"/>
    <w:rsid w:val="0074294B"/>
    <w:rsid w:val="0074303B"/>
    <w:rsid w:val="007431D3"/>
    <w:rsid w:val="0074363D"/>
    <w:rsid w:val="0074383F"/>
    <w:rsid w:val="00743D40"/>
    <w:rsid w:val="0074414F"/>
    <w:rsid w:val="00744CEE"/>
    <w:rsid w:val="00744E16"/>
    <w:rsid w:val="007450FE"/>
    <w:rsid w:val="00745302"/>
    <w:rsid w:val="0074578D"/>
    <w:rsid w:val="0074660A"/>
    <w:rsid w:val="00746941"/>
    <w:rsid w:val="00746AB7"/>
    <w:rsid w:val="00746B18"/>
    <w:rsid w:val="007472C2"/>
    <w:rsid w:val="0074741A"/>
    <w:rsid w:val="007476CF"/>
    <w:rsid w:val="00747A09"/>
    <w:rsid w:val="00747A12"/>
    <w:rsid w:val="00747DB5"/>
    <w:rsid w:val="00747EC5"/>
    <w:rsid w:val="007503FA"/>
    <w:rsid w:val="007507F2"/>
    <w:rsid w:val="00750F20"/>
    <w:rsid w:val="007511BF"/>
    <w:rsid w:val="007514D6"/>
    <w:rsid w:val="007517B8"/>
    <w:rsid w:val="007519C3"/>
    <w:rsid w:val="00751C29"/>
    <w:rsid w:val="00752097"/>
    <w:rsid w:val="007523A8"/>
    <w:rsid w:val="00752D83"/>
    <w:rsid w:val="00753180"/>
    <w:rsid w:val="00753E91"/>
    <w:rsid w:val="007543AB"/>
    <w:rsid w:val="0075491D"/>
    <w:rsid w:val="00754DF0"/>
    <w:rsid w:val="0075500B"/>
    <w:rsid w:val="00755699"/>
    <w:rsid w:val="00755774"/>
    <w:rsid w:val="0075582F"/>
    <w:rsid w:val="00755875"/>
    <w:rsid w:val="00755A9D"/>
    <w:rsid w:val="00755C86"/>
    <w:rsid w:val="00755DB8"/>
    <w:rsid w:val="00755E04"/>
    <w:rsid w:val="00755E8A"/>
    <w:rsid w:val="0075618D"/>
    <w:rsid w:val="00756D6A"/>
    <w:rsid w:val="00757989"/>
    <w:rsid w:val="0076021F"/>
    <w:rsid w:val="00760DE5"/>
    <w:rsid w:val="00761D11"/>
    <w:rsid w:val="007621C9"/>
    <w:rsid w:val="00762E53"/>
    <w:rsid w:val="0076323B"/>
    <w:rsid w:val="00763240"/>
    <w:rsid w:val="00763328"/>
    <w:rsid w:val="0076348E"/>
    <w:rsid w:val="007634FD"/>
    <w:rsid w:val="00763B4D"/>
    <w:rsid w:val="00763D06"/>
    <w:rsid w:val="00764AA7"/>
    <w:rsid w:val="00764F97"/>
    <w:rsid w:val="0076550C"/>
    <w:rsid w:val="007656B5"/>
    <w:rsid w:val="00765E7A"/>
    <w:rsid w:val="00766266"/>
    <w:rsid w:val="0076635B"/>
    <w:rsid w:val="00766875"/>
    <w:rsid w:val="00766ADB"/>
    <w:rsid w:val="00766B7B"/>
    <w:rsid w:val="007670FD"/>
    <w:rsid w:val="00767183"/>
    <w:rsid w:val="007674AE"/>
    <w:rsid w:val="007678AE"/>
    <w:rsid w:val="007679F7"/>
    <w:rsid w:val="00767A80"/>
    <w:rsid w:val="00767AB0"/>
    <w:rsid w:val="00767DBB"/>
    <w:rsid w:val="007700AD"/>
    <w:rsid w:val="0077017A"/>
    <w:rsid w:val="007702C4"/>
    <w:rsid w:val="00770670"/>
    <w:rsid w:val="00770CB7"/>
    <w:rsid w:val="00770D31"/>
    <w:rsid w:val="00770D52"/>
    <w:rsid w:val="00770DF2"/>
    <w:rsid w:val="00770E9C"/>
    <w:rsid w:val="00771573"/>
    <w:rsid w:val="007719A5"/>
    <w:rsid w:val="00771FE1"/>
    <w:rsid w:val="00772260"/>
    <w:rsid w:val="00772A9F"/>
    <w:rsid w:val="007739CE"/>
    <w:rsid w:val="00773DE2"/>
    <w:rsid w:val="007748AE"/>
    <w:rsid w:val="00774B9C"/>
    <w:rsid w:val="0077539C"/>
    <w:rsid w:val="007756AB"/>
    <w:rsid w:val="007758F0"/>
    <w:rsid w:val="00775922"/>
    <w:rsid w:val="007759A7"/>
    <w:rsid w:val="007759CD"/>
    <w:rsid w:val="00775C7A"/>
    <w:rsid w:val="007768FF"/>
    <w:rsid w:val="00776F8E"/>
    <w:rsid w:val="007773F0"/>
    <w:rsid w:val="0077772C"/>
    <w:rsid w:val="00780232"/>
    <w:rsid w:val="00780549"/>
    <w:rsid w:val="00780B48"/>
    <w:rsid w:val="007810D1"/>
    <w:rsid w:val="0078117B"/>
    <w:rsid w:val="007813A6"/>
    <w:rsid w:val="007817D2"/>
    <w:rsid w:val="00781AB7"/>
    <w:rsid w:val="00781DDF"/>
    <w:rsid w:val="00781FB9"/>
    <w:rsid w:val="00782476"/>
    <w:rsid w:val="00782532"/>
    <w:rsid w:val="00782730"/>
    <w:rsid w:val="00782758"/>
    <w:rsid w:val="00782B7A"/>
    <w:rsid w:val="00782C4F"/>
    <w:rsid w:val="007830C2"/>
    <w:rsid w:val="00783267"/>
    <w:rsid w:val="00783349"/>
    <w:rsid w:val="00783680"/>
    <w:rsid w:val="00783BD5"/>
    <w:rsid w:val="00784514"/>
    <w:rsid w:val="0078464E"/>
    <w:rsid w:val="0078498A"/>
    <w:rsid w:val="00784B00"/>
    <w:rsid w:val="00784C06"/>
    <w:rsid w:val="00784C2F"/>
    <w:rsid w:val="0078531E"/>
    <w:rsid w:val="00785616"/>
    <w:rsid w:val="00785A91"/>
    <w:rsid w:val="00785FA1"/>
    <w:rsid w:val="0078629C"/>
    <w:rsid w:val="007863F4"/>
    <w:rsid w:val="00786916"/>
    <w:rsid w:val="0078696F"/>
    <w:rsid w:val="00786B48"/>
    <w:rsid w:val="00787432"/>
    <w:rsid w:val="00787D1F"/>
    <w:rsid w:val="00790205"/>
    <w:rsid w:val="00790922"/>
    <w:rsid w:val="007913BC"/>
    <w:rsid w:val="0079165B"/>
    <w:rsid w:val="007918FA"/>
    <w:rsid w:val="00791AF2"/>
    <w:rsid w:val="00791C62"/>
    <w:rsid w:val="00791E0B"/>
    <w:rsid w:val="0079263F"/>
    <w:rsid w:val="00792A3C"/>
    <w:rsid w:val="00792A85"/>
    <w:rsid w:val="00792ABD"/>
    <w:rsid w:val="007934BF"/>
    <w:rsid w:val="007934C0"/>
    <w:rsid w:val="00793DD0"/>
    <w:rsid w:val="0079411D"/>
    <w:rsid w:val="0079471F"/>
    <w:rsid w:val="00794D7F"/>
    <w:rsid w:val="00794DB9"/>
    <w:rsid w:val="0079573E"/>
    <w:rsid w:val="00796557"/>
    <w:rsid w:val="00796D2C"/>
    <w:rsid w:val="007974BC"/>
    <w:rsid w:val="00797C38"/>
    <w:rsid w:val="00797DE2"/>
    <w:rsid w:val="00797EC9"/>
    <w:rsid w:val="007A002F"/>
    <w:rsid w:val="007A036D"/>
    <w:rsid w:val="007A0A61"/>
    <w:rsid w:val="007A0DE5"/>
    <w:rsid w:val="007A16C6"/>
    <w:rsid w:val="007A21BE"/>
    <w:rsid w:val="007A2299"/>
    <w:rsid w:val="007A2A9E"/>
    <w:rsid w:val="007A2C8F"/>
    <w:rsid w:val="007A2F89"/>
    <w:rsid w:val="007A35AE"/>
    <w:rsid w:val="007A3E3E"/>
    <w:rsid w:val="007A420F"/>
    <w:rsid w:val="007A4652"/>
    <w:rsid w:val="007A4714"/>
    <w:rsid w:val="007A4728"/>
    <w:rsid w:val="007A47CD"/>
    <w:rsid w:val="007A4B89"/>
    <w:rsid w:val="007A4FDF"/>
    <w:rsid w:val="007A7915"/>
    <w:rsid w:val="007B01E9"/>
    <w:rsid w:val="007B028A"/>
    <w:rsid w:val="007B0366"/>
    <w:rsid w:val="007B0CAB"/>
    <w:rsid w:val="007B0DC1"/>
    <w:rsid w:val="007B16CF"/>
    <w:rsid w:val="007B17D4"/>
    <w:rsid w:val="007B188F"/>
    <w:rsid w:val="007B1B33"/>
    <w:rsid w:val="007B2021"/>
    <w:rsid w:val="007B2759"/>
    <w:rsid w:val="007B32D5"/>
    <w:rsid w:val="007B33AB"/>
    <w:rsid w:val="007B3AF3"/>
    <w:rsid w:val="007B3D69"/>
    <w:rsid w:val="007B4991"/>
    <w:rsid w:val="007B4C54"/>
    <w:rsid w:val="007B4C74"/>
    <w:rsid w:val="007B5588"/>
    <w:rsid w:val="007B5898"/>
    <w:rsid w:val="007B5B4C"/>
    <w:rsid w:val="007B5E14"/>
    <w:rsid w:val="007B5E8E"/>
    <w:rsid w:val="007B633B"/>
    <w:rsid w:val="007B6ED5"/>
    <w:rsid w:val="007B71A9"/>
    <w:rsid w:val="007B7481"/>
    <w:rsid w:val="007B7ADF"/>
    <w:rsid w:val="007B7FD2"/>
    <w:rsid w:val="007C0851"/>
    <w:rsid w:val="007C08F0"/>
    <w:rsid w:val="007C08F1"/>
    <w:rsid w:val="007C0D0A"/>
    <w:rsid w:val="007C12BC"/>
    <w:rsid w:val="007C1804"/>
    <w:rsid w:val="007C1C45"/>
    <w:rsid w:val="007C23ED"/>
    <w:rsid w:val="007C2566"/>
    <w:rsid w:val="007C2884"/>
    <w:rsid w:val="007C291E"/>
    <w:rsid w:val="007C2AA6"/>
    <w:rsid w:val="007C45D0"/>
    <w:rsid w:val="007C4ACF"/>
    <w:rsid w:val="007C5058"/>
    <w:rsid w:val="007C55FE"/>
    <w:rsid w:val="007C6C0D"/>
    <w:rsid w:val="007C7017"/>
    <w:rsid w:val="007C772E"/>
    <w:rsid w:val="007D030B"/>
    <w:rsid w:val="007D0A5E"/>
    <w:rsid w:val="007D0F95"/>
    <w:rsid w:val="007D1249"/>
    <w:rsid w:val="007D13D9"/>
    <w:rsid w:val="007D1907"/>
    <w:rsid w:val="007D1CD8"/>
    <w:rsid w:val="007D251A"/>
    <w:rsid w:val="007D2FD2"/>
    <w:rsid w:val="007D3013"/>
    <w:rsid w:val="007D315E"/>
    <w:rsid w:val="007D39B9"/>
    <w:rsid w:val="007D3FA2"/>
    <w:rsid w:val="007D429F"/>
    <w:rsid w:val="007D440C"/>
    <w:rsid w:val="007D5CE6"/>
    <w:rsid w:val="007D617C"/>
    <w:rsid w:val="007D65CF"/>
    <w:rsid w:val="007D66ED"/>
    <w:rsid w:val="007D6EB5"/>
    <w:rsid w:val="007D6F7C"/>
    <w:rsid w:val="007D73F9"/>
    <w:rsid w:val="007D76A9"/>
    <w:rsid w:val="007D7B05"/>
    <w:rsid w:val="007D7B54"/>
    <w:rsid w:val="007D7B61"/>
    <w:rsid w:val="007E09CD"/>
    <w:rsid w:val="007E122F"/>
    <w:rsid w:val="007E17EF"/>
    <w:rsid w:val="007E18A3"/>
    <w:rsid w:val="007E196B"/>
    <w:rsid w:val="007E1C5F"/>
    <w:rsid w:val="007E1F65"/>
    <w:rsid w:val="007E2499"/>
    <w:rsid w:val="007E2DAB"/>
    <w:rsid w:val="007E3785"/>
    <w:rsid w:val="007E37C8"/>
    <w:rsid w:val="007E3F1C"/>
    <w:rsid w:val="007E4752"/>
    <w:rsid w:val="007E48CE"/>
    <w:rsid w:val="007E4BA4"/>
    <w:rsid w:val="007E4CC7"/>
    <w:rsid w:val="007E5134"/>
    <w:rsid w:val="007E541C"/>
    <w:rsid w:val="007E5798"/>
    <w:rsid w:val="007E5898"/>
    <w:rsid w:val="007E5B81"/>
    <w:rsid w:val="007E6948"/>
    <w:rsid w:val="007E6984"/>
    <w:rsid w:val="007E6AEC"/>
    <w:rsid w:val="007E6B27"/>
    <w:rsid w:val="007E6E88"/>
    <w:rsid w:val="007E6F32"/>
    <w:rsid w:val="007E6F89"/>
    <w:rsid w:val="007E772E"/>
    <w:rsid w:val="007E790C"/>
    <w:rsid w:val="007E7A14"/>
    <w:rsid w:val="007F02F4"/>
    <w:rsid w:val="007F0640"/>
    <w:rsid w:val="007F07C9"/>
    <w:rsid w:val="007F1658"/>
    <w:rsid w:val="007F1AEA"/>
    <w:rsid w:val="007F1B0D"/>
    <w:rsid w:val="007F2130"/>
    <w:rsid w:val="007F22A9"/>
    <w:rsid w:val="007F2498"/>
    <w:rsid w:val="007F2B46"/>
    <w:rsid w:val="007F2F67"/>
    <w:rsid w:val="007F389B"/>
    <w:rsid w:val="007F3B4E"/>
    <w:rsid w:val="007F3D32"/>
    <w:rsid w:val="007F3D6C"/>
    <w:rsid w:val="007F447C"/>
    <w:rsid w:val="007F44C0"/>
    <w:rsid w:val="007F4852"/>
    <w:rsid w:val="007F49E6"/>
    <w:rsid w:val="007F4E4D"/>
    <w:rsid w:val="007F4E6C"/>
    <w:rsid w:val="007F4E96"/>
    <w:rsid w:val="007F5241"/>
    <w:rsid w:val="007F55EC"/>
    <w:rsid w:val="007F56B4"/>
    <w:rsid w:val="007F58F1"/>
    <w:rsid w:val="007F5977"/>
    <w:rsid w:val="007F5AFF"/>
    <w:rsid w:val="007F6EA3"/>
    <w:rsid w:val="007F6F54"/>
    <w:rsid w:val="007F7123"/>
    <w:rsid w:val="007F713B"/>
    <w:rsid w:val="007F74E2"/>
    <w:rsid w:val="00800250"/>
    <w:rsid w:val="008003F4"/>
    <w:rsid w:val="008017CA"/>
    <w:rsid w:val="00801BD2"/>
    <w:rsid w:val="00801CD2"/>
    <w:rsid w:val="00801EAB"/>
    <w:rsid w:val="00801FAD"/>
    <w:rsid w:val="00802DF9"/>
    <w:rsid w:val="008030A0"/>
    <w:rsid w:val="008033A3"/>
    <w:rsid w:val="008033B5"/>
    <w:rsid w:val="00803CBF"/>
    <w:rsid w:val="008040BC"/>
    <w:rsid w:val="008042D1"/>
    <w:rsid w:val="00804B0A"/>
    <w:rsid w:val="00804BB5"/>
    <w:rsid w:val="00804D7D"/>
    <w:rsid w:val="008053A3"/>
    <w:rsid w:val="008053B9"/>
    <w:rsid w:val="008056E9"/>
    <w:rsid w:val="0080584E"/>
    <w:rsid w:val="00805C7B"/>
    <w:rsid w:val="008064E9"/>
    <w:rsid w:val="00806864"/>
    <w:rsid w:val="008068B7"/>
    <w:rsid w:val="008069CC"/>
    <w:rsid w:val="00806F0F"/>
    <w:rsid w:val="0080749D"/>
    <w:rsid w:val="00807DF5"/>
    <w:rsid w:val="00810338"/>
    <w:rsid w:val="00810A3E"/>
    <w:rsid w:val="00810C8A"/>
    <w:rsid w:val="00810E68"/>
    <w:rsid w:val="00811019"/>
    <w:rsid w:val="0081181B"/>
    <w:rsid w:val="00811AE0"/>
    <w:rsid w:val="00811D28"/>
    <w:rsid w:val="00812219"/>
    <w:rsid w:val="0081290D"/>
    <w:rsid w:val="008130EF"/>
    <w:rsid w:val="008136F7"/>
    <w:rsid w:val="0081376D"/>
    <w:rsid w:val="00813B03"/>
    <w:rsid w:val="00813EB4"/>
    <w:rsid w:val="0081418B"/>
    <w:rsid w:val="008141D3"/>
    <w:rsid w:val="0081439D"/>
    <w:rsid w:val="00814701"/>
    <w:rsid w:val="00814B65"/>
    <w:rsid w:val="00814C3A"/>
    <w:rsid w:val="00814C6B"/>
    <w:rsid w:val="00814E95"/>
    <w:rsid w:val="00815431"/>
    <w:rsid w:val="00815606"/>
    <w:rsid w:val="00815C47"/>
    <w:rsid w:val="00815D6A"/>
    <w:rsid w:val="00815DAB"/>
    <w:rsid w:val="00816196"/>
    <w:rsid w:val="0081628A"/>
    <w:rsid w:val="00816446"/>
    <w:rsid w:val="00816A42"/>
    <w:rsid w:val="00816E9A"/>
    <w:rsid w:val="008170AE"/>
    <w:rsid w:val="008170B6"/>
    <w:rsid w:val="0081755A"/>
    <w:rsid w:val="008176D7"/>
    <w:rsid w:val="00817BD5"/>
    <w:rsid w:val="008201DC"/>
    <w:rsid w:val="008202C2"/>
    <w:rsid w:val="008205DE"/>
    <w:rsid w:val="00820F47"/>
    <w:rsid w:val="00821259"/>
    <w:rsid w:val="00821381"/>
    <w:rsid w:val="008220B4"/>
    <w:rsid w:val="008232BD"/>
    <w:rsid w:val="008233F5"/>
    <w:rsid w:val="00823998"/>
    <w:rsid w:val="00823EAF"/>
    <w:rsid w:val="00824422"/>
    <w:rsid w:val="00824675"/>
    <w:rsid w:val="00824A8A"/>
    <w:rsid w:val="00824BDD"/>
    <w:rsid w:val="00825694"/>
    <w:rsid w:val="00826142"/>
    <w:rsid w:val="008263BB"/>
    <w:rsid w:val="00826548"/>
    <w:rsid w:val="008269DE"/>
    <w:rsid w:val="008269EF"/>
    <w:rsid w:val="00827679"/>
    <w:rsid w:val="008303F4"/>
    <w:rsid w:val="008303FB"/>
    <w:rsid w:val="0083099C"/>
    <w:rsid w:val="00830DDE"/>
    <w:rsid w:val="0083146C"/>
    <w:rsid w:val="00831788"/>
    <w:rsid w:val="008317B7"/>
    <w:rsid w:val="00831EA7"/>
    <w:rsid w:val="00832994"/>
    <w:rsid w:val="00832B77"/>
    <w:rsid w:val="00832D85"/>
    <w:rsid w:val="00832E4C"/>
    <w:rsid w:val="00834690"/>
    <w:rsid w:val="0083475A"/>
    <w:rsid w:val="0083497B"/>
    <w:rsid w:val="008349C0"/>
    <w:rsid w:val="00834CE0"/>
    <w:rsid w:val="00835A12"/>
    <w:rsid w:val="00836326"/>
    <w:rsid w:val="0083695A"/>
    <w:rsid w:val="00836E33"/>
    <w:rsid w:val="0083718F"/>
    <w:rsid w:val="00837380"/>
    <w:rsid w:val="00837750"/>
    <w:rsid w:val="00837873"/>
    <w:rsid w:val="00837DE7"/>
    <w:rsid w:val="00840A69"/>
    <w:rsid w:val="0084136D"/>
    <w:rsid w:val="00842436"/>
    <w:rsid w:val="008427CE"/>
    <w:rsid w:val="0084315A"/>
    <w:rsid w:val="0084329D"/>
    <w:rsid w:val="00843325"/>
    <w:rsid w:val="00844733"/>
    <w:rsid w:val="0084494D"/>
    <w:rsid w:val="00844A66"/>
    <w:rsid w:val="0084530D"/>
    <w:rsid w:val="00846921"/>
    <w:rsid w:val="008469AF"/>
    <w:rsid w:val="00846D4B"/>
    <w:rsid w:val="00847096"/>
    <w:rsid w:val="0084710E"/>
    <w:rsid w:val="00847AFA"/>
    <w:rsid w:val="00847B1F"/>
    <w:rsid w:val="0085063B"/>
    <w:rsid w:val="00850E01"/>
    <w:rsid w:val="00851575"/>
    <w:rsid w:val="00851698"/>
    <w:rsid w:val="0085196D"/>
    <w:rsid w:val="00851A3E"/>
    <w:rsid w:val="00851B2E"/>
    <w:rsid w:val="00851C1B"/>
    <w:rsid w:val="00851D02"/>
    <w:rsid w:val="00851D7B"/>
    <w:rsid w:val="00852277"/>
    <w:rsid w:val="008522B0"/>
    <w:rsid w:val="008526D2"/>
    <w:rsid w:val="008539F6"/>
    <w:rsid w:val="00853D08"/>
    <w:rsid w:val="008541F1"/>
    <w:rsid w:val="00854716"/>
    <w:rsid w:val="0085491B"/>
    <w:rsid w:val="0085494A"/>
    <w:rsid w:val="00854CE2"/>
    <w:rsid w:val="0085540B"/>
    <w:rsid w:val="008559C9"/>
    <w:rsid w:val="008561E4"/>
    <w:rsid w:val="008562FF"/>
    <w:rsid w:val="0085656D"/>
    <w:rsid w:val="008567C4"/>
    <w:rsid w:val="00856880"/>
    <w:rsid w:val="00856C12"/>
    <w:rsid w:val="00856C7D"/>
    <w:rsid w:val="00856E01"/>
    <w:rsid w:val="00857334"/>
    <w:rsid w:val="008573DD"/>
    <w:rsid w:val="00857B38"/>
    <w:rsid w:val="00860220"/>
    <w:rsid w:val="0086037A"/>
    <w:rsid w:val="008603D7"/>
    <w:rsid w:val="00860BE2"/>
    <w:rsid w:val="00860DE9"/>
    <w:rsid w:val="00860E21"/>
    <w:rsid w:val="0086133D"/>
    <w:rsid w:val="00861AE6"/>
    <w:rsid w:val="00861D1A"/>
    <w:rsid w:val="00861E0F"/>
    <w:rsid w:val="00862ACD"/>
    <w:rsid w:val="00862CF3"/>
    <w:rsid w:val="00863075"/>
    <w:rsid w:val="0086325B"/>
    <w:rsid w:val="0086366A"/>
    <w:rsid w:val="0086368A"/>
    <w:rsid w:val="00863B06"/>
    <w:rsid w:val="00863F1C"/>
    <w:rsid w:val="00863FA8"/>
    <w:rsid w:val="0086449E"/>
    <w:rsid w:val="00864919"/>
    <w:rsid w:val="00864A0A"/>
    <w:rsid w:val="00864B10"/>
    <w:rsid w:val="00864CF3"/>
    <w:rsid w:val="008654D1"/>
    <w:rsid w:val="0086558E"/>
    <w:rsid w:val="0086563B"/>
    <w:rsid w:val="00865C4A"/>
    <w:rsid w:val="00865CAB"/>
    <w:rsid w:val="00865DEA"/>
    <w:rsid w:val="0086674C"/>
    <w:rsid w:val="0086681A"/>
    <w:rsid w:val="00866F34"/>
    <w:rsid w:val="008701E5"/>
    <w:rsid w:val="008704BC"/>
    <w:rsid w:val="008704FA"/>
    <w:rsid w:val="00870BDA"/>
    <w:rsid w:val="00870D64"/>
    <w:rsid w:val="00870F60"/>
    <w:rsid w:val="00872095"/>
    <w:rsid w:val="00872A5B"/>
    <w:rsid w:val="00872B4A"/>
    <w:rsid w:val="0087342A"/>
    <w:rsid w:val="00873AFD"/>
    <w:rsid w:val="00873C1E"/>
    <w:rsid w:val="00873FBF"/>
    <w:rsid w:val="00874300"/>
    <w:rsid w:val="00874900"/>
    <w:rsid w:val="00874A64"/>
    <w:rsid w:val="00874C9E"/>
    <w:rsid w:val="008758E1"/>
    <w:rsid w:val="00875DDA"/>
    <w:rsid w:val="00876425"/>
    <w:rsid w:val="00876B16"/>
    <w:rsid w:val="00877A8D"/>
    <w:rsid w:val="00877B68"/>
    <w:rsid w:val="00877B6E"/>
    <w:rsid w:val="00877BB2"/>
    <w:rsid w:val="00877D11"/>
    <w:rsid w:val="00877FBB"/>
    <w:rsid w:val="00880115"/>
    <w:rsid w:val="00880459"/>
    <w:rsid w:val="00880F0A"/>
    <w:rsid w:val="008815E9"/>
    <w:rsid w:val="0088183D"/>
    <w:rsid w:val="0088189E"/>
    <w:rsid w:val="00881B06"/>
    <w:rsid w:val="0088205F"/>
    <w:rsid w:val="00882223"/>
    <w:rsid w:val="0088237B"/>
    <w:rsid w:val="00882816"/>
    <w:rsid w:val="008828A6"/>
    <w:rsid w:val="008829FC"/>
    <w:rsid w:val="00882EDD"/>
    <w:rsid w:val="008839F6"/>
    <w:rsid w:val="00884FD9"/>
    <w:rsid w:val="00885ADB"/>
    <w:rsid w:val="00886011"/>
    <w:rsid w:val="0088669A"/>
    <w:rsid w:val="00886BA0"/>
    <w:rsid w:val="00887718"/>
    <w:rsid w:val="00887B5A"/>
    <w:rsid w:val="0089052C"/>
    <w:rsid w:val="008906DE"/>
    <w:rsid w:val="00890BE8"/>
    <w:rsid w:val="008911A2"/>
    <w:rsid w:val="008914E0"/>
    <w:rsid w:val="00891D64"/>
    <w:rsid w:val="008921D6"/>
    <w:rsid w:val="00892A77"/>
    <w:rsid w:val="00892E8D"/>
    <w:rsid w:val="00892EEB"/>
    <w:rsid w:val="00893115"/>
    <w:rsid w:val="0089394F"/>
    <w:rsid w:val="008940A8"/>
    <w:rsid w:val="00894217"/>
    <w:rsid w:val="0089490C"/>
    <w:rsid w:val="00894EC6"/>
    <w:rsid w:val="00894FE1"/>
    <w:rsid w:val="00895567"/>
    <w:rsid w:val="008959CF"/>
    <w:rsid w:val="00895C88"/>
    <w:rsid w:val="00896593"/>
    <w:rsid w:val="008975A4"/>
    <w:rsid w:val="0089765A"/>
    <w:rsid w:val="00897980"/>
    <w:rsid w:val="008A0342"/>
    <w:rsid w:val="008A0935"/>
    <w:rsid w:val="008A0CFD"/>
    <w:rsid w:val="008A2128"/>
    <w:rsid w:val="008A2E67"/>
    <w:rsid w:val="008A36A5"/>
    <w:rsid w:val="008A3727"/>
    <w:rsid w:val="008A3DB1"/>
    <w:rsid w:val="008A3F1F"/>
    <w:rsid w:val="008A4313"/>
    <w:rsid w:val="008A4660"/>
    <w:rsid w:val="008A46B6"/>
    <w:rsid w:val="008A4998"/>
    <w:rsid w:val="008A54A3"/>
    <w:rsid w:val="008A5E4C"/>
    <w:rsid w:val="008A610F"/>
    <w:rsid w:val="008A61D2"/>
    <w:rsid w:val="008A6270"/>
    <w:rsid w:val="008A6657"/>
    <w:rsid w:val="008A6A67"/>
    <w:rsid w:val="008A70E8"/>
    <w:rsid w:val="008A76D7"/>
    <w:rsid w:val="008A7836"/>
    <w:rsid w:val="008A7CA0"/>
    <w:rsid w:val="008B029F"/>
    <w:rsid w:val="008B02D5"/>
    <w:rsid w:val="008B0FCF"/>
    <w:rsid w:val="008B138F"/>
    <w:rsid w:val="008B13AE"/>
    <w:rsid w:val="008B199F"/>
    <w:rsid w:val="008B1C2B"/>
    <w:rsid w:val="008B1DD4"/>
    <w:rsid w:val="008B21F0"/>
    <w:rsid w:val="008B24FA"/>
    <w:rsid w:val="008B2546"/>
    <w:rsid w:val="008B26B4"/>
    <w:rsid w:val="008B2AD2"/>
    <w:rsid w:val="008B2FCA"/>
    <w:rsid w:val="008B3856"/>
    <w:rsid w:val="008B3F2E"/>
    <w:rsid w:val="008B4279"/>
    <w:rsid w:val="008B51BA"/>
    <w:rsid w:val="008B5262"/>
    <w:rsid w:val="008B52D2"/>
    <w:rsid w:val="008B63B4"/>
    <w:rsid w:val="008B649E"/>
    <w:rsid w:val="008B7537"/>
    <w:rsid w:val="008B76BA"/>
    <w:rsid w:val="008B79A2"/>
    <w:rsid w:val="008B7AB8"/>
    <w:rsid w:val="008B7B47"/>
    <w:rsid w:val="008B7CD1"/>
    <w:rsid w:val="008C0D38"/>
    <w:rsid w:val="008C0F02"/>
    <w:rsid w:val="008C1065"/>
    <w:rsid w:val="008C160E"/>
    <w:rsid w:val="008C1755"/>
    <w:rsid w:val="008C21D6"/>
    <w:rsid w:val="008C26C7"/>
    <w:rsid w:val="008C323B"/>
    <w:rsid w:val="008C33A2"/>
    <w:rsid w:val="008C3427"/>
    <w:rsid w:val="008C5224"/>
    <w:rsid w:val="008C5944"/>
    <w:rsid w:val="008C69CF"/>
    <w:rsid w:val="008C6A74"/>
    <w:rsid w:val="008C70D3"/>
    <w:rsid w:val="008C7377"/>
    <w:rsid w:val="008C73B4"/>
    <w:rsid w:val="008C77E0"/>
    <w:rsid w:val="008C7E59"/>
    <w:rsid w:val="008D0211"/>
    <w:rsid w:val="008D0299"/>
    <w:rsid w:val="008D07C7"/>
    <w:rsid w:val="008D0EC2"/>
    <w:rsid w:val="008D202D"/>
    <w:rsid w:val="008D240F"/>
    <w:rsid w:val="008D245C"/>
    <w:rsid w:val="008D2C50"/>
    <w:rsid w:val="008D3525"/>
    <w:rsid w:val="008D3550"/>
    <w:rsid w:val="008D36D5"/>
    <w:rsid w:val="008D36D8"/>
    <w:rsid w:val="008D39E2"/>
    <w:rsid w:val="008D3DD1"/>
    <w:rsid w:val="008D4124"/>
    <w:rsid w:val="008D4890"/>
    <w:rsid w:val="008D4BA5"/>
    <w:rsid w:val="008D5BA9"/>
    <w:rsid w:val="008D5FEB"/>
    <w:rsid w:val="008D6165"/>
    <w:rsid w:val="008D63C0"/>
    <w:rsid w:val="008D6787"/>
    <w:rsid w:val="008D6A16"/>
    <w:rsid w:val="008D6CF1"/>
    <w:rsid w:val="008D700C"/>
    <w:rsid w:val="008E096F"/>
    <w:rsid w:val="008E149E"/>
    <w:rsid w:val="008E3409"/>
    <w:rsid w:val="008E350A"/>
    <w:rsid w:val="008E38BF"/>
    <w:rsid w:val="008E39AF"/>
    <w:rsid w:val="008E4599"/>
    <w:rsid w:val="008E4ECF"/>
    <w:rsid w:val="008E5887"/>
    <w:rsid w:val="008E5D4A"/>
    <w:rsid w:val="008E66AC"/>
    <w:rsid w:val="008E685D"/>
    <w:rsid w:val="008E68E3"/>
    <w:rsid w:val="008E7CFE"/>
    <w:rsid w:val="008E7E0A"/>
    <w:rsid w:val="008F06D8"/>
    <w:rsid w:val="008F0885"/>
    <w:rsid w:val="008F0AD7"/>
    <w:rsid w:val="008F0E29"/>
    <w:rsid w:val="008F1070"/>
    <w:rsid w:val="008F11CF"/>
    <w:rsid w:val="008F12AD"/>
    <w:rsid w:val="008F16E1"/>
    <w:rsid w:val="008F1B57"/>
    <w:rsid w:val="008F2422"/>
    <w:rsid w:val="008F28BE"/>
    <w:rsid w:val="008F2C0C"/>
    <w:rsid w:val="008F2F24"/>
    <w:rsid w:val="008F3061"/>
    <w:rsid w:val="008F31A3"/>
    <w:rsid w:val="008F36A0"/>
    <w:rsid w:val="008F3884"/>
    <w:rsid w:val="008F3C17"/>
    <w:rsid w:val="008F3C41"/>
    <w:rsid w:val="008F3CAB"/>
    <w:rsid w:val="008F3E8E"/>
    <w:rsid w:val="008F3F4D"/>
    <w:rsid w:val="008F4259"/>
    <w:rsid w:val="008F586A"/>
    <w:rsid w:val="008F5C80"/>
    <w:rsid w:val="008F631D"/>
    <w:rsid w:val="008F645D"/>
    <w:rsid w:val="008F682B"/>
    <w:rsid w:val="008F69DF"/>
    <w:rsid w:val="008F702F"/>
    <w:rsid w:val="008F70BB"/>
    <w:rsid w:val="008F7121"/>
    <w:rsid w:val="008F715C"/>
    <w:rsid w:val="008F7CEC"/>
    <w:rsid w:val="008F7E0C"/>
    <w:rsid w:val="008F7F5D"/>
    <w:rsid w:val="00900230"/>
    <w:rsid w:val="00900AA0"/>
    <w:rsid w:val="00900D71"/>
    <w:rsid w:val="00900E03"/>
    <w:rsid w:val="00901D6E"/>
    <w:rsid w:val="00901E3A"/>
    <w:rsid w:val="00902823"/>
    <w:rsid w:val="00902A86"/>
    <w:rsid w:val="00902F1A"/>
    <w:rsid w:val="00903130"/>
    <w:rsid w:val="009033E2"/>
    <w:rsid w:val="00903575"/>
    <w:rsid w:val="0090359B"/>
    <w:rsid w:val="00903701"/>
    <w:rsid w:val="00903754"/>
    <w:rsid w:val="009037FD"/>
    <w:rsid w:val="00903BF2"/>
    <w:rsid w:val="00904384"/>
    <w:rsid w:val="00904423"/>
    <w:rsid w:val="00904651"/>
    <w:rsid w:val="00904CAF"/>
    <w:rsid w:val="00905183"/>
    <w:rsid w:val="009057D9"/>
    <w:rsid w:val="00905CC7"/>
    <w:rsid w:val="00905DD2"/>
    <w:rsid w:val="00905F5B"/>
    <w:rsid w:val="00905FEF"/>
    <w:rsid w:val="00906C70"/>
    <w:rsid w:val="009100EF"/>
    <w:rsid w:val="00910308"/>
    <w:rsid w:val="00910F65"/>
    <w:rsid w:val="0091161A"/>
    <w:rsid w:val="00911B8A"/>
    <w:rsid w:val="0091278C"/>
    <w:rsid w:val="00912BD8"/>
    <w:rsid w:val="00913170"/>
    <w:rsid w:val="009136C5"/>
    <w:rsid w:val="00913B3B"/>
    <w:rsid w:val="00913C1E"/>
    <w:rsid w:val="00913DF6"/>
    <w:rsid w:val="00913EA3"/>
    <w:rsid w:val="00914380"/>
    <w:rsid w:val="009144D4"/>
    <w:rsid w:val="0091469C"/>
    <w:rsid w:val="0091487F"/>
    <w:rsid w:val="00914A7F"/>
    <w:rsid w:val="00914E7B"/>
    <w:rsid w:val="00915499"/>
    <w:rsid w:val="00915DDC"/>
    <w:rsid w:val="00916CC1"/>
    <w:rsid w:val="00917213"/>
    <w:rsid w:val="00917519"/>
    <w:rsid w:val="009175F5"/>
    <w:rsid w:val="009178A7"/>
    <w:rsid w:val="00917E1F"/>
    <w:rsid w:val="0092019D"/>
    <w:rsid w:val="00920827"/>
    <w:rsid w:val="00920B1D"/>
    <w:rsid w:val="00920ECA"/>
    <w:rsid w:val="00920FB5"/>
    <w:rsid w:val="0092148D"/>
    <w:rsid w:val="0092157D"/>
    <w:rsid w:val="00921744"/>
    <w:rsid w:val="009217D4"/>
    <w:rsid w:val="00921906"/>
    <w:rsid w:val="009219A9"/>
    <w:rsid w:val="00921BCD"/>
    <w:rsid w:val="00922026"/>
    <w:rsid w:val="009227C7"/>
    <w:rsid w:val="00922CE7"/>
    <w:rsid w:val="00922DEA"/>
    <w:rsid w:val="00922E45"/>
    <w:rsid w:val="009236D9"/>
    <w:rsid w:val="00923E0D"/>
    <w:rsid w:val="00924736"/>
    <w:rsid w:val="00924F36"/>
    <w:rsid w:val="00925EC1"/>
    <w:rsid w:val="009266F6"/>
    <w:rsid w:val="00926A96"/>
    <w:rsid w:val="00926B70"/>
    <w:rsid w:val="00927038"/>
    <w:rsid w:val="0092728D"/>
    <w:rsid w:val="0093052E"/>
    <w:rsid w:val="00930D53"/>
    <w:rsid w:val="009310C7"/>
    <w:rsid w:val="00931F9C"/>
    <w:rsid w:val="009329A9"/>
    <w:rsid w:val="00932BCE"/>
    <w:rsid w:val="00932D1B"/>
    <w:rsid w:val="00933147"/>
    <w:rsid w:val="0093326D"/>
    <w:rsid w:val="009339EF"/>
    <w:rsid w:val="00933BB1"/>
    <w:rsid w:val="00933C80"/>
    <w:rsid w:val="0093448A"/>
    <w:rsid w:val="00934AB7"/>
    <w:rsid w:val="00934D70"/>
    <w:rsid w:val="00935821"/>
    <w:rsid w:val="009358C5"/>
    <w:rsid w:val="00935C73"/>
    <w:rsid w:val="009366D4"/>
    <w:rsid w:val="00936762"/>
    <w:rsid w:val="00936C19"/>
    <w:rsid w:val="00936CC0"/>
    <w:rsid w:val="009374A1"/>
    <w:rsid w:val="00937CD2"/>
    <w:rsid w:val="00937F08"/>
    <w:rsid w:val="0094036F"/>
    <w:rsid w:val="00940522"/>
    <w:rsid w:val="00940B13"/>
    <w:rsid w:val="00940E87"/>
    <w:rsid w:val="009411C7"/>
    <w:rsid w:val="0094154F"/>
    <w:rsid w:val="009415CC"/>
    <w:rsid w:val="00942067"/>
    <w:rsid w:val="00942249"/>
    <w:rsid w:val="00942271"/>
    <w:rsid w:val="00942A63"/>
    <w:rsid w:val="00942BA1"/>
    <w:rsid w:val="00942D6B"/>
    <w:rsid w:val="00942E65"/>
    <w:rsid w:val="009439CB"/>
    <w:rsid w:val="00943A3D"/>
    <w:rsid w:val="00943C24"/>
    <w:rsid w:val="00944421"/>
    <w:rsid w:val="00944B86"/>
    <w:rsid w:val="00944DF4"/>
    <w:rsid w:val="00944E81"/>
    <w:rsid w:val="0094514B"/>
    <w:rsid w:val="00945699"/>
    <w:rsid w:val="009457B1"/>
    <w:rsid w:val="009458C2"/>
    <w:rsid w:val="00945AEF"/>
    <w:rsid w:val="00945C5D"/>
    <w:rsid w:val="00945FDE"/>
    <w:rsid w:val="0094630A"/>
    <w:rsid w:val="009464EF"/>
    <w:rsid w:val="009468BE"/>
    <w:rsid w:val="009469D7"/>
    <w:rsid w:val="009476A3"/>
    <w:rsid w:val="00947A5B"/>
    <w:rsid w:val="009500C5"/>
    <w:rsid w:val="00950276"/>
    <w:rsid w:val="00950470"/>
    <w:rsid w:val="00950F67"/>
    <w:rsid w:val="00951346"/>
    <w:rsid w:val="009524A6"/>
    <w:rsid w:val="009525AC"/>
    <w:rsid w:val="009526CF"/>
    <w:rsid w:val="00952994"/>
    <w:rsid w:val="00953472"/>
    <w:rsid w:val="00953A2B"/>
    <w:rsid w:val="00953C32"/>
    <w:rsid w:val="00954C5C"/>
    <w:rsid w:val="00954CCF"/>
    <w:rsid w:val="00954CD8"/>
    <w:rsid w:val="00954F05"/>
    <w:rsid w:val="009554BC"/>
    <w:rsid w:val="00955A4E"/>
    <w:rsid w:val="009569B7"/>
    <w:rsid w:val="00956BC3"/>
    <w:rsid w:val="009570B2"/>
    <w:rsid w:val="009576A5"/>
    <w:rsid w:val="00957A3D"/>
    <w:rsid w:val="00957D39"/>
    <w:rsid w:val="0096073A"/>
    <w:rsid w:val="00960A23"/>
    <w:rsid w:val="00961DFE"/>
    <w:rsid w:val="0096241B"/>
    <w:rsid w:val="00962736"/>
    <w:rsid w:val="00962BF5"/>
    <w:rsid w:val="00962EA4"/>
    <w:rsid w:val="009631E2"/>
    <w:rsid w:val="009638B5"/>
    <w:rsid w:val="00963AE6"/>
    <w:rsid w:val="00963B3F"/>
    <w:rsid w:val="00964631"/>
    <w:rsid w:val="0096589B"/>
    <w:rsid w:val="00965D31"/>
    <w:rsid w:val="00965E9D"/>
    <w:rsid w:val="0096611B"/>
    <w:rsid w:val="00966786"/>
    <w:rsid w:val="00966E2E"/>
    <w:rsid w:val="009674C8"/>
    <w:rsid w:val="009679C8"/>
    <w:rsid w:val="00967B45"/>
    <w:rsid w:val="00967EC5"/>
    <w:rsid w:val="00970127"/>
    <w:rsid w:val="0097060D"/>
    <w:rsid w:val="0097076F"/>
    <w:rsid w:val="00970FBE"/>
    <w:rsid w:val="009714AB"/>
    <w:rsid w:val="0097168E"/>
    <w:rsid w:val="00971808"/>
    <w:rsid w:val="00971A69"/>
    <w:rsid w:val="00971A97"/>
    <w:rsid w:val="00971BA2"/>
    <w:rsid w:val="00971F2D"/>
    <w:rsid w:val="009729C8"/>
    <w:rsid w:val="00973289"/>
    <w:rsid w:val="009734CD"/>
    <w:rsid w:val="00973B4C"/>
    <w:rsid w:val="00973F0A"/>
    <w:rsid w:val="00974228"/>
    <w:rsid w:val="009744F8"/>
    <w:rsid w:val="0097483C"/>
    <w:rsid w:val="009749D2"/>
    <w:rsid w:val="00974A40"/>
    <w:rsid w:val="00975004"/>
    <w:rsid w:val="0097543E"/>
    <w:rsid w:val="009754DC"/>
    <w:rsid w:val="009755D6"/>
    <w:rsid w:val="00975F4C"/>
    <w:rsid w:val="0097610B"/>
    <w:rsid w:val="009761C9"/>
    <w:rsid w:val="0097655A"/>
    <w:rsid w:val="00976B42"/>
    <w:rsid w:val="00976E46"/>
    <w:rsid w:val="00977440"/>
    <w:rsid w:val="009777F2"/>
    <w:rsid w:val="00977823"/>
    <w:rsid w:val="009779FD"/>
    <w:rsid w:val="00977B70"/>
    <w:rsid w:val="00977B77"/>
    <w:rsid w:val="00980197"/>
    <w:rsid w:val="0098025E"/>
    <w:rsid w:val="00980336"/>
    <w:rsid w:val="00980A99"/>
    <w:rsid w:val="009818C7"/>
    <w:rsid w:val="00982051"/>
    <w:rsid w:val="00982188"/>
    <w:rsid w:val="009824E7"/>
    <w:rsid w:val="009829DB"/>
    <w:rsid w:val="00982E6F"/>
    <w:rsid w:val="00982F92"/>
    <w:rsid w:val="009832E2"/>
    <w:rsid w:val="00983AE6"/>
    <w:rsid w:val="00984120"/>
    <w:rsid w:val="00984325"/>
    <w:rsid w:val="00984FFA"/>
    <w:rsid w:val="009863DE"/>
    <w:rsid w:val="009864AC"/>
    <w:rsid w:val="00986959"/>
    <w:rsid w:val="00986F2E"/>
    <w:rsid w:val="00986FE8"/>
    <w:rsid w:val="00987668"/>
    <w:rsid w:val="00987C35"/>
    <w:rsid w:val="00987CF6"/>
    <w:rsid w:val="0099006C"/>
    <w:rsid w:val="00990814"/>
    <w:rsid w:val="00990C6B"/>
    <w:rsid w:val="00990FEC"/>
    <w:rsid w:val="00991AB6"/>
    <w:rsid w:val="00991AD9"/>
    <w:rsid w:val="00991D27"/>
    <w:rsid w:val="00991E96"/>
    <w:rsid w:val="009927AB"/>
    <w:rsid w:val="00992A84"/>
    <w:rsid w:val="00992C4D"/>
    <w:rsid w:val="009931D3"/>
    <w:rsid w:val="009933CA"/>
    <w:rsid w:val="009936A0"/>
    <w:rsid w:val="00993775"/>
    <w:rsid w:val="0099390A"/>
    <w:rsid w:val="00994102"/>
    <w:rsid w:val="00994279"/>
    <w:rsid w:val="0099475B"/>
    <w:rsid w:val="00994F8E"/>
    <w:rsid w:val="0099547E"/>
    <w:rsid w:val="0099552F"/>
    <w:rsid w:val="00995C9E"/>
    <w:rsid w:val="00995DAD"/>
    <w:rsid w:val="0099604A"/>
    <w:rsid w:val="00996A89"/>
    <w:rsid w:val="00996E50"/>
    <w:rsid w:val="009970B5"/>
    <w:rsid w:val="00997C58"/>
    <w:rsid w:val="00997FE5"/>
    <w:rsid w:val="009A054C"/>
    <w:rsid w:val="009A055D"/>
    <w:rsid w:val="009A05FC"/>
    <w:rsid w:val="009A0917"/>
    <w:rsid w:val="009A0D67"/>
    <w:rsid w:val="009A0E6E"/>
    <w:rsid w:val="009A10D8"/>
    <w:rsid w:val="009A1259"/>
    <w:rsid w:val="009A1400"/>
    <w:rsid w:val="009A142F"/>
    <w:rsid w:val="009A1F66"/>
    <w:rsid w:val="009A20CB"/>
    <w:rsid w:val="009A294D"/>
    <w:rsid w:val="009A29BB"/>
    <w:rsid w:val="009A2AAC"/>
    <w:rsid w:val="009A3016"/>
    <w:rsid w:val="009A34BA"/>
    <w:rsid w:val="009A3D75"/>
    <w:rsid w:val="009A40D5"/>
    <w:rsid w:val="009A4806"/>
    <w:rsid w:val="009A5666"/>
    <w:rsid w:val="009A5A58"/>
    <w:rsid w:val="009A659F"/>
    <w:rsid w:val="009A6B36"/>
    <w:rsid w:val="009A6DA8"/>
    <w:rsid w:val="009A7161"/>
    <w:rsid w:val="009A72B2"/>
    <w:rsid w:val="009A7886"/>
    <w:rsid w:val="009A7DCF"/>
    <w:rsid w:val="009A7E02"/>
    <w:rsid w:val="009B0D5E"/>
    <w:rsid w:val="009B0EE4"/>
    <w:rsid w:val="009B0F28"/>
    <w:rsid w:val="009B0FC7"/>
    <w:rsid w:val="009B1304"/>
    <w:rsid w:val="009B2C24"/>
    <w:rsid w:val="009B3365"/>
    <w:rsid w:val="009B3CE3"/>
    <w:rsid w:val="009B3D5E"/>
    <w:rsid w:val="009B3F7D"/>
    <w:rsid w:val="009B47EE"/>
    <w:rsid w:val="009B4BA3"/>
    <w:rsid w:val="009B4C88"/>
    <w:rsid w:val="009B5020"/>
    <w:rsid w:val="009B5498"/>
    <w:rsid w:val="009B58C2"/>
    <w:rsid w:val="009B59C3"/>
    <w:rsid w:val="009B5C1B"/>
    <w:rsid w:val="009B7312"/>
    <w:rsid w:val="009B7406"/>
    <w:rsid w:val="009B7665"/>
    <w:rsid w:val="009B7729"/>
    <w:rsid w:val="009B7CDD"/>
    <w:rsid w:val="009B7F2C"/>
    <w:rsid w:val="009C045B"/>
    <w:rsid w:val="009C09A9"/>
    <w:rsid w:val="009C0AAF"/>
    <w:rsid w:val="009C112E"/>
    <w:rsid w:val="009C120D"/>
    <w:rsid w:val="009C1724"/>
    <w:rsid w:val="009C1998"/>
    <w:rsid w:val="009C1A7D"/>
    <w:rsid w:val="009C1BAD"/>
    <w:rsid w:val="009C1BB8"/>
    <w:rsid w:val="009C255A"/>
    <w:rsid w:val="009C2703"/>
    <w:rsid w:val="009C2DD5"/>
    <w:rsid w:val="009C32EA"/>
    <w:rsid w:val="009C3604"/>
    <w:rsid w:val="009C3DD0"/>
    <w:rsid w:val="009C4893"/>
    <w:rsid w:val="009C48B5"/>
    <w:rsid w:val="009C4F9F"/>
    <w:rsid w:val="009C5325"/>
    <w:rsid w:val="009C5917"/>
    <w:rsid w:val="009C5988"/>
    <w:rsid w:val="009C5A5C"/>
    <w:rsid w:val="009C5C6F"/>
    <w:rsid w:val="009C5DBE"/>
    <w:rsid w:val="009C5F01"/>
    <w:rsid w:val="009C67C4"/>
    <w:rsid w:val="009C7526"/>
    <w:rsid w:val="009C7AF5"/>
    <w:rsid w:val="009C7BCE"/>
    <w:rsid w:val="009C7DAD"/>
    <w:rsid w:val="009D04CC"/>
    <w:rsid w:val="009D12E6"/>
    <w:rsid w:val="009D17DB"/>
    <w:rsid w:val="009D1861"/>
    <w:rsid w:val="009D1D20"/>
    <w:rsid w:val="009D20FE"/>
    <w:rsid w:val="009D2786"/>
    <w:rsid w:val="009D2D3A"/>
    <w:rsid w:val="009D3496"/>
    <w:rsid w:val="009D3785"/>
    <w:rsid w:val="009D37E4"/>
    <w:rsid w:val="009D3A39"/>
    <w:rsid w:val="009D3CB3"/>
    <w:rsid w:val="009D3FEB"/>
    <w:rsid w:val="009D4005"/>
    <w:rsid w:val="009D4561"/>
    <w:rsid w:val="009D4C99"/>
    <w:rsid w:val="009D5662"/>
    <w:rsid w:val="009D5681"/>
    <w:rsid w:val="009D5766"/>
    <w:rsid w:val="009D5A78"/>
    <w:rsid w:val="009D5EC4"/>
    <w:rsid w:val="009D5FD7"/>
    <w:rsid w:val="009D6061"/>
    <w:rsid w:val="009D6321"/>
    <w:rsid w:val="009D6AEB"/>
    <w:rsid w:val="009D6D79"/>
    <w:rsid w:val="009D6D7B"/>
    <w:rsid w:val="009D6E2F"/>
    <w:rsid w:val="009D70E1"/>
    <w:rsid w:val="009D78DB"/>
    <w:rsid w:val="009D78DC"/>
    <w:rsid w:val="009D7A57"/>
    <w:rsid w:val="009D7A97"/>
    <w:rsid w:val="009E017F"/>
    <w:rsid w:val="009E0366"/>
    <w:rsid w:val="009E04F0"/>
    <w:rsid w:val="009E07F6"/>
    <w:rsid w:val="009E090D"/>
    <w:rsid w:val="009E0A21"/>
    <w:rsid w:val="009E0B08"/>
    <w:rsid w:val="009E14CC"/>
    <w:rsid w:val="009E17D9"/>
    <w:rsid w:val="009E21CC"/>
    <w:rsid w:val="009E21E5"/>
    <w:rsid w:val="009E2A7F"/>
    <w:rsid w:val="009E2AC8"/>
    <w:rsid w:val="009E2D62"/>
    <w:rsid w:val="009E318F"/>
    <w:rsid w:val="009E3674"/>
    <w:rsid w:val="009E3874"/>
    <w:rsid w:val="009E3C97"/>
    <w:rsid w:val="009E4195"/>
    <w:rsid w:val="009E473F"/>
    <w:rsid w:val="009E4984"/>
    <w:rsid w:val="009E4D2D"/>
    <w:rsid w:val="009E57D7"/>
    <w:rsid w:val="009E5E60"/>
    <w:rsid w:val="009E62A6"/>
    <w:rsid w:val="009E6FCF"/>
    <w:rsid w:val="009E7865"/>
    <w:rsid w:val="009F01B9"/>
    <w:rsid w:val="009F0538"/>
    <w:rsid w:val="009F06E1"/>
    <w:rsid w:val="009F0915"/>
    <w:rsid w:val="009F0A50"/>
    <w:rsid w:val="009F0F1E"/>
    <w:rsid w:val="009F0FA5"/>
    <w:rsid w:val="009F10F4"/>
    <w:rsid w:val="009F1714"/>
    <w:rsid w:val="009F1CCD"/>
    <w:rsid w:val="009F227F"/>
    <w:rsid w:val="009F23E4"/>
    <w:rsid w:val="009F2822"/>
    <w:rsid w:val="009F331C"/>
    <w:rsid w:val="009F3362"/>
    <w:rsid w:val="009F433F"/>
    <w:rsid w:val="009F47FD"/>
    <w:rsid w:val="009F4E2A"/>
    <w:rsid w:val="009F53A2"/>
    <w:rsid w:val="009F5DCA"/>
    <w:rsid w:val="009F5EDC"/>
    <w:rsid w:val="009F603C"/>
    <w:rsid w:val="009F65F6"/>
    <w:rsid w:val="009F674B"/>
    <w:rsid w:val="009F6A1E"/>
    <w:rsid w:val="009F70DE"/>
    <w:rsid w:val="009F7131"/>
    <w:rsid w:val="009F7643"/>
    <w:rsid w:val="009F7766"/>
    <w:rsid w:val="009F7ADC"/>
    <w:rsid w:val="009F7EB6"/>
    <w:rsid w:val="00A00011"/>
    <w:rsid w:val="00A002A7"/>
    <w:rsid w:val="00A0047C"/>
    <w:rsid w:val="00A00917"/>
    <w:rsid w:val="00A00F2A"/>
    <w:rsid w:val="00A01782"/>
    <w:rsid w:val="00A018A8"/>
    <w:rsid w:val="00A0192A"/>
    <w:rsid w:val="00A01C72"/>
    <w:rsid w:val="00A01DAC"/>
    <w:rsid w:val="00A02405"/>
    <w:rsid w:val="00A0267D"/>
    <w:rsid w:val="00A02A43"/>
    <w:rsid w:val="00A02B12"/>
    <w:rsid w:val="00A03420"/>
    <w:rsid w:val="00A034A6"/>
    <w:rsid w:val="00A03D32"/>
    <w:rsid w:val="00A03D3F"/>
    <w:rsid w:val="00A045F0"/>
    <w:rsid w:val="00A0490F"/>
    <w:rsid w:val="00A04BC3"/>
    <w:rsid w:val="00A05357"/>
    <w:rsid w:val="00A05396"/>
    <w:rsid w:val="00A054E8"/>
    <w:rsid w:val="00A058E1"/>
    <w:rsid w:val="00A059CC"/>
    <w:rsid w:val="00A05A0F"/>
    <w:rsid w:val="00A05AA4"/>
    <w:rsid w:val="00A05AD0"/>
    <w:rsid w:val="00A05B31"/>
    <w:rsid w:val="00A05E52"/>
    <w:rsid w:val="00A05F0A"/>
    <w:rsid w:val="00A06261"/>
    <w:rsid w:val="00A069AA"/>
    <w:rsid w:val="00A07251"/>
    <w:rsid w:val="00A077BC"/>
    <w:rsid w:val="00A07F26"/>
    <w:rsid w:val="00A1088F"/>
    <w:rsid w:val="00A10E29"/>
    <w:rsid w:val="00A11080"/>
    <w:rsid w:val="00A112FF"/>
    <w:rsid w:val="00A114D7"/>
    <w:rsid w:val="00A115B8"/>
    <w:rsid w:val="00A12020"/>
    <w:rsid w:val="00A1277E"/>
    <w:rsid w:val="00A1316C"/>
    <w:rsid w:val="00A13825"/>
    <w:rsid w:val="00A13FF0"/>
    <w:rsid w:val="00A143B5"/>
    <w:rsid w:val="00A144D4"/>
    <w:rsid w:val="00A149B6"/>
    <w:rsid w:val="00A14D5E"/>
    <w:rsid w:val="00A14EBA"/>
    <w:rsid w:val="00A14EBD"/>
    <w:rsid w:val="00A1509A"/>
    <w:rsid w:val="00A153F4"/>
    <w:rsid w:val="00A156E5"/>
    <w:rsid w:val="00A157CE"/>
    <w:rsid w:val="00A15838"/>
    <w:rsid w:val="00A159F5"/>
    <w:rsid w:val="00A15ABD"/>
    <w:rsid w:val="00A15C66"/>
    <w:rsid w:val="00A15F4E"/>
    <w:rsid w:val="00A1617C"/>
    <w:rsid w:val="00A166A2"/>
    <w:rsid w:val="00A17291"/>
    <w:rsid w:val="00A1755E"/>
    <w:rsid w:val="00A17C44"/>
    <w:rsid w:val="00A206FF"/>
    <w:rsid w:val="00A21FBD"/>
    <w:rsid w:val="00A22331"/>
    <w:rsid w:val="00A225B6"/>
    <w:rsid w:val="00A22619"/>
    <w:rsid w:val="00A22A76"/>
    <w:rsid w:val="00A22AE4"/>
    <w:rsid w:val="00A233FD"/>
    <w:rsid w:val="00A23573"/>
    <w:rsid w:val="00A23D5A"/>
    <w:rsid w:val="00A2442C"/>
    <w:rsid w:val="00A24644"/>
    <w:rsid w:val="00A256C9"/>
    <w:rsid w:val="00A25C43"/>
    <w:rsid w:val="00A25C94"/>
    <w:rsid w:val="00A261FE"/>
    <w:rsid w:val="00A26661"/>
    <w:rsid w:val="00A26894"/>
    <w:rsid w:val="00A2689E"/>
    <w:rsid w:val="00A269CA"/>
    <w:rsid w:val="00A26DB4"/>
    <w:rsid w:val="00A26ED1"/>
    <w:rsid w:val="00A27AC3"/>
    <w:rsid w:val="00A308CC"/>
    <w:rsid w:val="00A32C1D"/>
    <w:rsid w:val="00A33AFA"/>
    <w:rsid w:val="00A33DB3"/>
    <w:rsid w:val="00A34108"/>
    <w:rsid w:val="00A341F2"/>
    <w:rsid w:val="00A34622"/>
    <w:rsid w:val="00A352DA"/>
    <w:rsid w:val="00A35387"/>
    <w:rsid w:val="00A3543B"/>
    <w:rsid w:val="00A35619"/>
    <w:rsid w:val="00A3661E"/>
    <w:rsid w:val="00A368FD"/>
    <w:rsid w:val="00A36AA1"/>
    <w:rsid w:val="00A36DEE"/>
    <w:rsid w:val="00A3707A"/>
    <w:rsid w:val="00A3736B"/>
    <w:rsid w:val="00A37577"/>
    <w:rsid w:val="00A3785F"/>
    <w:rsid w:val="00A37A17"/>
    <w:rsid w:val="00A41484"/>
    <w:rsid w:val="00A4174C"/>
    <w:rsid w:val="00A417AE"/>
    <w:rsid w:val="00A42C31"/>
    <w:rsid w:val="00A4306F"/>
    <w:rsid w:val="00A43521"/>
    <w:rsid w:val="00A43CCE"/>
    <w:rsid w:val="00A4451F"/>
    <w:rsid w:val="00A449C0"/>
    <w:rsid w:val="00A44F81"/>
    <w:rsid w:val="00A45CCA"/>
    <w:rsid w:val="00A46121"/>
    <w:rsid w:val="00A463B1"/>
    <w:rsid w:val="00A46670"/>
    <w:rsid w:val="00A468D3"/>
    <w:rsid w:val="00A4755C"/>
    <w:rsid w:val="00A479B5"/>
    <w:rsid w:val="00A47C29"/>
    <w:rsid w:val="00A47DAE"/>
    <w:rsid w:val="00A50FF8"/>
    <w:rsid w:val="00A51247"/>
    <w:rsid w:val="00A5129B"/>
    <w:rsid w:val="00A51431"/>
    <w:rsid w:val="00A51508"/>
    <w:rsid w:val="00A51A56"/>
    <w:rsid w:val="00A51BBF"/>
    <w:rsid w:val="00A52290"/>
    <w:rsid w:val="00A526FA"/>
    <w:rsid w:val="00A528B0"/>
    <w:rsid w:val="00A528F3"/>
    <w:rsid w:val="00A52943"/>
    <w:rsid w:val="00A52FE1"/>
    <w:rsid w:val="00A53C3A"/>
    <w:rsid w:val="00A53F0F"/>
    <w:rsid w:val="00A5538C"/>
    <w:rsid w:val="00A553F4"/>
    <w:rsid w:val="00A55712"/>
    <w:rsid w:val="00A55A1D"/>
    <w:rsid w:val="00A55CE1"/>
    <w:rsid w:val="00A5641E"/>
    <w:rsid w:val="00A56543"/>
    <w:rsid w:val="00A56719"/>
    <w:rsid w:val="00A56739"/>
    <w:rsid w:val="00A56A09"/>
    <w:rsid w:val="00A56AF2"/>
    <w:rsid w:val="00A56FF0"/>
    <w:rsid w:val="00A57DB7"/>
    <w:rsid w:val="00A57DBB"/>
    <w:rsid w:val="00A6001B"/>
    <w:rsid w:val="00A602E3"/>
    <w:rsid w:val="00A603DB"/>
    <w:rsid w:val="00A608DC"/>
    <w:rsid w:val="00A61195"/>
    <w:rsid w:val="00A615A2"/>
    <w:rsid w:val="00A61C46"/>
    <w:rsid w:val="00A61ECF"/>
    <w:rsid w:val="00A62366"/>
    <w:rsid w:val="00A62744"/>
    <w:rsid w:val="00A62B1E"/>
    <w:rsid w:val="00A62B7C"/>
    <w:rsid w:val="00A644BC"/>
    <w:rsid w:val="00A652AC"/>
    <w:rsid w:val="00A6571D"/>
    <w:rsid w:val="00A65B6C"/>
    <w:rsid w:val="00A664AE"/>
    <w:rsid w:val="00A664C2"/>
    <w:rsid w:val="00A667C5"/>
    <w:rsid w:val="00A668C4"/>
    <w:rsid w:val="00A6730E"/>
    <w:rsid w:val="00A67335"/>
    <w:rsid w:val="00A675B8"/>
    <w:rsid w:val="00A67E7B"/>
    <w:rsid w:val="00A7079E"/>
    <w:rsid w:val="00A71457"/>
    <w:rsid w:val="00A71C6E"/>
    <w:rsid w:val="00A71F09"/>
    <w:rsid w:val="00A723F3"/>
    <w:rsid w:val="00A725EC"/>
    <w:rsid w:val="00A72894"/>
    <w:rsid w:val="00A7370E"/>
    <w:rsid w:val="00A73B6E"/>
    <w:rsid w:val="00A73C8D"/>
    <w:rsid w:val="00A75853"/>
    <w:rsid w:val="00A7595A"/>
    <w:rsid w:val="00A761D5"/>
    <w:rsid w:val="00A76349"/>
    <w:rsid w:val="00A76A81"/>
    <w:rsid w:val="00A76DDF"/>
    <w:rsid w:val="00A771EB"/>
    <w:rsid w:val="00A77E37"/>
    <w:rsid w:val="00A803E5"/>
    <w:rsid w:val="00A81012"/>
    <w:rsid w:val="00A81606"/>
    <w:rsid w:val="00A81BCB"/>
    <w:rsid w:val="00A81D00"/>
    <w:rsid w:val="00A81EAD"/>
    <w:rsid w:val="00A8271C"/>
    <w:rsid w:val="00A828E3"/>
    <w:rsid w:val="00A82ADB"/>
    <w:rsid w:val="00A82BA0"/>
    <w:rsid w:val="00A82BBC"/>
    <w:rsid w:val="00A832BA"/>
    <w:rsid w:val="00A83549"/>
    <w:rsid w:val="00A84422"/>
    <w:rsid w:val="00A8481E"/>
    <w:rsid w:val="00A85345"/>
    <w:rsid w:val="00A8562F"/>
    <w:rsid w:val="00A8596F"/>
    <w:rsid w:val="00A85BD5"/>
    <w:rsid w:val="00A8629E"/>
    <w:rsid w:val="00A86681"/>
    <w:rsid w:val="00A86B23"/>
    <w:rsid w:val="00A86CF0"/>
    <w:rsid w:val="00A8747F"/>
    <w:rsid w:val="00A87555"/>
    <w:rsid w:val="00A901D6"/>
    <w:rsid w:val="00A9034D"/>
    <w:rsid w:val="00A90442"/>
    <w:rsid w:val="00A9130F"/>
    <w:rsid w:val="00A918DF"/>
    <w:rsid w:val="00A91DA4"/>
    <w:rsid w:val="00A920F1"/>
    <w:rsid w:val="00A925E8"/>
    <w:rsid w:val="00A93B90"/>
    <w:rsid w:val="00A9524D"/>
    <w:rsid w:val="00A964F1"/>
    <w:rsid w:val="00A96607"/>
    <w:rsid w:val="00A96713"/>
    <w:rsid w:val="00A96715"/>
    <w:rsid w:val="00A9689E"/>
    <w:rsid w:val="00A97185"/>
    <w:rsid w:val="00A971BA"/>
    <w:rsid w:val="00A971D8"/>
    <w:rsid w:val="00A973F6"/>
    <w:rsid w:val="00A978C7"/>
    <w:rsid w:val="00A9792E"/>
    <w:rsid w:val="00A97A8D"/>
    <w:rsid w:val="00A97B5D"/>
    <w:rsid w:val="00AA0483"/>
    <w:rsid w:val="00AA13C9"/>
    <w:rsid w:val="00AA14A7"/>
    <w:rsid w:val="00AA1B84"/>
    <w:rsid w:val="00AA1BED"/>
    <w:rsid w:val="00AA1CFA"/>
    <w:rsid w:val="00AA1D75"/>
    <w:rsid w:val="00AA2243"/>
    <w:rsid w:val="00AA225A"/>
    <w:rsid w:val="00AA2281"/>
    <w:rsid w:val="00AA229A"/>
    <w:rsid w:val="00AA25AB"/>
    <w:rsid w:val="00AA2754"/>
    <w:rsid w:val="00AA287C"/>
    <w:rsid w:val="00AA2B75"/>
    <w:rsid w:val="00AA2E08"/>
    <w:rsid w:val="00AA2E86"/>
    <w:rsid w:val="00AA34C8"/>
    <w:rsid w:val="00AA3B98"/>
    <w:rsid w:val="00AA3F3E"/>
    <w:rsid w:val="00AA4D52"/>
    <w:rsid w:val="00AA4FD1"/>
    <w:rsid w:val="00AA518F"/>
    <w:rsid w:val="00AA5570"/>
    <w:rsid w:val="00AA571E"/>
    <w:rsid w:val="00AA5948"/>
    <w:rsid w:val="00AA5B9C"/>
    <w:rsid w:val="00AA5BBE"/>
    <w:rsid w:val="00AA6061"/>
    <w:rsid w:val="00AA61F8"/>
    <w:rsid w:val="00AA626F"/>
    <w:rsid w:val="00AA6525"/>
    <w:rsid w:val="00AA6BFD"/>
    <w:rsid w:val="00AA6C3F"/>
    <w:rsid w:val="00AA6DFA"/>
    <w:rsid w:val="00AA73D9"/>
    <w:rsid w:val="00AA756F"/>
    <w:rsid w:val="00AA759A"/>
    <w:rsid w:val="00AA782C"/>
    <w:rsid w:val="00AA7965"/>
    <w:rsid w:val="00AB0C94"/>
    <w:rsid w:val="00AB0C9F"/>
    <w:rsid w:val="00AB1638"/>
    <w:rsid w:val="00AB1A82"/>
    <w:rsid w:val="00AB1AF0"/>
    <w:rsid w:val="00AB1D91"/>
    <w:rsid w:val="00AB208B"/>
    <w:rsid w:val="00AB2666"/>
    <w:rsid w:val="00AB2695"/>
    <w:rsid w:val="00AB296C"/>
    <w:rsid w:val="00AB34A3"/>
    <w:rsid w:val="00AB354D"/>
    <w:rsid w:val="00AB3B71"/>
    <w:rsid w:val="00AB3C15"/>
    <w:rsid w:val="00AB3D91"/>
    <w:rsid w:val="00AB3FFE"/>
    <w:rsid w:val="00AB4BCB"/>
    <w:rsid w:val="00AB4BE0"/>
    <w:rsid w:val="00AB4C23"/>
    <w:rsid w:val="00AB55DC"/>
    <w:rsid w:val="00AB5627"/>
    <w:rsid w:val="00AB5813"/>
    <w:rsid w:val="00AB598D"/>
    <w:rsid w:val="00AB5A09"/>
    <w:rsid w:val="00AB6D19"/>
    <w:rsid w:val="00AB733F"/>
    <w:rsid w:val="00AB7928"/>
    <w:rsid w:val="00AB79D3"/>
    <w:rsid w:val="00AC0548"/>
    <w:rsid w:val="00AC14D8"/>
    <w:rsid w:val="00AC1573"/>
    <w:rsid w:val="00AC187A"/>
    <w:rsid w:val="00AC1D36"/>
    <w:rsid w:val="00AC1D7F"/>
    <w:rsid w:val="00AC2333"/>
    <w:rsid w:val="00AC2BAD"/>
    <w:rsid w:val="00AC31D5"/>
    <w:rsid w:val="00AC344B"/>
    <w:rsid w:val="00AC3513"/>
    <w:rsid w:val="00AC3C6A"/>
    <w:rsid w:val="00AC41C4"/>
    <w:rsid w:val="00AC459F"/>
    <w:rsid w:val="00AC47A5"/>
    <w:rsid w:val="00AC4FCE"/>
    <w:rsid w:val="00AC6212"/>
    <w:rsid w:val="00AC660E"/>
    <w:rsid w:val="00AC6707"/>
    <w:rsid w:val="00AC6C53"/>
    <w:rsid w:val="00AC76EA"/>
    <w:rsid w:val="00AC7933"/>
    <w:rsid w:val="00AC797F"/>
    <w:rsid w:val="00AC7D5D"/>
    <w:rsid w:val="00AC7D7C"/>
    <w:rsid w:val="00AC7EEB"/>
    <w:rsid w:val="00AD010F"/>
    <w:rsid w:val="00AD0AEF"/>
    <w:rsid w:val="00AD0BDE"/>
    <w:rsid w:val="00AD0ED1"/>
    <w:rsid w:val="00AD1C83"/>
    <w:rsid w:val="00AD233C"/>
    <w:rsid w:val="00AD27A4"/>
    <w:rsid w:val="00AD30F5"/>
    <w:rsid w:val="00AD3220"/>
    <w:rsid w:val="00AD36ED"/>
    <w:rsid w:val="00AD3B7A"/>
    <w:rsid w:val="00AD3CFA"/>
    <w:rsid w:val="00AD4117"/>
    <w:rsid w:val="00AD44EE"/>
    <w:rsid w:val="00AD4995"/>
    <w:rsid w:val="00AD4A5B"/>
    <w:rsid w:val="00AD5851"/>
    <w:rsid w:val="00AD6259"/>
    <w:rsid w:val="00AD6476"/>
    <w:rsid w:val="00AD6C5E"/>
    <w:rsid w:val="00AD76F6"/>
    <w:rsid w:val="00AD794F"/>
    <w:rsid w:val="00AD7A8E"/>
    <w:rsid w:val="00AD7CA0"/>
    <w:rsid w:val="00AD7D77"/>
    <w:rsid w:val="00AE1A36"/>
    <w:rsid w:val="00AE1AD1"/>
    <w:rsid w:val="00AE1C93"/>
    <w:rsid w:val="00AE21C1"/>
    <w:rsid w:val="00AE2762"/>
    <w:rsid w:val="00AE2A50"/>
    <w:rsid w:val="00AE2A5B"/>
    <w:rsid w:val="00AE3179"/>
    <w:rsid w:val="00AE340E"/>
    <w:rsid w:val="00AE40CB"/>
    <w:rsid w:val="00AE4302"/>
    <w:rsid w:val="00AE447F"/>
    <w:rsid w:val="00AE4FEF"/>
    <w:rsid w:val="00AE5050"/>
    <w:rsid w:val="00AE5ACE"/>
    <w:rsid w:val="00AE5BCC"/>
    <w:rsid w:val="00AE5D85"/>
    <w:rsid w:val="00AE5E14"/>
    <w:rsid w:val="00AE6719"/>
    <w:rsid w:val="00AE6E8E"/>
    <w:rsid w:val="00AE7780"/>
    <w:rsid w:val="00AE7E46"/>
    <w:rsid w:val="00AF03E7"/>
    <w:rsid w:val="00AF0CAB"/>
    <w:rsid w:val="00AF0E77"/>
    <w:rsid w:val="00AF10DB"/>
    <w:rsid w:val="00AF171F"/>
    <w:rsid w:val="00AF180F"/>
    <w:rsid w:val="00AF1AF6"/>
    <w:rsid w:val="00AF1E20"/>
    <w:rsid w:val="00AF2CB6"/>
    <w:rsid w:val="00AF2F17"/>
    <w:rsid w:val="00AF3082"/>
    <w:rsid w:val="00AF3201"/>
    <w:rsid w:val="00AF3A66"/>
    <w:rsid w:val="00AF3AE6"/>
    <w:rsid w:val="00AF4268"/>
    <w:rsid w:val="00AF503D"/>
    <w:rsid w:val="00AF54BA"/>
    <w:rsid w:val="00AF55B1"/>
    <w:rsid w:val="00AF5687"/>
    <w:rsid w:val="00AF5AD3"/>
    <w:rsid w:val="00AF6116"/>
    <w:rsid w:val="00AF63D9"/>
    <w:rsid w:val="00AF6BE2"/>
    <w:rsid w:val="00AF7031"/>
    <w:rsid w:val="00AF7331"/>
    <w:rsid w:val="00AF79A1"/>
    <w:rsid w:val="00AF7E3F"/>
    <w:rsid w:val="00B00131"/>
    <w:rsid w:val="00B008E3"/>
    <w:rsid w:val="00B00A40"/>
    <w:rsid w:val="00B00EA3"/>
    <w:rsid w:val="00B01989"/>
    <w:rsid w:val="00B01CE5"/>
    <w:rsid w:val="00B01DE9"/>
    <w:rsid w:val="00B0208B"/>
    <w:rsid w:val="00B02145"/>
    <w:rsid w:val="00B02CD2"/>
    <w:rsid w:val="00B02DA0"/>
    <w:rsid w:val="00B02FA7"/>
    <w:rsid w:val="00B030B8"/>
    <w:rsid w:val="00B03405"/>
    <w:rsid w:val="00B03542"/>
    <w:rsid w:val="00B037C0"/>
    <w:rsid w:val="00B03BE1"/>
    <w:rsid w:val="00B0440E"/>
    <w:rsid w:val="00B04B12"/>
    <w:rsid w:val="00B04EF3"/>
    <w:rsid w:val="00B04FE2"/>
    <w:rsid w:val="00B050F2"/>
    <w:rsid w:val="00B05861"/>
    <w:rsid w:val="00B05AF7"/>
    <w:rsid w:val="00B05B61"/>
    <w:rsid w:val="00B05D0B"/>
    <w:rsid w:val="00B060D1"/>
    <w:rsid w:val="00B06137"/>
    <w:rsid w:val="00B06BBF"/>
    <w:rsid w:val="00B07F05"/>
    <w:rsid w:val="00B07F0D"/>
    <w:rsid w:val="00B07FFE"/>
    <w:rsid w:val="00B10582"/>
    <w:rsid w:val="00B11200"/>
    <w:rsid w:val="00B11462"/>
    <w:rsid w:val="00B115A2"/>
    <w:rsid w:val="00B116EB"/>
    <w:rsid w:val="00B122A1"/>
    <w:rsid w:val="00B125D5"/>
    <w:rsid w:val="00B135BC"/>
    <w:rsid w:val="00B13C59"/>
    <w:rsid w:val="00B14615"/>
    <w:rsid w:val="00B14741"/>
    <w:rsid w:val="00B14C0B"/>
    <w:rsid w:val="00B1519B"/>
    <w:rsid w:val="00B1529C"/>
    <w:rsid w:val="00B15ED2"/>
    <w:rsid w:val="00B162AE"/>
    <w:rsid w:val="00B16A5A"/>
    <w:rsid w:val="00B16AAC"/>
    <w:rsid w:val="00B16B44"/>
    <w:rsid w:val="00B16F30"/>
    <w:rsid w:val="00B16F49"/>
    <w:rsid w:val="00B17180"/>
    <w:rsid w:val="00B171B7"/>
    <w:rsid w:val="00B174C1"/>
    <w:rsid w:val="00B17E12"/>
    <w:rsid w:val="00B20941"/>
    <w:rsid w:val="00B20A9B"/>
    <w:rsid w:val="00B20E0F"/>
    <w:rsid w:val="00B20F5A"/>
    <w:rsid w:val="00B21114"/>
    <w:rsid w:val="00B212CE"/>
    <w:rsid w:val="00B217A1"/>
    <w:rsid w:val="00B217D7"/>
    <w:rsid w:val="00B219D6"/>
    <w:rsid w:val="00B21A27"/>
    <w:rsid w:val="00B21E9B"/>
    <w:rsid w:val="00B2201C"/>
    <w:rsid w:val="00B22588"/>
    <w:rsid w:val="00B23146"/>
    <w:rsid w:val="00B23253"/>
    <w:rsid w:val="00B232DE"/>
    <w:rsid w:val="00B23491"/>
    <w:rsid w:val="00B234C8"/>
    <w:rsid w:val="00B235F7"/>
    <w:rsid w:val="00B23668"/>
    <w:rsid w:val="00B23AA6"/>
    <w:rsid w:val="00B23C2F"/>
    <w:rsid w:val="00B23D06"/>
    <w:rsid w:val="00B23DE2"/>
    <w:rsid w:val="00B2415C"/>
    <w:rsid w:val="00B242D1"/>
    <w:rsid w:val="00B24494"/>
    <w:rsid w:val="00B24ED6"/>
    <w:rsid w:val="00B254AF"/>
    <w:rsid w:val="00B2552A"/>
    <w:rsid w:val="00B258AC"/>
    <w:rsid w:val="00B2607F"/>
    <w:rsid w:val="00B26385"/>
    <w:rsid w:val="00B2645E"/>
    <w:rsid w:val="00B26623"/>
    <w:rsid w:val="00B26B79"/>
    <w:rsid w:val="00B26C1E"/>
    <w:rsid w:val="00B26E84"/>
    <w:rsid w:val="00B279E2"/>
    <w:rsid w:val="00B27C3D"/>
    <w:rsid w:val="00B27D50"/>
    <w:rsid w:val="00B27DA9"/>
    <w:rsid w:val="00B27E88"/>
    <w:rsid w:val="00B30597"/>
    <w:rsid w:val="00B3075F"/>
    <w:rsid w:val="00B30A5E"/>
    <w:rsid w:val="00B30E9D"/>
    <w:rsid w:val="00B3132D"/>
    <w:rsid w:val="00B31591"/>
    <w:rsid w:val="00B3187E"/>
    <w:rsid w:val="00B318E2"/>
    <w:rsid w:val="00B31AE1"/>
    <w:rsid w:val="00B31B3D"/>
    <w:rsid w:val="00B31C07"/>
    <w:rsid w:val="00B31F4A"/>
    <w:rsid w:val="00B32091"/>
    <w:rsid w:val="00B32566"/>
    <w:rsid w:val="00B32759"/>
    <w:rsid w:val="00B32854"/>
    <w:rsid w:val="00B32EF2"/>
    <w:rsid w:val="00B32FD1"/>
    <w:rsid w:val="00B33499"/>
    <w:rsid w:val="00B339D8"/>
    <w:rsid w:val="00B339FA"/>
    <w:rsid w:val="00B33A6D"/>
    <w:rsid w:val="00B33E45"/>
    <w:rsid w:val="00B34047"/>
    <w:rsid w:val="00B34275"/>
    <w:rsid w:val="00B3448F"/>
    <w:rsid w:val="00B347C7"/>
    <w:rsid w:val="00B34BB0"/>
    <w:rsid w:val="00B34CD9"/>
    <w:rsid w:val="00B35265"/>
    <w:rsid w:val="00B3529D"/>
    <w:rsid w:val="00B35374"/>
    <w:rsid w:val="00B35830"/>
    <w:rsid w:val="00B35B2D"/>
    <w:rsid w:val="00B35CAA"/>
    <w:rsid w:val="00B3610A"/>
    <w:rsid w:val="00B36B5F"/>
    <w:rsid w:val="00B36BD6"/>
    <w:rsid w:val="00B36C14"/>
    <w:rsid w:val="00B3718C"/>
    <w:rsid w:val="00B375D6"/>
    <w:rsid w:val="00B37998"/>
    <w:rsid w:val="00B4005D"/>
    <w:rsid w:val="00B40789"/>
    <w:rsid w:val="00B40D61"/>
    <w:rsid w:val="00B4117B"/>
    <w:rsid w:val="00B415E1"/>
    <w:rsid w:val="00B417D0"/>
    <w:rsid w:val="00B41861"/>
    <w:rsid w:val="00B41918"/>
    <w:rsid w:val="00B41CE7"/>
    <w:rsid w:val="00B4225E"/>
    <w:rsid w:val="00B42285"/>
    <w:rsid w:val="00B42465"/>
    <w:rsid w:val="00B42F13"/>
    <w:rsid w:val="00B42FC7"/>
    <w:rsid w:val="00B4318E"/>
    <w:rsid w:val="00B431AC"/>
    <w:rsid w:val="00B43782"/>
    <w:rsid w:val="00B43A83"/>
    <w:rsid w:val="00B43BCF"/>
    <w:rsid w:val="00B43FBD"/>
    <w:rsid w:val="00B44108"/>
    <w:rsid w:val="00B445AD"/>
    <w:rsid w:val="00B445F3"/>
    <w:rsid w:val="00B450E7"/>
    <w:rsid w:val="00B45264"/>
    <w:rsid w:val="00B459C8"/>
    <w:rsid w:val="00B45A33"/>
    <w:rsid w:val="00B45E0E"/>
    <w:rsid w:val="00B464FD"/>
    <w:rsid w:val="00B465D4"/>
    <w:rsid w:val="00B4676E"/>
    <w:rsid w:val="00B469CA"/>
    <w:rsid w:val="00B46A1F"/>
    <w:rsid w:val="00B46B52"/>
    <w:rsid w:val="00B46F2A"/>
    <w:rsid w:val="00B47B76"/>
    <w:rsid w:val="00B47DAE"/>
    <w:rsid w:val="00B47F2C"/>
    <w:rsid w:val="00B50171"/>
    <w:rsid w:val="00B502D7"/>
    <w:rsid w:val="00B503A8"/>
    <w:rsid w:val="00B507D1"/>
    <w:rsid w:val="00B50C75"/>
    <w:rsid w:val="00B50E31"/>
    <w:rsid w:val="00B510AF"/>
    <w:rsid w:val="00B5111C"/>
    <w:rsid w:val="00B5139D"/>
    <w:rsid w:val="00B518DE"/>
    <w:rsid w:val="00B51FE7"/>
    <w:rsid w:val="00B52650"/>
    <w:rsid w:val="00B52746"/>
    <w:rsid w:val="00B529F5"/>
    <w:rsid w:val="00B52A9E"/>
    <w:rsid w:val="00B52B4A"/>
    <w:rsid w:val="00B52E4E"/>
    <w:rsid w:val="00B533B1"/>
    <w:rsid w:val="00B54083"/>
    <w:rsid w:val="00B5443C"/>
    <w:rsid w:val="00B5496C"/>
    <w:rsid w:val="00B54B05"/>
    <w:rsid w:val="00B5510F"/>
    <w:rsid w:val="00B5630E"/>
    <w:rsid w:val="00B5680D"/>
    <w:rsid w:val="00B569DF"/>
    <w:rsid w:val="00B572A9"/>
    <w:rsid w:val="00B57CE7"/>
    <w:rsid w:val="00B60143"/>
    <w:rsid w:val="00B60CE9"/>
    <w:rsid w:val="00B60D6F"/>
    <w:rsid w:val="00B6105B"/>
    <w:rsid w:val="00B61AE3"/>
    <w:rsid w:val="00B61E52"/>
    <w:rsid w:val="00B625CB"/>
    <w:rsid w:val="00B6290D"/>
    <w:rsid w:val="00B62FCB"/>
    <w:rsid w:val="00B63031"/>
    <w:rsid w:val="00B631E1"/>
    <w:rsid w:val="00B63442"/>
    <w:rsid w:val="00B637F5"/>
    <w:rsid w:val="00B6393D"/>
    <w:rsid w:val="00B63AA6"/>
    <w:rsid w:val="00B63C42"/>
    <w:rsid w:val="00B63CC1"/>
    <w:rsid w:val="00B63CD5"/>
    <w:rsid w:val="00B63E84"/>
    <w:rsid w:val="00B644C4"/>
    <w:rsid w:val="00B64646"/>
    <w:rsid w:val="00B64D00"/>
    <w:rsid w:val="00B64DA4"/>
    <w:rsid w:val="00B64F49"/>
    <w:rsid w:val="00B64F5D"/>
    <w:rsid w:val="00B65008"/>
    <w:rsid w:val="00B6510A"/>
    <w:rsid w:val="00B65246"/>
    <w:rsid w:val="00B6591B"/>
    <w:rsid w:val="00B6647D"/>
    <w:rsid w:val="00B677FA"/>
    <w:rsid w:val="00B7089C"/>
    <w:rsid w:val="00B70B32"/>
    <w:rsid w:val="00B70C73"/>
    <w:rsid w:val="00B70CDD"/>
    <w:rsid w:val="00B70DCB"/>
    <w:rsid w:val="00B711FB"/>
    <w:rsid w:val="00B71E91"/>
    <w:rsid w:val="00B720DE"/>
    <w:rsid w:val="00B721B5"/>
    <w:rsid w:val="00B7232A"/>
    <w:rsid w:val="00B72622"/>
    <w:rsid w:val="00B72A14"/>
    <w:rsid w:val="00B72A45"/>
    <w:rsid w:val="00B72DB2"/>
    <w:rsid w:val="00B734BB"/>
    <w:rsid w:val="00B73667"/>
    <w:rsid w:val="00B736F7"/>
    <w:rsid w:val="00B73703"/>
    <w:rsid w:val="00B737B7"/>
    <w:rsid w:val="00B7398C"/>
    <w:rsid w:val="00B739B4"/>
    <w:rsid w:val="00B74911"/>
    <w:rsid w:val="00B74BE9"/>
    <w:rsid w:val="00B75234"/>
    <w:rsid w:val="00B75249"/>
    <w:rsid w:val="00B7535F"/>
    <w:rsid w:val="00B75671"/>
    <w:rsid w:val="00B75B3C"/>
    <w:rsid w:val="00B75C05"/>
    <w:rsid w:val="00B75EE9"/>
    <w:rsid w:val="00B76697"/>
    <w:rsid w:val="00B770D0"/>
    <w:rsid w:val="00B7794C"/>
    <w:rsid w:val="00B77D67"/>
    <w:rsid w:val="00B77E73"/>
    <w:rsid w:val="00B80CDE"/>
    <w:rsid w:val="00B80FC9"/>
    <w:rsid w:val="00B8133E"/>
    <w:rsid w:val="00B8179F"/>
    <w:rsid w:val="00B820EC"/>
    <w:rsid w:val="00B8291B"/>
    <w:rsid w:val="00B831B9"/>
    <w:rsid w:val="00B83BA2"/>
    <w:rsid w:val="00B83C56"/>
    <w:rsid w:val="00B83F19"/>
    <w:rsid w:val="00B84603"/>
    <w:rsid w:val="00B846E1"/>
    <w:rsid w:val="00B847BF"/>
    <w:rsid w:val="00B84850"/>
    <w:rsid w:val="00B849F0"/>
    <w:rsid w:val="00B84A81"/>
    <w:rsid w:val="00B851EA"/>
    <w:rsid w:val="00B8570F"/>
    <w:rsid w:val="00B85E18"/>
    <w:rsid w:val="00B864A3"/>
    <w:rsid w:val="00B86530"/>
    <w:rsid w:val="00B86548"/>
    <w:rsid w:val="00B86827"/>
    <w:rsid w:val="00B87010"/>
    <w:rsid w:val="00B8708F"/>
    <w:rsid w:val="00B87C6E"/>
    <w:rsid w:val="00B87F28"/>
    <w:rsid w:val="00B9002A"/>
    <w:rsid w:val="00B90756"/>
    <w:rsid w:val="00B908DD"/>
    <w:rsid w:val="00B909CC"/>
    <w:rsid w:val="00B91435"/>
    <w:rsid w:val="00B91D22"/>
    <w:rsid w:val="00B92216"/>
    <w:rsid w:val="00B92273"/>
    <w:rsid w:val="00B924F9"/>
    <w:rsid w:val="00B9251E"/>
    <w:rsid w:val="00B92525"/>
    <w:rsid w:val="00B925A6"/>
    <w:rsid w:val="00B92628"/>
    <w:rsid w:val="00B929F8"/>
    <w:rsid w:val="00B92DC8"/>
    <w:rsid w:val="00B936FB"/>
    <w:rsid w:val="00B9373A"/>
    <w:rsid w:val="00B9386F"/>
    <w:rsid w:val="00B93F45"/>
    <w:rsid w:val="00B94007"/>
    <w:rsid w:val="00B944C4"/>
    <w:rsid w:val="00B944D7"/>
    <w:rsid w:val="00B95EEF"/>
    <w:rsid w:val="00B963D0"/>
    <w:rsid w:val="00B96C40"/>
    <w:rsid w:val="00B96C84"/>
    <w:rsid w:val="00B96E45"/>
    <w:rsid w:val="00B96F48"/>
    <w:rsid w:val="00B970CE"/>
    <w:rsid w:val="00B977E7"/>
    <w:rsid w:val="00BA027C"/>
    <w:rsid w:val="00BA0464"/>
    <w:rsid w:val="00BA07C6"/>
    <w:rsid w:val="00BA1078"/>
    <w:rsid w:val="00BA1232"/>
    <w:rsid w:val="00BA1260"/>
    <w:rsid w:val="00BA1373"/>
    <w:rsid w:val="00BA141F"/>
    <w:rsid w:val="00BA1733"/>
    <w:rsid w:val="00BA1945"/>
    <w:rsid w:val="00BA27AB"/>
    <w:rsid w:val="00BA2A50"/>
    <w:rsid w:val="00BA2B1A"/>
    <w:rsid w:val="00BA2CBD"/>
    <w:rsid w:val="00BA2DCB"/>
    <w:rsid w:val="00BA3236"/>
    <w:rsid w:val="00BA40B9"/>
    <w:rsid w:val="00BA4574"/>
    <w:rsid w:val="00BA45F9"/>
    <w:rsid w:val="00BA4743"/>
    <w:rsid w:val="00BA4D2B"/>
    <w:rsid w:val="00BA623D"/>
    <w:rsid w:val="00BA6341"/>
    <w:rsid w:val="00BA699E"/>
    <w:rsid w:val="00BA6DE8"/>
    <w:rsid w:val="00BA72C0"/>
    <w:rsid w:val="00BA73B1"/>
    <w:rsid w:val="00BA7BDA"/>
    <w:rsid w:val="00BA7FF1"/>
    <w:rsid w:val="00BB001B"/>
    <w:rsid w:val="00BB077A"/>
    <w:rsid w:val="00BB0DB1"/>
    <w:rsid w:val="00BB1357"/>
    <w:rsid w:val="00BB15E1"/>
    <w:rsid w:val="00BB1DF9"/>
    <w:rsid w:val="00BB1EC4"/>
    <w:rsid w:val="00BB28ED"/>
    <w:rsid w:val="00BB291C"/>
    <w:rsid w:val="00BB2B15"/>
    <w:rsid w:val="00BB315D"/>
    <w:rsid w:val="00BB33AC"/>
    <w:rsid w:val="00BB345E"/>
    <w:rsid w:val="00BB3830"/>
    <w:rsid w:val="00BB3A21"/>
    <w:rsid w:val="00BB41EB"/>
    <w:rsid w:val="00BB44C0"/>
    <w:rsid w:val="00BB462B"/>
    <w:rsid w:val="00BB4A3B"/>
    <w:rsid w:val="00BB550F"/>
    <w:rsid w:val="00BB568A"/>
    <w:rsid w:val="00BB5E91"/>
    <w:rsid w:val="00BB5EC4"/>
    <w:rsid w:val="00BB5F27"/>
    <w:rsid w:val="00BB6258"/>
    <w:rsid w:val="00BB68A3"/>
    <w:rsid w:val="00BB6D0A"/>
    <w:rsid w:val="00BB73CC"/>
    <w:rsid w:val="00BC0D2C"/>
    <w:rsid w:val="00BC16A1"/>
    <w:rsid w:val="00BC17EB"/>
    <w:rsid w:val="00BC1B7C"/>
    <w:rsid w:val="00BC2352"/>
    <w:rsid w:val="00BC24A5"/>
    <w:rsid w:val="00BC34B9"/>
    <w:rsid w:val="00BC3735"/>
    <w:rsid w:val="00BC3C34"/>
    <w:rsid w:val="00BC3D87"/>
    <w:rsid w:val="00BC47B3"/>
    <w:rsid w:val="00BC4C69"/>
    <w:rsid w:val="00BC4D17"/>
    <w:rsid w:val="00BC4D1B"/>
    <w:rsid w:val="00BC5199"/>
    <w:rsid w:val="00BC542C"/>
    <w:rsid w:val="00BC5630"/>
    <w:rsid w:val="00BC5822"/>
    <w:rsid w:val="00BC5DE3"/>
    <w:rsid w:val="00BC5E19"/>
    <w:rsid w:val="00BC5F32"/>
    <w:rsid w:val="00BC6734"/>
    <w:rsid w:val="00BC6870"/>
    <w:rsid w:val="00BC6889"/>
    <w:rsid w:val="00BC6DD2"/>
    <w:rsid w:val="00BC6FB4"/>
    <w:rsid w:val="00BC7100"/>
    <w:rsid w:val="00BC7CA0"/>
    <w:rsid w:val="00BC7CF9"/>
    <w:rsid w:val="00BD0D04"/>
    <w:rsid w:val="00BD0EB1"/>
    <w:rsid w:val="00BD13A3"/>
    <w:rsid w:val="00BD1599"/>
    <w:rsid w:val="00BD1715"/>
    <w:rsid w:val="00BD1910"/>
    <w:rsid w:val="00BD1A67"/>
    <w:rsid w:val="00BD20AB"/>
    <w:rsid w:val="00BD2178"/>
    <w:rsid w:val="00BD2784"/>
    <w:rsid w:val="00BD2DBB"/>
    <w:rsid w:val="00BD2F24"/>
    <w:rsid w:val="00BD3067"/>
    <w:rsid w:val="00BD30EC"/>
    <w:rsid w:val="00BD33A1"/>
    <w:rsid w:val="00BD33C6"/>
    <w:rsid w:val="00BD36CA"/>
    <w:rsid w:val="00BD3A9F"/>
    <w:rsid w:val="00BD3C55"/>
    <w:rsid w:val="00BD46B7"/>
    <w:rsid w:val="00BD4770"/>
    <w:rsid w:val="00BD4E66"/>
    <w:rsid w:val="00BD5548"/>
    <w:rsid w:val="00BD593B"/>
    <w:rsid w:val="00BD5940"/>
    <w:rsid w:val="00BD5D50"/>
    <w:rsid w:val="00BD61FC"/>
    <w:rsid w:val="00BD6787"/>
    <w:rsid w:val="00BD6ACC"/>
    <w:rsid w:val="00BD6D00"/>
    <w:rsid w:val="00BD6E50"/>
    <w:rsid w:val="00BD71B7"/>
    <w:rsid w:val="00BD7893"/>
    <w:rsid w:val="00BD7FAB"/>
    <w:rsid w:val="00BD7FD2"/>
    <w:rsid w:val="00BE00D9"/>
    <w:rsid w:val="00BE0227"/>
    <w:rsid w:val="00BE1B68"/>
    <w:rsid w:val="00BE2601"/>
    <w:rsid w:val="00BE303C"/>
    <w:rsid w:val="00BE30E6"/>
    <w:rsid w:val="00BE3471"/>
    <w:rsid w:val="00BE361C"/>
    <w:rsid w:val="00BE3B72"/>
    <w:rsid w:val="00BE3B80"/>
    <w:rsid w:val="00BE3BC7"/>
    <w:rsid w:val="00BE3D96"/>
    <w:rsid w:val="00BE4180"/>
    <w:rsid w:val="00BE4222"/>
    <w:rsid w:val="00BE4FAB"/>
    <w:rsid w:val="00BE5056"/>
    <w:rsid w:val="00BE50EF"/>
    <w:rsid w:val="00BE559F"/>
    <w:rsid w:val="00BE5821"/>
    <w:rsid w:val="00BE59A5"/>
    <w:rsid w:val="00BE5B9F"/>
    <w:rsid w:val="00BE6104"/>
    <w:rsid w:val="00BE637B"/>
    <w:rsid w:val="00BE6DA3"/>
    <w:rsid w:val="00BE6F11"/>
    <w:rsid w:val="00BE773D"/>
    <w:rsid w:val="00BE7C27"/>
    <w:rsid w:val="00BF09F6"/>
    <w:rsid w:val="00BF0A08"/>
    <w:rsid w:val="00BF1284"/>
    <w:rsid w:val="00BF1766"/>
    <w:rsid w:val="00BF2245"/>
    <w:rsid w:val="00BF28E2"/>
    <w:rsid w:val="00BF3265"/>
    <w:rsid w:val="00BF3507"/>
    <w:rsid w:val="00BF3A23"/>
    <w:rsid w:val="00BF42F2"/>
    <w:rsid w:val="00BF4BA0"/>
    <w:rsid w:val="00BF4EDC"/>
    <w:rsid w:val="00BF5124"/>
    <w:rsid w:val="00BF5C0E"/>
    <w:rsid w:val="00BF60D3"/>
    <w:rsid w:val="00BF645C"/>
    <w:rsid w:val="00BF6625"/>
    <w:rsid w:val="00BF6653"/>
    <w:rsid w:val="00BF677A"/>
    <w:rsid w:val="00BF73AB"/>
    <w:rsid w:val="00BF7A77"/>
    <w:rsid w:val="00BF7C33"/>
    <w:rsid w:val="00C008C1"/>
    <w:rsid w:val="00C00AAF"/>
    <w:rsid w:val="00C00C58"/>
    <w:rsid w:val="00C012E3"/>
    <w:rsid w:val="00C012E4"/>
    <w:rsid w:val="00C01A75"/>
    <w:rsid w:val="00C01B36"/>
    <w:rsid w:val="00C01CA8"/>
    <w:rsid w:val="00C01D97"/>
    <w:rsid w:val="00C028A3"/>
    <w:rsid w:val="00C02E1D"/>
    <w:rsid w:val="00C03490"/>
    <w:rsid w:val="00C03BDD"/>
    <w:rsid w:val="00C03DC0"/>
    <w:rsid w:val="00C03EC6"/>
    <w:rsid w:val="00C04AF9"/>
    <w:rsid w:val="00C04C13"/>
    <w:rsid w:val="00C04FCF"/>
    <w:rsid w:val="00C052A6"/>
    <w:rsid w:val="00C0570E"/>
    <w:rsid w:val="00C05A59"/>
    <w:rsid w:val="00C05A83"/>
    <w:rsid w:val="00C061F6"/>
    <w:rsid w:val="00C064A1"/>
    <w:rsid w:val="00C066B2"/>
    <w:rsid w:val="00C0670B"/>
    <w:rsid w:val="00C068B2"/>
    <w:rsid w:val="00C068E9"/>
    <w:rsid w:val="00C06915"/>
    <w:rsid w:val="00C06C67"/>
    <w:rsid w:val="00C06ED4"/>
    <w:rsid w:val="00C07657"/>
    <w:rsid w:val="00C07904"/>
    <w:rsid w:val="00C07991"/>
    <w:rsid w:val="00C10049"/>
    <w:rsid w:val="00C10155"/>
    <w:rsid w:val="00C10629"/>
    <w:rsid w:val="00C106F2"/>
    <w:rsid w:val="00C11168"/>
    <w:rsid w:val="00C11A19"/>
    <w:rsid w:val="00C120AC"/>
    <w:rsid w:val="00C120C9"/>
    <w:rsid w:val="00C122BF"/>
    <w:rsid w:val="00C12C09"/>
    <w:rsid w:val="00C12DF4"/>
    <w:rsid w:val="00C130B0"/>
    <w:rsid w:val="00C134BC"/>
    <w:rsid w:val="00C13888"/>
    <w:rsid w:val="00C13AB1"/>
    <w:rsid w:val="00C13EB2"/>
    <w:rsid w:val="00C13F0D"/>
    <w:rsid w:val="00C14901"/>
    <w:rsid w:val="00C1495E"/>
    <w:rsid w:val="00C14C8B"/>
    <w:rsid w:val="00C15CEF"/>
    <w:rsid w:val="00C17097"/>
    <w:rsid w:val="00C17469"/>
    <w:rsid w:val="00C17781"/>
    <w:rsid w:val="00C2000F"/>
    <w:rsid w:val="00C20B61"/>
    <w:rsid w:val="00C2117C"/>
    <w:rsid w:val="00C2125E"/>
    <w:rsid w:val="00C2177D"/>
    <w:rsid w:val="00C21802"/>
    <w:rsid w:val="00C21AED"/>
    <w:rsid w:val="00C22282"/>
    <w:rsid w:val="00C231CD"/>
    <w:rsid w:val="00C239EB"/>
    <w:rsid w:val="00C23A49"/>
    <w:rsid w:val="00C23B8A"/>
    <w:rsid w:val="00C23C55"/>
    <w:rsid w:val="00C23E8A"/>
    <w:rsid w:val="00C2485F"/>
    <w:rsid w:val="00C24A47"/>
    <w:rsid w:val="00C2520F"/>
    <w:rsid w:val="00C255B4"/>
    <w:rsid w:val="00C25726"/>
    <w:rsid w:val="00C259FB"/>
    <w:rsid w:val="00C25E28"/>
    <w:rsid w:val="00C25EEA"/>
    <w:rsid w:val="00C25FFB"/>
    <w:rsid w:val="00C2616B"/>
    <w:rsid w:val="00C265AB"/>
    <w:rsid w:val="00C27004"/>
    <w:rsid w:val="00C278B8"/>
    <w:rsid w:val="00C27C1F"/>
    <w:rsid w:val="00C30B0E"/>
    <w:rsid w:val="00C30EB9"/>
    <w:rsid w:val="00C313D8"/>
    <w:rsid w:val="00C318D2"/>
    <w:rsid w:val="00C31EE6"/>
    <w:rsid w:val="00C31F3D"/>
    <w:rsid w:val="00C32076"/>
    <w:rsid w:val="00C32492"/>
    <w:rsid w:val="00C32E53"/>
    <w:rsid w:val="00C32FA2"/>
    <w:rsid w:val="00C331F1"/>
    <w:rsid w:val="00C333CF"/>
    <w:rsid w:val="00C33EA6"/>
    <w:rsid w:val="00C348A4"/>
    <w:rsid w:val="00C359F1"/>
    <w:rsid w:val="00C35B4F"/>
    <w:rsid w:val="00C35F60"/>
    <w:rsid w:val="00C36904"/>
    <w:rsid w:val="00C36AD9"/>
    <w:rsid w:val="00C370E9"/>
    <w:rsid w:val="00C374A8"/>
    <w:rsid w:val="00C375E5"/>
    <w:rsid w:val="00C37726"/>
    <w:rsid w:val="00C3788E"/>
    <w:rsid w:val="00C4015C"/>
    <w:rsid w:val="00C40255"/>
    <w:rsid w:val="00C40ABF"/>
    <w:rsid w:val="00C41567"/>
    <w:rsid w:val="00C41FD8"/>
    <w:rsid w:val="00C42E2C"/>
    <w:rsid w:val="00C434F5"/>
    <w:rsid w:val="00C4367C"/>
    <w:rsid w:val="00C43BA1"/>
    <w:rsid w:val="00C43C7E"/>
    <w:rsid w:val="00C43DA3"/>
    <w:rsid w:val="00C43ECC"/>
    <w:rsid w:val="00C44400"/>
    <w:rsid w:val="00C452FC"/>
    <w:rsid w:val="00C464E6"/>
    <w:rsid w:val="00C46660"/>
    <w:rsid w:val="00C46BFE"/>
    <w:rsid w:val="00C476FE"/>
    <w:rsid w:val="00C4785B"/>
    <w:rsid w:val="00C504DE"/>
    <w:rsid w:val="00C5082B"/>
    <w:rsid w:val="00C50839"/>
    <w:rsid w:val="00C51E74"/>
    <w:rsid w:val="00C52023"/>
    <w:rsid w:val="00C522BE"/>
    <w:rsid w:val="00C523C8"/>
    <w:rsid w:val="00C529F4"/>
    <w:rsid w:val="00C532A0"/>
    <w:rsid w:val="00C535A3"/>
    <w:rsid w:val="00C5375A"/>
    <w:rsid w:val="00C5394C"/>
    <w:rsid w:val="00C53967"/>
    <w:rsid w:val="00C5397C"/>
    <w:rsid w:val="00C53E0C"/>
    <w:rsid w:val="00C547D1"/>
    <w:rsid w:val="00C54B1B"/>
    <w:rsid w:val="00C54C08"/>
    <w:rsid w:val="00C54FE2"/>
    <w:rsid w:val="00C55203"/>
    <w:rsid w:val="00C5590D"/>
    <w:rsid w:val="00C55BFC"/>
    <w:rsid w:val="00C56B30"/>
    <w:rsid w:val="00C56C7B"/>
    <w:rsid w:val="00C57162"/>
    <w:rsid w:val="00C57460"/>
    <w:rsid w:val="00C576EF"/>
    <w:rsid w:val="00C57843"/>
    <w:rsid w:val="00C57C66"/>
    <w:rsid w:val="00C57E3B"/>
    <w:rsid w:val="00C602F8"/>
    <w:rsid w:val="00C6054D"/>
    <w:rsid w:val="00C60763"/>
    <w:rsid w:val="00C610C1"/>
    <w:rsid w:val="00C61D78"/>
    <w:rsid w:val="00C61E8F"/>
    <w:rsid w:val="00C61EBB"/>
    <w:rsid w:val="00C622F8"/>
    <w:rsid w:val="00C62FC4"/>
    <w:rsid w:val="00C63398"/>
    <w:rsid w:val="00C6391A"/>
    <w:rsid w:val="00C63BB3"/>
    <w:rsid w:val="00C63D55"/>
    <w:rsid w:val="00C63E04"/>
    <w:rsid w:val="00C642C7"/>
    <w:rsid w:val="00C64918"/>
    <w:rsid w:val="00C64B27"/>
    <w:rsid w:val="00C64DDD"/>
    <w:rsid w:val="00C64E6B"/>
    <w:rsid w:val="00C64EBF"/>
    <w:rsid w:val="00C66A5F"/>
    <w:rsid w:val="00C66BB4"/>
    <w:rsid w:val="00C671AE"/>
    <w:rsid w:val="00C6750F"/>
    <w:rsid w:val="00C6767F"/>
    <w:rsid w:val="00C67746"/>
    <w:rsid w:val="00C67CA5"/>
    <w:rsid w:val="00C67DD7"/>
    <w:rsid w:val="00C70221"/>
    <w:rsid w:val="00C703F9"/>
    <w:rsid w:val="00C70B72"/>
    <w:rsid w:val="00C70BA5"/>
    <w:rsid w:val="00C70BEC"/>
    <w:rsid w:val="00C70E20"/>
    <w:rsid w:val="00C70F2F"/>
    <w:rsid w:val="00C712A0"/>
    <w:rsid w:val="00C718E0"/>
    <w:rsid w:val="00C71937"/>
    <w:rsid w:val="00C719A9"/>
    <w:rsid w:val="00C71C92"/>
    <w:rsid w:val="00C727D6"/>
    <w:rsid w:val="00C72CFB"/>
    <w:rsid w:val="00C73018"/>
    <w:rsid w:val="00C731F4"/>
    <w:rsid w:val="00C7360D"/>
    <w:rsid w:val="00C7361E"/>
    <w:rsid w:val="00C73640"/>
    <w:rsid w:val="00C7391E"/>
    <w:rsid w:val="00C739EA"/>
    <w:rsid w:val="00C73B16"/>
    <w:rsid w:val="00C7436C"/>
    <w:rsid w:val="00C74ED9"/>
    <w:rsid w:val="00C750CF"/>
    <w:rsid w:val="00C75B0B"/>
    <w:rsid w:val="00C75BB3"/>
    <w:rsid w:val="00C75CC8"/>
    <w:rsid w:val="00C76DB3"/>
    <w:rsid w:val="00C7717A"/>
    <w:rsid w:val="00C77B7F"/>
    <w:rsid w:val="00C77FC4"/>
    <w:rsid w:val="00C809E2"/>
    <w:rsid w:val="00C80A80"/>
    <w:rsid w:val="00C80B7A"/>
    <w:rsid w:val="00C80C6E"/>
    <w:rsid w:val="00C8109E"/>
    <w:rsid w:val="00C81204"/>
    <w:rsid w:val="00C81AE0"/>
    <w:rsid w:val="00C8214A"/>
    <w:rsid w:val="00C827A1"/>
    <w:rsid w:val="00C82EED"/>
    <w:rsid w:val="00C832AA"/>
    <w:rsid w:val="00C836C3"/>
    <w:rsid w:val="00C83C0C"/>
    <w:rsid w:val="00C8401A"/>
    <w:rsid w:val="00C840B6"/>
    <w:rsid w:val="00C8487C"/>
    <w:rsid w:val="00C8498B"/>
    <w:rsid w:val="00C84A92"/>
    <w:rsid w:val="00C84FFD"/>
    <w:rsid w:val="00C853FF"/>
    <w:rsid w:val="00C85460"/>
    <w:rsid w:val="00C85BF4"/>
    <w:rsid w:val="00C86567"/>
    <w:rsid w:val="00C867D2"/>
    <w:rsid w:val="00C86A54"/>
    <w:rsid w:val="00C86A6C"/>
    <w:rsid w:val="00C86EB0"/>
    <w:rsid w:val="00C87028"/>
    <w:rsid w:val="00C90141"/>
    <w:rsid w:val="00C904CC"/>
    <w:rsid w:val="00C90582"/>
    <w:rsid w:val="00C91A53"/>
    <w:rsid w:val="00C91B79"/>
    <w:rsid w:val="00C91C1E"/>
    <w:rsid w:val="00C92211"/>
    <w:rsid w:val="00C93222"/>
    <w:rsid w:val="00C93235"/>
    <w:rsid w:val="00C944E5"/>
    <w:rsid w:val="00C94852"/>
    <w:rsid w:val="00C94D2A"/>
    <w:rsid w:val="00C954B3"/>
    <w:rsid w:val="00C95986"/>
    <w:rsid w:val="00C95BA4"/>
    <w:rsid w:val="00C95D61"/>
    <w:rsid w:val="00C95F1D"/>
    <w:rsid w:val="00C96286"/>
    <w:rsid w:val="00C97224"/>
    <w:rsid w:val="00C97ADB"/>
    <w:rsid w:val="00CA04C1"/>
    <w:rsid w:val="00CA07CC"/>
    <w:rsid w:val="00CA0F74"/>
    <w:rsid w:val="00CA113F"/>
    <w:rsid w:val="00CA1239"/>
    <w:rsid w:val="00CA170C"/>
    <w:rsid w:val="00CA1AD4"/>
    <w:rsid w:val="00CA23BE"/>
    <w:rsid w:val="00CA2C81"/>
    <w:rsid w:val="00CA2F6F"/>
    <w:rsid w:val="00CA3498"/>
    <w:rsid w:val="00CA414C"/>
    <w:rsid w:val="00CA43D9"/>
    <w:rsid w:val="00CA4442"/>
    <w:rsid w:val="00CA4464"/>
    <w:rsid w:val="00CA483D"/>
    <w:rsid w:val="00CA4DCD"/>
    <w:rsid w:val="00CA5228"/>
    <w:rsid w:val="00CA5308"/>
    <w:rsid w:val="00CA5889"/>
    <w:rsid w:val="00CA5993"/>
    <w:rsid w:val="00CA6005"/>
    <w:rsid w:val="00CA63C1"/>
    <w:rsid w:val="00CA6461"/>
    <w:rsid w:val="00CA6B13"/>
    <w:rsid w:val="00CA6BEC"/>
    <w:rsid w:val="00CA7152"/>
    <w:rsid w:val="00CA721A"/>
    <w:rsid w:val="00CA755C"/>
    <w:rsid w:val="00CA75BF"/>
    <w:rsid w:val="00CA75FB"/>
    <w:rsid w:val="00CB033A"/>
    <w:rsid w:val="00CB0410"/>
    <w:rsid w:val="00CB05B5"/>
    <w:rsid w:val="00CB0A3E"/>
    <w:rsid w:val="00CB16A9"/>
    <w:rsid w:val="00CB18BA"/>
    <w:rsid w:val="00CB1C66"/>
    <w:rsid w:val="00CB207D"/>
    <w:rsid w:val="00CB21D2"/>
    <w:rsid w:val="00CB21D7"/>
    <w:rsid w:val="00CB2836"/>
    <w:rsid w:val="00CB2D0D"/>
    <w:rsid w:val="00CB3065"/>
    <w:rsid w:val="00CB38A5"/>
    <w:rsid w:val="00CB44A9"/>
    <w:rsid w:val="00CB44E5"/>
    <w:rsid w:val="00CB45EA"/>
    <w:rsid w:val="00CB4AFF"/>
    <w:rsid w:val="00CB67DE"/>
    <w:rsid w:val="00CB699B"/>
    <w:rsid w:val="00CB6AD2"/>
    <w:rsid w:val="00CB776B"/>
    <w:rsid w:val="00CB79BF"/>
    <w:rsid w:val="00CB7AC3"/>
    <w:rsid w:val="00CC0367"/>
    <w:rsid w:val="00CC07CF"/>
    <w:rsid w:val="00CC0EF7"/>
    <w:rsid w:val="00CC0FB2"/>
    <w:rsid w:val="00CC101A"/>
    <w:rsid w:val="00CC1404"/>
    <w:rsid w:val="00CC1F1B"/>
    <w:rsid w:val="00CC1F1E"/>
    <w:rsid w:val="00CC206F"/>
    <w:rsid w:val="00CC25DD"/>
    <w:rsid w:val="00CC3174"/>
    <w:rsid w:val="00CC3581"/>
    <w:rsid w:val="00CC37F3"/>
    <w:rsid w:val="00CC3DDA"/>
    <w:rsid w:val="00CC3E3E"/>
    <w:rsid w:val="00CC3FCA"/>
    <w:rsid w:val="00CC45C3"/>
    <w:rsid w:val="00CC4AC6"/>
    <w:rsid w:val="00CC603A"/>
    <w:rsid w:val="00CC63D7"/>
    <w:rsid w:val="00CC658D"/>
    <w:rsid w:val="00CC6619"/>
    <w:rsid w:val="00CC6933"/>
    <w:rsid w:val="00CC6A00"/>
    <w:rsid w:val="00CC6A08"/>
    <w:rsid w:val="00CC6F02"/>
    <w:rsid w:val="00CC7261"/>
    <w:rsid w:val="00CC7488"/>
    <w:rsid w:val="00CC757A"/>
    <w:rsid w:val="00CC7EDF"/>
    <w:rsid w:val="00CD0542"/>
    <w:rsid w:val="00CD063A"/>
    <w:rsid w:val="00CD0A59"/>
    <w:rsid w:val="00CD0B96"/>
    <w:rsid w:val="00CD0F3A"/>
    <w:rsid w:val="00CD102F"/>
    <w:rsid w:val="00CD134E"/>
    <w:rsid w:val="00CD1592"/>
    <w:rsid w:val="00CD15CD"/>
    <w:rsid w:val="00CD1D1B"/>
    <w:rsid w:val="00CD1EB3"/>
    <w:rsid w:val="00CD25EE"/>
    <w:rsid w:val="00CD2806"/>
    <w:rsid w:val="00CD2FD8"/>
    <w:rsid w:val="00CD3193"/>
    <w:rsid w:val="00CD37B3"/>
    <w:rsid w:val="00CD3B28"/>
    <w:rsid w:val="00CD3E5F"/>
    <w:rsid w:val="00CD440F"/>
    <w:rsid w:val="00CD4512"/>
    <w:rsid w:val="00CD46F5"/>
    <w:rsid w:val="00CD496D"/>
    <w:rsid w:val="00CD4C6A"/>
    <w:rsid w:val="00CD4FCE"/>
    <w:rsid w:val="00CD57DA"/>
    <w:rsid w:val="00CD5AEB"/>
    <w:rsid w:val="00CD610A"/>
    <w:rsid w:val="00CD62B8"/>
    <w:rsid w:val="00CD6535"/>
    <w:rsid w:val="00CD75B9"/>
    <w:rsid w:val="00CD7839"/>
    <w:rsid w:val="00CD796B"/>
    <w:rsid w:val="00CE0182"/>
    <w:rsid w:val="00CE0EEC"/>
    <w:rsid w:val="00CE0F7B"/>
    <w:rsid w:val="00CE1358"/>
    <w:rsid w:val="00CE150B"/>
    <w:rsid w:val="00CE17EF"/>
    <w:rsid w:val="00CE195D"/>
    <w:rsid w:val="00CE1B54"/>
    <w:rsid w:val="00CE1C58"/>
    <w:rsid w:val="00CE1D62"/>
    <w:rsid w:val="00CE1D99"/>
    <w:rsid w:val="00CE24B8"/>
    <w:rsid w:val="00CE2D73"/>
    <w:rsid w:val="00CE3A97"/>
    <w:rsid w:val="00CE3E9C"/>
    <w:rsid w:val="00CE43E5"/>
    <w:rsid w:val="00CE4B94"/>
    <w:rsid w:val="00CE53F4"/>
    <w:rsid w:val="00CE662F"/>
    <w:rsid w:val="00CE68EC"/>
    <w:rsid w:val="00CE6B8F"/>
    <w:rsid w:val="00CE7144"/>
    <w:rsid w:val="00CE7380"/>
    <w:rsid w:val="00CE7642"/>
    <w:rsid w:val="00CE7B2C"/>
    <w:rsid w:val="00CE7B3C"/>
    <w:rsid w:val="00CE7C0C"/>
    <w:rsid w:val="00CE7C16"/>
    <w:rsid w:val="00CE7F09"/>
    <w:rsid w:val="00CF0179"/>
    <w:rsid w:val="00CF02E6"/>
    <w:rsid w:val="00CF0326"/>
    <w:rsid w:val="00CF03A2"/>
    <w:rsid w:val="00CF0B94"/>
    <w:rsid w:val="00CF0F87"/>
    <w:rsid w:val="00CF1857"/>
    <w:rsid w:val="00CF1DC2"/>
    <w:rsid w:val="00CF1F8B"/>
    <w:rsid w:val="00CF20DA"/>
    <w:rsid w:val="00CF2146"/>
    <w:rsid w:val="00CF26A7"/>
    <w:rsid w:val="00CF2C33"/>
    <w:rsid w:val="00CF3134"/>
    <w:rsid w:val="00CF34DC"/>
    <w:rsid w:val="00CF4862"/>
    <w:rsid w:val="00CF4BB3"/>
    <w:rsid w:val="00CF4CB8"/>
    <w:rsid w:val="00CF53A8"/>
    <w:rsid w:val="00CF586A"/>
    <w:rsid w:val="00CF5A61"/>
    <w:rsid w:val="00CF6178"/>
    <w:rsid w:val="00CF6588"/>
    <w:rsid w:val="00CF6FE8"/>
    <w:rsid w:val="00CF7B9C"/>
    <w:rsid w:val="00CF7BE0"/>
    <w:rsid w:val="00D004C6"/>
    <w:rsid w:val="00D009A2"/>
    <w:rsid w:val="00D009E9"/>
    <w:rsid w:val="00D013BA"/>
    <w:rsid w:val="00D01490"/>
    <w:rsid w:val="00D01804"/>
    <w:rsid w:val="00D020D4"/>
    <w:rsid w:val="00D02110"/>
    <w:rsid w:val="00D0214F"/>
    <w:rsid w:val="00D024EE"/>
    <w:rsid w:val="00D02723"/>
    <w:rsid w:val="00D03408"/>
    <w:rsid w:val="00D037CA"/>
    <w:rsid w:val="00D03882"/>
    <w:rsid w:val="00D03B4A"/>
    <w:rsid w:val="00D0439F"/>
    <w:rsid w:val="00D04457"/>
    <w:rsid w:val="00D045B0"/>
    <w:rsid w:val="00D049CB"/>
    <w:rsid w:val="00D04F43"/>
    <w:rsid w:val="00D05640"/>
    <w:rsid w:val="00D056BE"/>
    <w:rsid w:val="00D059FE"/>
    <w:rsid w:val="00D05B93"/>
    <w:rsid w:val="00D05C33"/>
    <w:rsid w:val="00D06199"/>
    <w:rsid w:val="00D067E7"/>
    <w:rsid w:val="00D06DA9"/>
    <w:rsid w:val="00D07089"/>
    <w:rsid w:val="00D078C3"/>
    <w:rsid w:val="00D07F01"/>
    <w:rsid w:val="00D10537"/>
    <w:rsid w:val="00D1090A"/>
    <w:rsid w:val="00D10B2B"/>
    <w:rsid w:val="00D114D1"/>
    <w:rsid w:val="00D11937"/>
    <w:rsid w:val="00D11992"/>
    <w:rsid w:val="00D11A6E"/>
    <w:rsid w:val="00D11FB0"/>
    <w:rsid w:val="00D12033"/>
    <w:rsid w:val="00D128B3"/>
    <w:rsid w:val="00D12C5A"/>
    <w:rsid w:val="00D1326B"/>
    <w:rsid w:val="00D13AAC"/>
    <w:rsid w:val="00D13F3B"/>
    <w:rsid w:val="00D1430F"/>
    <w:rsid w:val="00D14396"/>
    <w:rsid w:val="00D145A6"/>
    <w:rsid w:val="00D149D4"/>
    <w:rsid w:val="00D14C3D"/>
    <w:rsid w:val="00D15011"/>
    <w:rsid w:val="00D15F1D"/>
    <w:rsid w:val="00D15F88"/>
    <w:rsid w:val="00D1668E"/>
    <w:rsid w:val="00D16C88"/>
    <w:rsid w:val="00D16E89"/>
    <w:rsid w:val="00D16EE0"/>
    <w:rsid w:val="00D16F2B"/>
    <w:rsid w:val="00D1713E"/>
    <w:rsid w:val="00D1747D"/>
    <w:rsid w:val="00D17D34"/>
    <w:rsid w:val="00D2049C"/>
    <w:rsid w:val="00D20F44"/>
    <w:rsid w:val="00D21413"/>
    <w:rsid w:val="00D21954"/>
    <w:rsid w:val="00D22128"/>
    <w:rsid w:val="00D2259A"/>
    <w:rsid w:val="00D2268A"/>
    <w:rsid w:val="00D22733"/>
    <w:rsid w:val="00D22AA6"/>
    <w:rsid w:val="00D2307B"/>
    <w:rsid w:val="00D2326C"/>
    <w:rsid w:val="00D23831"/>
    <w:rsid w:val="00D23C1E"/>
    <w:rsid w:val="00D24B3C"/>
    <w:rsid w:val="00D24BF9"/>
    <w:rsid w:val="00D24C88"/>
    <w:rsid w:val="00D24F0E"/>
    <w:rsid w:val="00D2527E"/>
    <w:rsid w:val="00D25358"/>
    <w:rsid w:val="00D254B7"/>
    <w:rsid w:val="00D25678"/>
    <w:rsid w:val="00D256F5"/>
    <w:rsid w:val="00D25908"/>
    <w:rsid w:val="00D25A20"/>
    <w:rsid w:val="00D25B76"/>
    <w:rsid w:val="00D25B99"/>
    <w:rsid w:val="00D25FD2"/>
    <w:rsid w:val="00D26CCD"/>
    <w:rsid w:val="00D3148F"/>
    <w:rsid w:val="00D314A3"/>
    <w:rsid w:val="00D314F6"/>
    <w:rsid w:val="00D31975"/>
    <w:rsid w:val="00D31B68"/>
    <w:rsid w:val="00D31EB8"/>
    <w:rsid w:val="00D3211C"/>
    <w:rsid w:val="00D3254D"/>
    <w:rsid w:val="00D327F7"/>
    <w:rsid w:val="00D3293F"/>
    <w:rsid w:val="00D32A32"/>
    <w:rsid w:val="00D32BFF"/>
    <w:rsid w:val="00D3321F"/>
    <w:rsid w:val="00D3343B"/>
    <w:rsid w:val="00D33AEE"/>
    <w:rsid w:val="00D34295"/>
    <w:rsid w:val="00D342F2"/>
    <w:rsid w:val="00D34600"/>
    <w:rsid w:val="00D348B9"/>
    <w:rsid w:val="00D34B56"/>
    <w:rsid w:val="00D34F72"/>
    <w:rsid w:val="00D353B0"/>
    <w:rsid w:val="00D35C69"/>
    <w:rsid w:val="00D35F67"/>
    <w:rsid w:val="00D36193"/>
    <w:rsid w:val="00D361EC"/>
    <w:rsid w:val="00D366CC"/>
    <w:rsid w:val="00D3682D"/>
    <w:rsid w:val="00D3717B"/>
    <w:rsid w:val="00D37627"/>
    <w:rsid w:val="00D377B7"/>
    <w:rsid w:val="00D37A83"/>
    <w:rsid w:val="00D37E0F"/>
    <w:rsid w:val="00D400FB"/>
    <w:rsid w:val="00D40E40"/>
    <w:rsid w:val="00D40E41"/>
    <w:rsid w:val="00D41129"/>
    <w:rsid w:val="00D4117A"/>
    <w:rsid w:val="00D4136B"/>
    <w:rsid w:val="00D41514"/>
    <w:rsid w:val="00D41E3D"/>
    <w:rsid w:val="00D41E81"/>
    <w:rsid w:val="00D420A0"/>
    <w:rsid w:val="00D42410"/>
    <w:rsid w:val="00D42633"/>
    <w:rsid w:val="00D43011"/>
    <w:rsid w:val="00D431C7"/>
    <w:rsid w:val="00D43F43"/>
    <w:rsid w:val="00D4541E"/>
    <w:rsid w:val="00D45567"/>
    <w:rsid w:val="00D4566B"/>
    <w:rsid w:val="00D456A9"/>
    <w:rsid w:val="00D459C1"/>
    <w:rsid w:val="00D461A5"/>
    <w:rsid w:val="00D46B1B"/>
    <w:rsid w:val="00D46D68"/>
    <w:rsid w:val="00D4701F"/>
    <w:rsid w:val="00D47335"/>
    <w:rsid w:val="00D47D81"/>
    <w:rsid w:val="00D47E43"/>
    <w:rsid w:val="00D50A0B"/>
    <w:rsid w:val="00D50A22"/>
    <w:rsid w:val="00D50C13"/>
    <w:rsid w:val="00D51435"/>
    <w:rsid w:val="00D5159E"/>
    <w:rsid w:val="00D51910"/>
    <w:rsid w:val="00D51E79"/>
    <w:rsid w:val="00D52125"/>
    <w:rsid w:val="00D52253"/>
    <w:rsid w:val="00D522BA"/>
    <w:rsid w:val="00D523E7"/>
    <w:rsid w:val="00D5284C"/>
    <w:rsid w:val="00D528BD"/>
    <w:rsid w:val="00D53CB5"/>
    <w:rsid w:val="00D53D33"/>
    <w:rsid w:val="00D54057"/>
    <w:rsid w:val="00D54948"/>
    <w:rsid w:val="00D54B70"/>
    <w:rsid w:val="00D5531C"/>
    <w:rsid w:val="00D5559E"/>
    <w:rsid w:val="00D55632"/>
    <w:rsid w:val="00D556AC"/>
    <w:rsid w:val="00D55833"/>
    <w:rsid w:val="00D5636B"/>
    <w:rsid w:val="00D563E3"/>
    <w:rsid w:val="00D56B88"/>
    <w:rsid w:val="00D56D97"/>
    <w:rsid w:val="00D57C61"/>
    <w:rsid w:val="00D60142"/>
    <w:rsid w:val="00D6033E"/>
    <w:rsid w:val="00D60365"/>
    <w:rsid w:val="00D60A5E"/>
    <w:rsid w:val="00D60B9E"/>
    <w:rsid w:val="00D60FCA"/>
    <w:rsid w:val="00D6110E"/>
    <w:rsid w:val="00D62267"/>
    <w:rsid w:val="00D6252C"/>
    <w:rsid w:val="00D62D88"/>
    <w:rsid w:val="00D63A83"/>
    <w:rsid w:val="00D63D2D"/>
    <w:rsid w:val="00D6429E"/>
    <w:rsid w:val="00D64478"/>
    <w:rsid w:val="00D64608"/>
    <w:rsid w:val="00D64741"/>
    <w:rsid w:val="00D647A0"/>
    <w:rsid w:val="00D649B7"/>
    <w:rsid w:val="00D64BD0"/>
    <w:rsid w:val="00D64BF3"/>
    <w:rsid w:val="00D654A2"/>
    <w:rsid w:val="00D65AE6"/>
    <w:rsid w:val="00D65D0D"/>
    <w:rsid w:val="00D65DAD"/>
    <w:rsid w:val="00D66510"/>
    <w:rsid w:val="00D668F1"/>
    <w:rsid w:val="00D66A97"/>
    <w:rsid w:val="00D66BDC"/>
    <w:rsid w:val="00D66C0A"/>
    <w:rsid w:val="00D67300"/>
    <w:rsid w:val="00D676F9"/>
    <w:rsid w:val="00D6798F"/>
    <w:rsid w:val="00D67E72"/>
    <w:rsid w:val="00D701D1"/>
    <w:rsid w:val="00D70401"/>
    <w:rsid w:val="00D7122E"/>
    <w:rsid w:val="00D71411"/>
    <w:rsid w:val="00D7149E"/>
    <w:rsid w:val="00D71DE4"/>
    <w:rsid w:val="00D72589"/>
    <w:rsid w:val="00D7262E"/>
    <w:rsid w:val="00D727DB"/>
    <w:rsid w:val="00D72F85"/>
    <w:rsid w:val="00D72FBD"/>
    <w:rsid w:val="00D730AD"/>
    <w:rsid w:val="00D7405B"/>
    <w:rsid w:val="00D740E6"/>
    <w:rsid w:val="00D7432C"/>
    <w:rsid w:val="00D743FB"/>
    <w:rsid w:val="00D74C71"/>
    <w:rsid w:val="00D74DE8"/>
    <w:rsid w:val="00D7552C"/>
    <w:rsid w:val="00D75908"/>
    <w:rsid w:val="00D75D36"/>
    <w:rsid w:val="00D762AB"/>
    <w:rsid w:val="00D763D3"/>
    <w:rsid w:val="00D774E3"/>
    <w:rsid w:val="00D777A7"/>
    <w:rsid w:val="00D77D42"/>
    <w:rsid w:val="00D8034B"/>
    <w:rsid w:val="00D80A31"/>
    <w:rsid w:val="00D80F2F"/>
    <w:rsid w:val="00D80F63"/>
    <w:rsid w:val="00D814F1"/>
    <w:rsid w:val="00D82595"/>
    <w:rsid w:val="00D8266A"/>
    <w:rsid w:val="00D827FF"/>
    <w:rsid w:val="00D82EEC"/>
    <w:rsid w:val="00D8394A"/>
    <w:rsid w:val="00D83B6C"/>
    <w:rsid w:val="00D8476F"/>
    <w:rsid w:val="00D84F2F"/>
    <w:rsid w:val="00D8506C"/>
    <w:rsid w:val="00D851B3"/>
    <w:rsid w:val="00D8585C"/>
    <w:rsid w:val="00D85B57"/>
    <w:rsid w:val="00D85BCA"/>
    <w:rsid w:val="00D86666"/>
    <w:rsid w:val="00D86801"/>
    <w:rsid w:val="00D86D96"/>
    <w:rsid w:val="00D86E8B"/>
    <w:rsid w:val="00D86F66"/>
    <w:rsid w:val="00D86FF8"/>
    <w:rsid w:val="00D87582"/>
    <w:rsid w:val="00D876D2"/>
    <w:rsid w:val="00D87D30"/>
    <w:rsid w:val="00D90314"/>
    <w:rsid w:val="00D90AE8"/>
    <w:rsid w:val="00D90B2A"/>
    <w:rsid w:val="00D90E2D"/>
    <w:rsid w:val="00D91175"/>
    <w:rsid w:val="00D917BA"/>
    <w:rsid w:val="00D918D0"/>
    <w:rsid w:val="00D919D4"/>
    <w:rsid w:val="00D9212D"/>
    <w:rsid w:val="00D921AC"/>
    <w:rsid w:val="00D924FC"/>
    <w:rsid w:val="00D924FE"/>
    <w:rsid w:val="00D92C6A"/>
    <w:rsid w:val="00D93B03"/>
    <w:rsid w:val="00D93D51"/>
    <w:rsid w:val="00D93F60"/>
    <w:rsid w:val="00D94586"/>
    <w:rsid w:val="00D9490A"/>
    <w:rsid w:val="00D950E8"/>
    <w:rsid w:val="00D95E7B"/>
    <w:rsid w:val="00D9606E"/>
    <w:rsid w:val="00D967E7"/>
    <w:rsid w:val="00D96FBE"/>
    <w:rsid w:val="00D96FF3"/>
    <w:rsid w:val="00D976DC"/>
    <w:rsid w:val="00D9772C"/>
    <w:rsid w:val="00D97779"/>
    <w:rsid w:val="00D97AB3"/>
    <w:rsid w:val="00D97DA2"/>
    <w:rsid w:val="00DA055E"/>
    <w:rsid w:val="00DA0766"/>
    <w:rsid w:val="00DA0823"/>
    <w:rsid w:val="00DA0B01"/>
    <w:rsid w:val="00DA14E3"/>
    <w:rsid w:val="00DA1575"/>
    <w:rsid w:val="00DA1659"/>
    <w:rsid w:val="00DA1996"/>
    <w:rsid w:val="00DA2276"/>
    <w:rsid w:val="00DA2656"/>
    <w:rsid w:val="00DA272B"/>
    <w:rsid w:val="00DA2E31"/>
    <w:rsid w:val="00DA326A"/>
    <w:rsid w:val="00DA3A10"/>
    <w:rsid w:val="00DA3B19"/>
    <w:rsid w:val="00DA3FA3"/>
    <w:rsid w:val="00DA422E"/>
    <w:rsid w:val="00DA4809"/>
    <w:rsid w:val="00DA4A58"/>
    <w:rsid w:val="00DA4AFF"/>
    <w:rsid w:val="00DA4FDE"/>
    <w:rsid w:val="00DA5B92"/>
    <w:rsid w:val="00DA63CC"/>
    <w:rsid w:val="00DA71DF"/>
    <w:rsid w:val="00DA7DC8"/>
    <w:rsid w:val="00DB02A5"/>
    <w:rsid w:val="00DB04C5"/>
    <w:rsid w:val="00DB06B6"/>
    <w:rsid w:val="00DB06CA"/>
    <w:rsid w:val="00DB1357"/>
    <w:rsid w:val="00DB14F3"/>
    <w:rsid w:val="00DB1799"/>
    <w:rsid w:val="00DB1904"/>
    <w:rsid w:val="00DB1923"/>
    <w:rsid w:val="00DB1CDA"/>
    <w:rsid w:val="00DB23B4"/>
    <w:rsid w:val="00DB2FB7"/>
    <w:rsid w:val="00DB31BB"/>
    <w:rsid w:val="00DB34C0"/>
    <w:rsid w:val="00DB35DF"/>
    <w:rsid w:val="00DB39B5"/>
    <w:rsid w:val="00DB4DA5"/>
    <w:rsid w:val="00DB4F01"/>
    <w:rsid w:val="00DB53A0"/>
    <w:rsid w:val="00DB5412"/>
    <w:rsid w:val="00DB6016"/>
    <w:rsid w:val="00DB6423"/>
    <w:rsid w:val="00DB6A7E"/>
    <w:rsid w:val="00DB6FF7"/>
    <w:rsid w:val="00DB71DF"/>
    <w:rsid w:val="00DB795A"/>
    <w:rsid w:val="00DB7CC7"/>
    <w:rsid w:val="00DB7FA0"/>
    <w:rsid w:val="00DC00C4"/>
    <w:rsid w:val="00DC12C7"/>
    <w:rsid w:val="00DC155A"/>
    <w:rsid w:val="00DC1C72"/>
    <w:rsid w:val="00DC25A6"/>
    <w:rsid w:val="00DC2ECF"/>
    <w:rsid w:val="00DC306C"/>
    <w:rsid w:val="00DC3156"/>
    <w:rsid w:val="00DC35AB"/>
    <w:rsid w:val="00DC38F9"/>
    <w:rsid w:val="00DC3915"/>
    <w:rsid w:val="00DC393D"/>
    <w:rsid w:val="00DC3A1D"/>
    <w:rsid w:val="00DC405A"/>
    <w:rsid w:val="00DC4817"/>
    <w:rsid w:val="00DC4C6B"/>
    <w:rsid w:val="00DC4E3C"/>
    <w:rsid w:val="00DC5538"/>
    <w:rsid w:val="00DC59A7"/>
    <w:rsid w:val="00DC6340"/>
    <w:rsid w:val="00DC6684"/>
    <w:rsid w:val="00DC683F"/>
    <w:rsid w:val="00DC6A55"/>
    <w:rsid w:val="00DC6DC5"/>
    <w:rsid w:val="00DC6ED6"/>
    <w:rsid w:val="00DC7013"/>
    <w:rsid w:val="00DC7092"/>
    <w:rsid w:val="00DC7436"/>
    <w:rsid w:val="00DC76B3"/>
    <w:rsid w:val="00DC7957"/>
    <w:rsid w:val="00DC7ABD"/>
    <w:rsid w:val="00DC7AED"/>
    <w:rsid w:val="00DC7FB3"/>
    <w:rsid w:val="00DD0234"/>
    <w:rsid w:val="00DD10B2"/>
    <w:rsid w:val="00DD1244"/>
    <w:rsid w:val="00DD1733"/>
    <w:rsid w:val="00DD17B7"/>
    <w:rsid w:val="00DD18A8"/>
    <w:rsid w:val="00DD197F"/>
    <w:rsid w:val="00DD1C71"/>
    <w:rsid w:val="00DD247A"/>
    <w:rsid w:val="00DD29D4"/>
    <w:rsid w:val="00DD339A"/>
    <w:rsid w:val="00DD3580"/>
    <w:rsid w:val="00DD3D27"/>
    <w:rsid w:val="00DD3E83"/>
    <w:rsid w:val="00DD45AB"/>
    <w:rsid w:val="00DD4AF8"/>
    <w:rsid w:val="00DD510B"/>
    <w:rsid w:val="00DD5461"/>
    <w:rsid w:val="00DD55A9"/>
    <w:rsid w:val="00DD5655"/>
    <w:rsid w:val="00DD5CCD"/>
    <w:rsid w:val="00DD6C44"/>
    <w:rsid w:val="00DD6D65"/>
    <w:rsid w:val="00DD7097"/>
    <w:rsid w:val="00DD70B9"/>
    <w:rsid w:val="00DD7203"/>
    <w:rsid w:val="00DE00FB"/>
    <w:rsid w:val="00DE0174"/>
    <w:rsid w:val="00DE095F"/>
    <w:rsid w:val="00DE0A91"/>
    <w:rsid w:val="00DE0FA6"/>
    <w:rsid w:val="00DE1531"/>
    <w:rsid w:val="00DE1DCB"/>
    <w:rsid w:val="00DE24E4"/>
    <w:rsid w:val="00DE25AF"/>
    <w:rsid w:val="00DE343A"/>
    <w:rsid w:val="00DE3492"/>
    <w:rsid w:val="00DE350F"/>
    <w:rsid w:val="00DE373C"/>
    <w:rsid w:val="00DE44AA"/>
    <w:rsid w:val="00DE45A3"/>
    <w:rsid w:val="00DE471C"/>
    <w:rsid w:val="00DE4AE4"/>
    <w:rsid w:val="00DE52F2"/>
    <w:rsid w:val="00DE5B25"/>
    <w:rsid w:val="00DE5B86"/>
    <w:rsid w:val="00DE673A"/>
    <w:rsid w:val="00DE67D1"/>
    <w:rsid w:val="00DE6F0A"/>
    <w:rsid w:val="00DE726E"/>
    <w:rsid w:val="00DE7309"/>
    <w:rsid w:val="00DE752C"/>
    <w:rsid w:val="00DE75D9"/>
    <w:rsid w:val="00DE7DFA"/>
    <w:rsid w:val="00DE7F61"/>
    <w:rsid w:val="00DE7F93"/>
    <w:rsid w:val="00DF003C"/>
    <w:rsid w:val="00DF00B4"/>
    <w:rsid w:val="00DF089C"/>
    <w:rsid w:val="00DF1407"/>
    <w:rsid w:val="00DF1A07"/>
    <w:rsid w:val="00DF1CFE"/>
    <w:rsid w:val="00DF1EF0"/>
    <w:rsid w:val="00DF1FDA"/>
    <w:rsid w:val="00DF2449"/>
    <w:rsid w:val="00DF3A0E"/>
    <w:rsid w:val="00DF4045"/>
    <w:rsid w:val="00DF4178"/>
    <w:rsid w:val="00DF41DE"/>
    <w:rsid w:val="00DF5BCA"/>
    <w:rsid w:val="00DF606F"/>
    <w:rsid w:val="00DF657B"/>
    <w:rsid w:val="00DF6580"/>
    <w:rsid w:val="00DF718A"/>
    <w:rsid w:val="00E0012E"/>
    <w:rsid w:val="00E0036A"/>
    <w:rsid w:val="00E004FC"/>
    <w:rsid w:val="00E0063C"/>
    <w:rsid w:val="00E0097E"/>
    <w:rsid w:val="00E0099D"/>
    <w:rsid w:val="00E00B67"/>
    <w:rsid w:val="00E00C5B"/>
    <w:rsid w:val="00E00F4B"/>
    <w:rsid w:val="00E0145D"/>
    <w:rsid w:val="00E01558"/>
    <w:rsid w:val="00E0184F"/>
    <w:rsid w:val="00E01B87"/>
    <w:rsid w:val="00E01D88"/>
    <w:rsid w:val="00E027E3"/>
    <w:rsid w:val="00E02C53"/>
    <w:rsid w:val="00E0301F"/>
    <w:rsid w:val="00E033E8"/>
    <w:rsid w:val="00E0349C"/>
    <w:rsid w:val="00E0379C"/>
    <w:rsid w:val="00E03A72"/>
    <w:rsid w:val="00E03E36"/>
    <w:rsid w:val="00E0481C"/>
    <w:rsid w:val="00E04A19"/>
    <w:rsid w:val="00E05003"/>
    <w:rsid w:val="00E05018"/>
    <w:rsid w:val="00E05202"/>
    <w:rsid w:val="00E05D08"/>
    <w:rsid w:val="00E060F6"/>
    <w:rsid w:val="00E0654F"/>
    <w:rsid w:val="00E0754C"/>
    <w:rsid w:val="00E07B90"/>
    <w:rsid w:val="00E1002C"/>
    <w:rsid w:val="00E103A7"/>
    <w:rsid w:val="00E10416"/>
    <w:rsid w:val="00E10A80"/>
    <w:rsid w:val="00E1153C"/>
    <w:rsid w:val="00E115B9"/>
    <w:rsid w:val="00E11BD1"/>
    <w:rsid w:val="00E11DFD"/>
    <w:rsid w:val="00E12B3E"/>
    <w:rsid w:val="00E12D24"/>
    <w:rsid w:val="00E12D63"/>
    <w:rsid w:val="00E13415"/>
    <w:rsid w:val="00E1358C"/>
    <w:rsid w:val="00E13AB4"/>
    <w:rsid w:val="00E13BE3"/>
    <w:rsid w:val="00E13CFF"/>
    <w:rsid w:val="00E13D89"/>
    <w:rsid w:val="00E13FD3"/>
    <w:rsid w:val="00E14518"/>
    <w:rsid w:val="00E1454C"/>
    <w:rsid w:val="00E14B86"/>
    <w:rsid w:val="00E1526E"/>
    <w:rsid w:val="00E163D6"/>
    <w:rsid w:val="00E16474"/>
    <w:rsid w:val="00E176EF"/>
    <w:rsid w:val="00E17D6D"/>
    <w:rsid w:val="00E20021"/>
    <w:rsid w:val="00E20343"/>
    <w:rsid w:val="00E20935"/>
    <w:rsid w:val="00E20D83"/>
    <w:rsid w:val="00E20DFD"/>
    <w:rsid w:val="00E20FA2"/>
    <w:rsid w:val="00E210E3"/>
    <w:rsid w:val="00E216F4"/>
    <w:rsid w:val="00E21805"/>
    <w:rsid w:val="00E21BB7"/>
    <w:rsid w:val="00E21F9C"/>
    <w:rsid w:val="00E22047"/>
    <w:rsid w:val="00E22220"/>
    <w:rsid w:val="00E22B97"/>
    <w:rsid w:val="00E22CA0"/>
    <w:rsid w:val="00E23D3D"/>
    <w:rsid w:val="00E24BFB"/>
    <w:rsid w:val="00E24FC6"/>
    <w:rsid w:val="00E2541A"/>
    <w:rsid w:val="00E2589E"/>
    <w:rsid w:val="00E25BFD"/>
    <w:rsid w:val="00E25DCA"/>
    <w:rsid w:val="00E25F2F"/>
    <w:rsid w:val="00E25F9E"/>
    <w:rsid w:val="00E264BA"/>
    <w:rsid w:val="00E265C1"/>
    <w:rsid w:val="00E266FC"/>
    <w:rsid w:val="00E26777"/>
    <w:rsid w:val="00E26872"/>
    <w:rsid w:val="00E269D3"/>
    <w:rsid w:val="00E26F01"/>
    <w:rsid w:val="00E27091"/>
    <w:rsid w:val="00E270C1"/>
    <w:rsid w:val="00E27C72"/>
    <w:rsid w:val="00E27F40"/>
    <w:rsid w:val="00E27FA6"/>
    <w:rsid w:val="00E30B75"/>
    <w:rsid w:val="00E31221"/>
    <w:rsid w:val="00E312F5"/>
    <w:rsid w:val="00E3151C"/>
    <w:rsid w:val="00E316D1"/>
    <w:rsid w:val="00E31AA5"/>
    <w:rsid w:val="00E31B75"/>
    <w:rsid w:val="00E32174"/>
    <w:rsid w:val="00E32AEA"/>
    <w:rsid w:val="00E331AA"/>
    <w:rsid w:val="00E3336E"/>
    <w:rsid w:val="00E3383B"/>
    <w:rsid w:val="00E338A5"/>
    <w:rsid w:val="00E341AC"/>
    <w:rsid w:val="00E34327"/>
    <w:rsid w:val="00E35F8B"/>
    <w:rsid w:val="00E3625F"/>
    <w:rsid w:val="00E362AC"/>
    <w:rsid w:val="00E36681"/>
    <w:rsid w:val="00E36F3F"/>
    <w:rsid w:val="00E3716A"/>
    <w:rsid w:val="00E371AB"/>
    <w:rsid w:val="00E37634"/>
    <w:rsid w:val="00E37C8D"/>
    <w:rsid w:val="00E37CB4"/>
    <w:rsid w:val="00E37D86"/>
    <w:rsid w:val="00E403DD"/>
    <w:rsid w:val="00E41303"/>
    <w:rsid w:val="00E41883"/>
    <w:rsid w:val="00E41B2A"/>
    <w:rsid w:val="00E41C96"/>
    <w:rsid w:val="00E41DBA"/>
    <w:rsid w:val="00E41E00"/>
    <w:rsid w:val="00E41EFD"/>
    <w:rsid w:val="00E42342"/>
    <w:rsid w:val="00E423CE"/>
    <w:rsid w:val="00E42887"/>
    <w:rsid w:val="00E432EB"/>
    <w:rsid w:val="00E43311"/>
    <w:rsid w:val="00E434AA"/>
    <w:rsid w:val="00E4372F"/>
    <w:rsid w:val="00E43EA1"/>
    <w:rsid w:val="00E44185"/>
    <w:rsid w:val="00E44AA5"/>
    <w:rsid w:val="00E44DE7"/>
    <w:rsid w:val="00E451C6"/>
    <w:rsid w:val="00E4521A"/>
    <w:rsid w:val="00E4548B"/>
    <w:rsid w:val="00E457A9"/>
    <w:rsid w:val="00E45900"/>
    <w:rsid w:val="00E45DE5"/>
    <w:rsid w:val="00E45E9A"/>
    <w:rsid w:val="00E47256"/>
    <w:rsid w:val="00E479AA"/>
    <w:rsid w:val="00E50536"/>
    <w:rsid w:val="00E51021"/>
    <w:rsid w:val="00E51248"/>
    <w:rsid w:val="00E5134C"/>
    <w:rsid w:val="00E5136C"/>
    <w:rsid w:val="00E5220A"/>
    <w:rsid w:val="00E5231B"/>
    <w:rsid w:val="00E52529"/>
    <w:rsid w:val="00E525AC"/>
    <w:rsid w:val="00E52DF9"/>
    <w:rsid w:val="00E53CDF"/>
    <w:rsid w:val="00E5405D"/>
    <w:rsid w:val="00E552A7"/>
    <w:rsid w:val="00E5531B"/>
    <w:rsid w:val="00E5542A"/>
    <w:rsid w:val="00E55900"/>
    <w:rsid w:val="00E55C04"/>
    <w:rsid w:val="00E55D38"/>
    <w:rsid w:val="00E5628C"/>
    <w:rsid w:val="00E563C0"/>
    <w:rsid w:val="00E563D9"/>
    <w:rsid w:val="00E568E5"/>
    <w:rsid w:val="00E56ADE"/>
    <w:rsid w:val="00E57AF9"/>
    <w:rsid w:val="00E57DB9"/>
    <w:rsid w:val="00E57FA6"/>
    <w:rsid w:val="00E604A0"/>
    <w:rsid w:val="00E60A04"/>
    <w:rsid w:val="00E60CEC"/>
    <w:rsid w:val="00E613CA"/>
    <w:rsid w:val="00E61478"/>
    <w:rsid w:val="00E61568"/>
    <w:rsid w:val="00E61580"/>
    <w:rsid w:val="00E618EA"/>
    <w:rsid w:val="00E61C43"/>
    <w:rsid w:val="00E62245"/>
    <w:rsid w:val="00E62789"/>
    <w:rsid w:val="00E62E62"/>
    <w:rsid w:val="00E62E6A"/>
    <w:rsid w:val="00E63209"/>
    <w:rsid w:val="00E64202"/>
    <w:rsid w:val="00E64312"/>
    <w:rsid w:val="00E64635"/>
    <w:rsid w:val="00E6498F"/>
    <w:rsid w:val="00E64B2D"/>
    <w:rsid w:val="00E64B5B"/>
    <w:rsid w:val="00E64F6B"/>
    <w:rsid w:val="00E65044"/>
    <w:rsid w:val="00E656B5"/>
    <w:rsid w:val="00E6586B"/>
    <w:rsid w:val="00E658C7"/>
    <w:rsid w:val="00E65A46"/>
    <w:rsid w:val="00E65BD0"/>
    <w:rsid w:val="00E660D7"/>
    <w:rsid w:val="00E660FB"/>
    <w:rsid w:val="00E66109"/>
    <w:rsid w:val="00E663F5"/>
    <w:rsid w:val="00E66648"/>
    <w:rsid w:val="00E66811"/>
    <w:rsid w:val="00E66DE2"/>
    <w:rsid w:val="00E67112"/>
    <w:rsid w:val="00E6760C"/>
    <w:rsid w:val="00E679C1"/>
    <w:rsid w:val="00E67C44"/>
    <w:rsid w:val="00E7000A"/>
    <w:rsid w:val="00E7008B"/>
    <w:rsid w:val="00E70F86"/>
    <w:rsid w:val="00E71411"/>
    <w:rsid w:val="00E71A96"/>
    <w:rsid w:val="00E71C29"/>
    <w:rsid w:val="00E71D99"/>
    <w:rsid w:val="00E71F5F"/>
    <w:rsid w:val="00E721F9"/>
    <w:rsid w:val="00E722C0"/>
    <w:rsid w:val="00E72524"/>
    <w:rsid w:val="00E73181"/>
    <w:rsid w:val="00E73838"/>
    <w:rsid w:val="00E73DD0"/>
    <w:rsid w:val="00E73DE2"/>
    <w:rsid w:val="00E73DF7"/>
    <w:rsid w:val="00E73E31"/>
    <w:rsid w:val="00E73E40"/>
    <w:rsid w:val="00E74744"/>
    <w:rsid w:val="00E74B5C"/>
    <w:rsid w:val="00E752F0"/>
    <w:rsid w:val="00E75861"/>
    <w:rsid w:val="00E75FD0"/>
    <w:rsid w:val="00E76274"/>
    <w:rsid w:val="00E76347"/>
    <w:rsid w:val="00E76C2C"/>
    <w:rsid w:val="00E774B0"/>
    <w:rsid w:val="00E77ED5"/>
    <w:rsid w:val="00E80238"/>
    <w:rsid w:val="00E80A47"/>
    <w:rsid w:val="00E812A5"/>
    <w:rsid w:val="00E81462"/>
    <w:rsid w:val="00E81840"/>
    <w:rsid w:val="00E8189F"/>
    <w:rsid w:val="00E81A50"/>
    <w:rsid w:val="00E81F88"/>
    <w:rsid w:val="00E8237A"/>
    <w:rsid w:val="00E82D3C"/>
    <w:rsid w:val="00E836D8"/>
    <w:rsid w:val="00E838FC"/>
    <w:rsid w:val="00E8450F"/>
    <w:rsid w:val="00E84538"/>
    <w:rsid w:val="00E85244"/>
    <w:rsid w:val="00E85728"/>
    <w:rsid w:val="00E85900"/>
    <w:rsid w:val="00E859C1"/>
    <w:rsid w:val="00E85E4E"/>
    <w:rsid w:val="00E85F14"/>
    <w:rsid w:val="00E85F83"/>
    <w:rsid w:val="00E85F9B"/>
    <w:rsid w:val="00E85FF4"/>
    <w:rsid w:val="00E865DF"/>
    <w:rsid w:val="00E86B11"/>
    <w:rsid w:val="00E86EC3"/>
    <w:rsid w:val="00E871C0"/>
    <w:rsid w:val="00E90A6B"/>
    <w:rsid w:val="00E91CF9"/>
    <w:rsid w:val="00E91EEA"/>
    <w:rsid w:val="00E9201D"/>
    <w:rsid w:val="00E92156"/>
    <w:rsid w:val="00E926B1"/>
    <w:rsid w:val="00E929A8"/>
    <w:rsid w:val="00E93678"/>
    <w:rsid w:val="00E93AA2"/>
    <w:rsid w:val="00E94100"/>
    <w:rsid w:val="00E95918"/>
    <w:rsid w:val="00E9593F"/>
    <w:rsid w:val="00E95C8C"/>
    <w:rsid w:val="00E9630D"/>
    <w:rsid w:val="00E968A9"/>
    <w:rsid w:val="00E96B2A"/>
    <w:rsid w:val="00E97DDA"/>
    <w:rsid w:val="00E97FB8"/>
    <w:rsid w:val="00EA0437"/>
    <w:rsid w:val="00EA06D3"/>
    <w:rsid w:val="00EA1442"/>
    <w:rsid w:val="00EA1481"/>
    <w:rsid w:val="00EA180D"/>
    <w:rsid w:val="00EA1915"/>
    <w:rsid w:val="00EA1AAF"/>
    <w:rsid w:val="00EA1E91"/>
    <w:rsid w:val="00EA223E"/>
    <w:rsid w:val="00EA2766"/>
    <w:rsid w:val="00EA284A"/>
    <w:rsid w:val="00EA2F0A"/>
    <w:rsid w:val="00EA3296"/>
    <w:rsid w:val="00EA3BF3"/>
    <w:rsid w:val="00EA3C94"/>
    <w:rsid w:val="00EA431F"/>
    <w:rsid w:val="00EA47CD"/>
    <w:rsid w:val="00EA4DA1"/>
    <w:rsid w:val="00EA50C2"/>
    <w:rsid w:val="00EA55F5"/>
    <w:rsid w:val="00EA57E7"/>
    <w:rsid w:val="00EA5FC8"/>
    <w:rsid w:val="00EA67DB"/>
    <w:rsid w:val="00EA69FC"/>
    <w:rsid w:val="00EA6A72"/>
    <w:rsid w:val="00EA7A83"/>
    <w:rsid w:val="00EA7B0F"/>
    <w:rsid w:val="00EA7F55"/>
    <w:rsid w:val="00EA7FC7"/>
    <w:rsid w:val="00EB0412"/>
    <w:rsid w:val="00EB0799"/>
    <w:rsid w:val="00EB10B4"/>
    <w:rsid w:val="00EB1442"/>
    <w:rsid w:val="00EB1728"/>
    <w:rsid w:val="00EB18D6"/>
    <w:rsid w:val="00EB1993"/>
    <w:rsid w:val="00EB199B"/>
    <w:rsid w:val="00EB1BD5"/>
    <w:rsid w:val="00EB1C92"/>
    <w:rsid w:val="00EB1EE2"/>
    <w:rsid w:val="00EB2DB1"/>
    <w:rsid w:val="00EB30C3"/>
    <w:rsid w:val="00EB3262"/>
    <w:rsid w:val="00EB375C"/>
    <w:rsid w:val="00EB3857"/>
    <w:rsid w:val="00EB38BE"/>
    <w:rsid w:val="00EB3D88"/>
    <w:rsid w:val="00EB3F4D"/>
    <w:rsid w:val="00EB41E8"/>
    <w:rsid w:val="00EB4810"/>
    <w:rsid w:val="00EB4F46"/>
    <w:rsid w:val="00EB6125"/>
    <w:rsid w:val="00EB65BA"/>
    <w:rsid w:val="00EB6B2B"/>
    <w:rsid w:val="00EB6D2A"/>
    <w:rsid w:val="00EB79F4"/>
    <w:rsid w:val="00EB7BE0"/>
    <w:rsid w:val="00EB7CCE"/>
    <w:rsid w:val="00EC0627"/>
    <w:rsid w:val="00EC0759"/>
    <w:rsid w:val="00EC0DB4"/>
    <w:rsid w:val="00EC0F9D"/>
    <w:rsid w:val="00EC1C40"/>
    <w:rsid w:val="00EC2141"/>
    <w:rsid w:val="00EC2C70"/>
    <w:rsid w:val="00EC2D0B"/>
    <w:rsid w:val="00EC2DB5"/>
    <w:rsid w:val="00EC32B9"/>
    <w:rsid w:val="00EC398E"/>
    <w:rsid w:val="00EC3B14"/>
    <w:rsid w:val="00EC4690"/>
    <w:rsid w:val="00EC48A1"/>
    <w:rsid w:val="00EC4938"/>
    <w:rsid w:val="00EC5361"/>
    <w:rsid w:val="00EC570D"/>
    <w:rsid w:val="00EC59BB"/>
    <w:rsid w:val="00EC5AF9"/>
    <w:rsid w:val="00EC5BC0"/>
    <w:rsid w:val="00EC5C55"/>
    <w:rsid w:val="00EC5F7E"/>
    <w:rsid w:val="00EC5F81"/>
    <w:rsid w:val="00EC5FE6"/>
    <w:rsid w:val="00EC606B"/>
    <w:rsid w:val="00EC6561"/>
    <w:rsid w:val="00EC6698"/>
    <w:rsid w:val="00EC6AE6"/>
    <w:rsid w:val="00EC7A0D"/>
    <w:rsid w:val="00EC7ACF"/>
    <w:rsid w:val="00EC7EB0"/>
    <w:rsid w:val="00ED0090"/>
    <w:rsid w:val="00ED070F"/>
    <w:rsid w:val="00ED0824"/>
    <w:rsid w:val="00ED0B5F"/>
    <w:rsid w:val="00ED1576"/>
    <w:rsid w:val="00ED17FD"/>
    <w:rsid w:val="00ED1832"/>
    <w:rsid w:val="00ED1C69"/>
    <w:rsid w:val="00ED1DF4"/>
    <w:rsid w:val="00ED1F71"/>
    <w:rsid w:val="00ED22E1"/>
    <w:rsid w:val="00ED26C9"/>
    <w:rsid w:val="00ED2B8C"/>
    <w:rsid w:val="00ED2CAD"/>
    <w:rsid w:val="00ED2CEB"/>
    <w:rsid w:val="00ED332E"/>
    <w:rsid w:val="00ED3DA8"/>
    <w:rsid w:val="00ED4324"/>
    <w:rsid w:val="00ED48A0"/>
    <w:rsid w:val="00ED5222"/>
    <w:rsid w:val="00ED5296"/>
    <w:rsid w:val="00ED56A7"/>
    <w:rsid w:val="00ED5BE8"/>
    <w:rsid w:val="00ED5FC8"/>
    <w:rsid w:val="00ED6F3D"/>
    <w:rsid w:val="00ED7217"/>
    <w:rsid w:val="00ED73F0"/>
    <w:rsid w:val="00ED753D"/>
    <w:rsid w:val="00ED7855"/>
    <w:rsid w:val="00EE000B"/>
    <w:rsid w:val="00EE057C"/>
    <w:rsid w:val="00EE0640"/>
    <w:rsid w:val="00EE1846"/>
    <w:rsid w:val="00EE1953"/>
    <w:rsid w:val="00EE2172"/>
    <w:rsid w:val="00EE2441"/>
    <w:rsid w:val="00EE2768"/>
    <w:rsid w:val="00EE3127"/>
    <w:rsid w:val="00EE3753"/>
    <w:rsid w:val="00EE37BB"/>
    <w:rsid w:val="00EE3B96"/>
    <w:rsid w:val="00EE4151"/>
    <w:rsid w:val="00EE4511"/>
    <w:rsid w:val="00EE4A94"/>
    <w:rsid w:val="00EE4C40"/>
    <w:rsid w:val="00EE50D9"/>
    <w:rsid w:val="00EE53F1"/>
    <w:rsid w:val="00EE542B"/>
    <w:rsid w:val="00EE5593"/>
    <w:rsid w:val="00EE56DD"/>
    <w:rsid w:val="00EE5A24"/>
    <w:rsid w:val="00EE5C94"/>
    <w:rsid w:val="00EE6069"/>
    <w:rsid w:val="00EE682F"/>
    <w:rsid w:val="00EE7293"/>
    <w:rsid w:val="00EE7427"/>
    <w:rsid w:val="00EE7B25"/>
    <w:rsid w:val="00EF0013"/>
    <w:rsid w:val="00EF06A4"/>
    <w:rsid w:val="00EF090F"/>
    <w:rsid w:val="00EF0A34"/>
    <w:rsid w:val="00EF0ABE"/>
    <w:rsid w:val="00EF111A"/>
    <w:rsid w:val="00EF1A52"/>
    <w:rsid w:val="00EF1A5A"/>
    <w:rsid w:val="00EF209D"/>
    <w:rsid w:val="00EF2489"/>
    <w:rsid w:val="00EF30CC"/>
    <w:rsid w:val="00EF3650"/>
    <w:rsid w:val="00EF380C"/>
    <w:rsid w:val="00EF3F93"/>
    <w:rsid w:val="00EF4B3B"/>
    <w:rsid w:val="00EF5403"/>
    <w:rsid w:val="00EF559B"/>
    <w:rsid w:val="00EF5812"/>
    <w:rsid w:val="00EF593B"/>
    <w:rsid w:val="00EF59A5"/>
    <w:rsid w:val="00EF5A53"/>
    <w:rsid w:val="00EF5C14"/>
    <w:rsid w:val="00EF5C5B"/>
    <w:rsid w:val="00EF5FBB"/>
    <w:rsid w:val="00EF6127"/>
    <w:rsid w:val="00EF61EB"/>
    <w:rsid w:val="00EF621F"/>
    <w:rsid w:val="00EF6A32"/>
    <w:rsid w:val="00EF6CBD"/>
    <w:rsid w:val="00EF6CD1"/>
    <w:rsid w:val="00EF71CA"/>
    <w:rsid w:val="00EF7556"/>
    <w:rsid w:val="00EF766D"/>
    <w:rsid w:val="00EF7917"/>
    <w:rsid w:val="00F00F3F"/>
    <w:rsid w:val="00F0133D"/>
    <w:rsid w:val="00F013B7"/>
    <w:rsid w:val="00F0185D"/>
    <w:rsid w:val="00F0213B"/>
    <w:rsid w:val="00F0241F"/>
    <w:rsid w:val="00F02DD6"/>
    <w:rsid w:val="00F02F86"/>
    <w:rsid w:val="00F03D24"/>
    <w:rsid w:val="00F03D40"/>
    <w:rsid w:val="00F03FBF"/>
    <w:rsid w:val="00F047A4"/>
    <w:rsid w:val="00F04914"/>
    <w:rsid w:val="00F050AE"/>
    <w:rsid w:val="00F05B77"/>
    <w:rsid w:val="00F05C56"/>
    <w:rsid w:val="00F05CC4"/>
    <w:rsid w:val="00F064A9"/>
    <w:rsid w:val="00F0672D"/>
    <w:rsid w:val="00F06782"/>
    <w:rsid w:val="00F06956"/>
    <w:rsid w:val="00F073B2"/>
    <w:rsid w:val="00F073C0"/>
    <w:rsid w:val="00F074B4"/>
    <w:rsid w:val="00F07588"/>
    <w:rsid w:val="00F07B9A"/>
    <w:rsid w:val="00F07CFA"/>
    <w:rsid w:val="00F1019B"/>
    <w:rsid w:val="00F10492"/>
    <w:rsid w:val="00F1056A"/>
    <w:rsid w:val="00F10CE1"/>
    <w:rsid w:val="00F111C2"/>
    <w:rsid w:val="00F11502"/>
    <w:rsid w:val="00F12B61"/>
    <w:rsid w:val="00F133C8"/>
    <w:rsid w:val="00F13591"/>
    <w:rsid w:val="00F13E37"/>
    <w:rsid w:val="00F146D2"/>
    <w:rsid w:val="00F15257"/>
    <w:rsid w:val="00F15655"/>
    <w:rsid w:val="00F15984"/>
    <w:rsid w:val="00F15AAF"/>
    <w:rsid w:val="00F162F9"/>
    <w:rsid w:val="00F16AF4"/>
    <w:rsid w:val="00F1739C"/>
    <w:rsid w:val="00F17740"/>
    <w:rsid w:val="00F17F3B"/>
    <w:rsid w:val="00F2023E"/>
    <w:rsid w:val="00F20328"/>
    <w:rsid w:val="00F208AC"/>
    <w:rsid w:val="00F209D0"/>
    <w:rsid w:val="00F20AAF"/>
    <w:rsid w:val="00F20F31"/>
    <w:rsid w:val="00F2104D"/>
    <w:rsid w:val="00F21506"/>
    <w:rsid w:val="00F2199B"/>
    <w:rsid w:val="00F21DDB"/>
    <w:rsid w:val="00F222C2"/>
    <w:rsid w:val="00F22845"/>
    <w:rsid w:val="00F22C31"/>
    <w:rsid w:val="00F23552"/>
    <w:rsid w:val="00F2365B"/>
    <w:rsid w:val="00F2377D"/>
    <w:rsid w:val="00F23B3D"/>
    <w:rsid w:val="00F2407E"/>
    <w:rsid w:val="00F2410C"/>
    <w:rsid w:val="00F24357"/>
    <w:rsid w:val="00F243EF"/>
    <w:rsid w:val="00F25193"/>
    <w:rsid w:val="00F25D33"/>
    <w:rsid w:val="00F262B3"/>
    <w:rsid w:val="00F2670A"/>
    <w:rsid w:val="00F26A9F"/>
    <w:rsid w:val="00F26B98"/>
    <w:rsid w:val="00F272DB"/>
    <w:rsid w:val="00F30A82"/>
    <w:rsid w:val="00F30F4F"/>
    <w:rsid w:val="00F3103A"/>
    <w:rsid w:val="00F311AE"/>
    <w:rsid w:val="00F314A2"/>
    <w:rsid w:val="00F31784"/>
    <w:rsid w:val="00F31A5E"/>
    <w:rsid w:val="00F3294D"/>
    <w:rsid w:val="00F32A8C"/>
    <w:rsid w:val="00F32BBD"/>
    <w:rsid w:val="00F32FE4"/>
    <w:rsid w:val="00F33302"/>
    <w:rsid w:val="00F33401"/>
    <w:rsid w:val="00F33673"/>
    <w:rsid w:val="00F3385B"/>
    <w:rsid w:val="00F33B89"/>
    <w:rsid w:val="00F341E0"/>
    <w:rsid w:val="00F34636"/>
    <w:rsid w:val="00F34BED"/>
    <w:rsid w:val="00F3503D"/>
    <w:rsid w:val="00F35220"/>
    <w:rsid w:val="00F3544C"/>
    <w:rsid w:val="00F355AF"/>
    <w:rsid w:val="00F35704"/>
    <w:rsid w:val="00F35B1F"/>
    <w:rsid w:val="00F35DBE"/>
    <w:rsid w:val="00F36753"/>
    <w:rsid w:val="00F36829"/>
    <w:rsid w:val="00F36D31"/>
    <w:rsid w:val="00F37170"/>
    <w:rsid w:val="00F371C9"/>
    <w:rsid w:val="00F3751C"/>
    <w:rsid w:val="00F378D4"/>
    <w:rsid w:val="00F379FA"/>
    <w:rsid w:val="00F37DB7"/>
    <w:rsid w:val="00F40614"/>
    <w:rsid w:val="00F406EF"/>
    <w:rsid w:val="00F40CE4"/>
    <w:rsid w:val="00F41198"/>
    <w:rsid w:val="00F41698"/>
    <w:rsid w:val="00F41AE6"/>
    <w:rsid w:val="00F41CEB"/>
    <w:rsid w:val="00F420BF"/>
    <w:rsid w:val="00F42447"/>
    <w:rsid w:val="00F43478"/>
    <w:rsid w:val="00F43581"/>
    <w:rsid w:val="00F43EF4"/>
    <w:rsid w:val="00F441BC"/>
    <w:rsid w:val="00F4445C"/>
    <w:rsid w:val="00F44CB0"/>
    <w:rsid w:val="00F452C5"/>
    <w:rsid w:val="00F4559E"/>
    <w:rsid w:val="00F45932"/>
    <w:rsid w:val="00F45D99"/>
    <w:rsid w:val="00F46521"/>
    <w:rsid w:val="00F46BAB"/>
    <w:rsid w:val="00F46C4C"/>
    <w:rsid w:val="00F47116"/>
    <w:rsid w:val="00F47A20"/>
    <w:rsid w:val="00F50063"/>
    <w:rsid w:val="00F507D1"/>
    <w:rsid w:val="00F507FA"/>
    <w:rsid w:val="00F50E28"/>
    <w:rsid w:val="00F51C55"/>
    <w:rsid w:val="00F52573"/>
    <w:rsid w:val="00F52675"/>
    <w:rsid w:val="00F52A24"/>
    <w:rsid w:val="00F52E88"/>
    <w:rsid w:val="00F53086"/>
    <w:rsid w:val="00F535FA"/>
    <w:rsid w:val="00F54194"/>
    <w:rsid w:val="00F541F7"/>
    <w:rsid w:val="00F542FA"/>
    <w:rsid w:val="00F54519"/>
    <w:rsid w:val="00F54679"/>
    <w:rsid w:val="00F54E89"/>
    <w:rsid w:val="00F55175"/>
    <w:rsid w:val="00F5557E"/>
    <w:rsid w:val="00F55DB1"/>
    <w:rsid w:val="00F55DD2"/>
    <w:rsid w:val="00F562FC"/>
    <w:rsid w:val="00F564C5"/>
    <w:rsid w:val="00F56991"/>
    <w:rsid w:val="00F57CC4"/>
    <w:rsid w:val="00F608D2"/>
    <w:rsid w:val="00F60AB2"/>
    <w:rsid w:val="00F6122D"/>
    <w:rsid w:val="00F622CC"/>
    <w:rsid w:val="00F62587"/>
    <w:rsid w:val="00F629F7"/>
    <w:rsid w:val="00F634D4"/>
    <w:rsid w:val="00F63872"/>
    <w:rsid w:val="00F6405A"/>
    <w:rsid w:val="00F64383"/>
    <w:rsid w:val="00F65334"/>
    <w:rsid w:val="00F6580B"/>
    <w:rsid w:val="00F65D2B"/>
    <w:rsid w:val="00F65F9C"/>
    <w:rsid w:val="00F66608"/>
    <w:rsid w:val="00F66973"/>
    <w:rsid w:val="00F66D47"/>
    <w:rsid w:val="00F66D5A"/>
    <w:rsid w:val="00F66E97"/>
    <w:rsid w:val="00F66F0F"/>
    <w:rsid w:val="00F67563"/>
    <w:rsid w:val="00F67ECC"/>
    <w:rsid w:val="00F702AA"/>
    <w:rsid w:val="00F703B8"/>
    <w:rsid w:val="00F70B16"/>
    <w:rsid w:val="00F713D6"/>
    <w:rsid w:val="00F71E7B"/>
    <w:rsid w:val="00F728AA"/>
    <w:rsid w:val="00F72911"/>
    <w:rsid w:val="00F7303D"/>
    <w:rsid w:val="00F73327"/>
    <w:rsid w:val="00F735C9"/>
    <w:rsid w:val="00F737B0"/>
    <w:rsid w:val="00F7436B"/>
    <w:rsid w:val="00F74BBA"/>
    <w:rsid w:val="00F74BE4"/>
    <w:rsid w:val="00F74C00"/>
    <w:rsid w:val="00F74C78"/>
    <w:rsid w:val="00F74DA4"/>
    <w:rsid w:val="00F74FFC"/>
    <w:rsid w:val="00F75055"/>
    <w:rsid w:val="00F752F4"/>
    <w:rsid w:val="00F755F8"/>
    <w:rsid w:val="00F7573F"/>
    <w:rsid w:val="00F75E89"/>
    <w:rsid w:val="00F76CF1"/>
    <w:rsid w:val="00F77404"/>
    <w:rsid w:val="00F778D6"/>
    <w:rsid w:val="00F80713"/>
    <w:rsid w:val="00F808E9"/>
    <w:rsid w:val="00F80D5D"/>
    <w:rsid w:val="00F80D6A"/>
    <w:rsid w:val="00F80E98"/>
    <w:rsid w:val="00F80F57"/>
    <w:rsid w:val="00F815F7"/>
    <w:rsid w:val="00F816B3"/>
    <w:rsid w:val="00F8197B"/>
    <w:rsid w:val="00F81E44"/>
    <w:rsid w:val="00F81E89"/>
    <w:rsid w:val="00F81E8A"/>
    <w:rsid w:val="00F82445"/>
    <w:rsid w:val="00F827D6"/>
    <w:rsid w:val="00F830DF"/>
    <w:rsid w:val="00F83124"/>
    <w:rsid w:val="00F83271"/>
    <w:rsid w:val="00F832C0"/>
    <w:rsid w:val="00F8368D"/>
    <w:rsid w:val="00F836CB"/>
    <w:rsid w:val="00F8397B"/>
    <w:rsid w:val="00F84059"/>
    <w:rsid w:val="00F84751"/>
    <w:rsid w:val="00F8508F"/>
    <w:rsid w:val="00F852D2"/>
    <w:rsid w:val="00F859F8"/>
    <w:rsid w:val="00F86394"/>
    <w:rsid w:val="00F86860"/>
    <w:rsid w:val="00F86921"/>
    <w:rsid w:val="00F87812"/>
    <w:rsid w:val="00F87B24"/>
    <w:rsid w:val="00F87B56"/>
    <w:rsid w:val="00F87D34"/>
    <w:rsid w:val="00F90006"/>
    <w:rsid w:val="00F90228"/>
    <w:rsid w:val="00F90752"/>
    <w:rsid w:val="00F907A8"/>
    <w:rsid w:val="00F9083E"/>
    <w:rsid w:val="00F90B6D"/>
    <w:rsid w:val="00F91228"/>
    <w:rsid w:val="00F9140A"/>
    <w:rsid w:val="00F91567"/>
    <w:rsid w:val="00F91D87"/>
    <w:rsid w:val="00F920FD"/>
    <w:rsid w:val="00F92B1B"/>
    <w:rsid w:val="00F92D2C"/>
    <w:rsid w:val="00F931D3"/>
    <w:rsid w:val="00F93446"/>
    <w:rsid w:val="00F93FCE"/>
    <w:rsid w:val="00F94089"/>
    <w:rsid w:val="00F944A3"/>
    <w:rsid w:val="00F94686"/>
    <w:rsid w:val="00F946A5"/>
    <w:rsid w:val="00F94B7B"/>
    <w:rsid w:val="00F94E60"/>
    <w:rsid w:val="00F95CAE"/>
    <w:rsid w:val="00F95ED0"/>
    <w:rsid w:val="00F9610A"/>
    <w:rsid w:val="00F962C9"/>
    <w:rsid w:val="00F964E7"/>
    <w:rsid w:val="00F9740B"/>
    <w:rsid w:val="00F97565"/>
    <w:rsid w:val="00F97E39"/>
    <w:rsid w:val="00FA0357"/>
    <w:rsid w:val="00FA1305"/>
    <w:rsid w:val="00FA1432"/>
    <w:rsid w:val="00FA17C2"/>
    <w:rsid w:val="00FA17FC"/>
    <w:rsid w:val="00FA1AD0"/>
    <w:rsid w:val="00FA1E19"/>
    <w:rsid w:val="00FA2823"/>
    <w:rsid w:val="00FA2AB1"/>
    <w:rsid w:val="00FA2DCF"/>
    <w:rsid w:val="00FA3910"/>
    <w:rsid w:val="00FA4164"/>
    <w:rsid w:val="00FA41B2"/>
    <w:rsid w:val="00FA4649"/>
    <w:rsid w:val="00FA4A64"/>
    <w:rsid w:val="00FA4DB3"/>
    <w:rsid w:val="00FA529B"/>
    <w:rsid w:val="00FA5450"/>
    <w:rsid w:val="00FA54ED"/>
    <w:rsid w:val="00FA5569"/>
    <w:rsid w:val="00FA56C5"/>
    <w:rsid w:val="00FA5805"/>
    <w:rsid w:val="00FA58E7"/>
    <w:rsid w:val="00FA5CE9"/>
    <w:rsid w:val="00FA5E5D"/>
    <w:rsid w:val="00FA5F17"/>
    <w:rsid w:val="00FA6012"/>
    <w:rsid w:val="00FA63C8"/>
    <w:rsid w:val="00FA6D80"/>
    <w:rsid w:val="00FA6DD5"/>
    <w:rsid w:val="00FA6FE9"/>
    <w:rsid w:val="00FA70D2"/>
    <w:rsid w:val="00FB025F"/>
    <w:rsid w:val="00FB034E"/>
    <w:rsid w:val="00FB03EF"/>
    <w:rsid w:val="00FB07B9"/>
    <w:rsid w:val="00FB0F9E"/>
    <w:rsid w:val="00FB11AE"/>
    <w:rsid w:val="00FB15BA"/>
    <w:rsid w:val="00FB1A84"/>
    <w:rsid w:val="00FB1C37"/>
    <w:rsid w:val="00FB1CE4"/>
    <w:rsid w:val="00FB1F35"/>
    <w:rsid w:val="00FB217A"/>
    <w:rsid w:val="00FB2353"/>
    <w:rsid w:val="00FB2762"/>
    <w:rsid w:val="00FB2D56"/>
    <w:rsid w:val="00FB33B3"/>
    <w:rsid w:val="00FB3A4C"/>
    <w:rsid w:val="00FB3B16"/>
    <w:rsid w:val="00FB3D2C"/>
    <w:rsid w:val="00FB4252"/>
    <w:rsid w:val="00FB4E13"/>
    <w:rsid w:val="00FB4E6A"/>
    <w:rsid w:val="00FB4F93"/>
    <w:rsid w:val="00FB5075"/>
    <w:rsid w:val="00FB5408"/>
    <w:rsid w:val="00FB564B"/>
    <w:rsid w:val="00FB5FA7"/>
    <w:rsid w:val="00FB6975"/>
    <w:rsid w:val="00FB69F2"/>
    <w:rsid w:val="00FB6B00"/>
    <w:rsid w:val="00FB6B65"/>
    <w:rsid w:val="00FB77CD"/>
    <w:rsid w:val="00FC0176"/>
    <w:rsid w:val="00FC02E5"/>
    <w:rsid w:val="00FC057D"/>
    <w:rsid w:val="00FC0CA7"/>
    <w:rsid w:val="00FC134A"/>
    <w:rsid w:val="00FC1784"/>
    <w:rsid w:val="00FC1CAD"/>
    <w:rsid w:val="00FC2450"/>
    <w:rsid w:val="00FC2D73"/>
    <w:rsid w:val="00FC2D81"/>
    <w:rsid w:val="00FC2E91"/>
    <w:rsid w:val="00FC2F53"/>
    <w:rsid w:val="00FC2FE0"/>
    <w:rsid w:val="00FC357B"/>
    <w:rsid w:val="00FC392D"/>
    <w:rsid w:val="00FC3BDC"/>
    <w:rsid w:val="00FC3CA9"/>
    <w:rsid w:val="00FC3CDD"/>
    <w:rsid w:val="00FC4607"/>
    <w:rsid w:val="00FC472B"/>
    <w:rsid w:val="00FC52C3"/>
    <w:rsid w:val="00FC5528"/>
    <w:rsid w:val="00FC58B9"/>
    <w:rsid w:val="00FC58C6"/>
    <w:rsid w:val="00FC5B2C"/>
    <w:rsid w:val="00FC5CFC"/>
    <w:rsid w:val="00FC5E0D"/>
    <w:rsid w:val="00FC5E4A"/>
    <w:rsid w:val="00FC60F6"/>
    <w:rsid w:val="00FC67A8"/>
    <w:rsid w:val="00FC67C4"/>
    <w:rsid w:val="00FC6C92"/>
    <w:rsid w:val="00FC6D67"/>
    <w:rsid w:val="00FC6DF8"/>
    <w:rsid w:val="00FC750F"/>
    <w:rsid w:val="00FC79A4"/>
    <w:rsid w:val="00FC7F68"/>
    <w:rsid w:val="00FD01C8"/>
    <w:rsid w:val="00FD1151"/>
    <w:rsid w:val="00FD15D6"/>
    <w:rsid w:val="00FD1BE6"/>
    <w:rsid w:val="00FD21EB"/>
    <w:rsid w:val="00FD22CA"/>
    <w:rsid w:val="00FD2EF3"/>
    <w:rsid w:val="00FD3375"/>
    <w:rsid w:val="00FD394B"/>
    <w:rsid w:val="00FD47A3"/>
    <w:rsid w:val="00FD50FF"/>
    <w:rsid w:val="00FD53AD"/>
    <w:rsid w:val="00FD552C"/>
    <w:rsid w:val="00FD5FBA"/>
    <w:rsid w:val="00FD6516"/>
    <w:rsid w:val="00FD69EA"/>
    <w:rsid w:val="00FD6FF1"/>
    <w:rsid w:val="00FD7085"/>
    <w:rsid w:val="00FD763D"/>
    <w:rsid w:val="00FD776B"/>
    <w:rsid w:val="00FD7A62"/>
    <w:rsid w:val="00FD7C7C"/>
    <w:rsid w:val="00FE062E"/>
    <w:rsid w:val="00FE0900"/>
    <w:rsid w:val="00FE1368"/>
    <w:rsid w:val="00FE2167"/>
    <w:rsid w:val="00FE2696"/>
    <w:rsid w:val="00FE2D93"/>
    <w:rsid w:val="00FE2E4F"/>
    <w:rsid w:val="00FE2F0A"/>
    <w:rsid w:val="00FE2F9E"/>
    <w:rsid w:val="00FE3019"/>
    <w:rsid w:val="00FE37F1"/>
    <w:rsid w:val="00FE3951"/>
    <w:rsid w:val="00FE3972"/>
    <w:rsid w:val="00FE3D7C"/>
    <w:rsid w:val="00FE408A"/>
    <w:rsid w:val="00FE45AE"/>
    <w:rsid w:val="00FE4E6D"/>
    <w:rsid w:val="00FE5014"/>
    <w:rsid w:val="00FE52F2"/>
    <w:rsid w:val="00FE5383"/>
    <w:rsid w:val="00FE555D"/>
    <w:rsid w:val="00FE556B"/>
    <w:rsid w:val="00FE681A"/>
    <w:rsid w:val="00FE6F45"/>
    <w:rsid w:val="00FE721D"/>
    <w:rsid w:val="00FE76AC"/>
    <w:rsid w:val="00FF0371"/>
    <w:rsid w:val="00FF03BA"/>
    <w:rsid w:val="00FF114E"/>
    <w:rsid w:val="00FF13A2"/>
    <w:rsid w:val="00FF1CF2"/>
    <w:rsid w:val="00FF2D4E"/>
    <w:rsid w:val="00FF317D"/>
    <w:rsid w:val="00FF497D"/>
    <w:rsid w:val="00FF4BB7"/>
    <w:rsid w:val="00FF4C5D"/>
    <w:rsid w:val="00FF4D9A"/>
    <w:rsid w:val="00FF4E0D"/>
    <w:rsid w:val="00FF50E1"/>
    <w:rsid w:val="00FF5728"/>
    <w:rsid w:val="00FF5BC1"/>
    <w:rsid w:val="00FF5DBD"/>
    <w:rsid w:val="00FF5F9A"/>
    <w:rsid w:val="00FF64A7"/>
    <w:rsid w:val="00FF64C0"/>
    <w:rsid w:val="00FF67EB"/>
    <w:rsid w:val="00FF693C"/>
    <w:rsid w:val="00FF7959"/>
    <w:rsid w:val="00FF799D"/>
    <w:rsid w:val="00FF7E0D"/>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38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177D"/>
    <w:pPr>
      <w:jc w:val="both"/>
    </w:pPr>
    <w:rPr>
      <w:rFonts w:ascii="Arial" w:hAnsi="Arial" w:cs="Arial"/>
      <w:sz w:val="24"/>
      <w:szCs w:val="24"/>
      <w:lang w:bidi="ar-SA"/>
    </w:rPr>
  </w:style>
  <w:style w:type="paragraph" w:styleId="Heading1">
    <w:name w:val="heading 1"/>
    <w:basedOn w:val="Normal"/>
    <w:next w:val="Normal"/>
    <w:qFormat/>
    <w:rsid w:val="00C2177D"/>
    <w:pPr>
      <w:keepNext/>
      <w:numPr>
        <w:numId w:val="2"/>
      </w:numPr>
      <w:spacing w:before="240" w:after="60"/>
      <w:outlineLvl w:val="0"/>
    </w:pPr>
    <w:rPr>
      <w:b/>
      <w:kern w:val="28"/>
      <w:sz w:val="28"/>
    </w:rPr>
  </w:style>
  <w:style w:type="paragraph" w:styleId="Heading2">
    <w:name w:val="heading 2"/>
    <w:basedOn w:val="Normal"/>
    <w:next w:val="Normal"/>
    <w:qFormat/>
    <w:rsid w:val="00C2177D"/>
    <w:pPr>
      <w:keepNext/>
      <w:jc w:val="center"/>
      <w:outlineLvl w:val="1"/>
    </w:pPr>
    <w:rPr>
      <w:b/>
      <w:snapToGrid w:val="0"/>
      <w:color w:val="000000"/>
    </w:rPr>
  </w:style>
  <w:style w:type="paragraph" w:styleId="Heading3">
    <w:name w:val="heading 3"/>
    <w:basedOn w:val="Normal"/>
    <w:next w:val="Normal"/>
    <w:qFormat/>
    <w:rsid w:val="00C2177D"/>
    <w:pPr>
      <w:keepNext/>
      <w:spacing w:after="120"/>
      <w:outlineLvl w:val="2"/>
    </w:pPr>
    <w:rPr>
      <w:b/>
      <w:u w:val="single"/>
    </w:rPr>
  </w:style>
  <w:style w:type="paragraph" w:styleId="Heading4">
    <w:name w:val="heading 4"/>
    <w:basedOn w:val="Normal"/>
    <w:next w:val="Normal"/>
    <w:qFormat/>
    <w:rsid w:val="00C2177D"/>
    <w:pPr>
      <w:keepNext/>
      <w:jc w:val="center"/>
      <w:outlineLvl w:val="3"/>
    </w:pPr>
    <w:rPr>
      <w:b/>
      <w:bCs/>
      <w:sz w:val="20"/>
    </w:rPr>
  </w:style>
  <w:style w:type="paragraph" w:styleId="Heading5">
    <w:name w:val="heading 5"/>
    <w:basedOn w:val="Normal"/>
    <w:next w:val="Normal"/>
    <w:qFormat/>
    <w:rsid w:val="00C2177D"/>
    <w:pPr>
      <w:keepNext/>
      <w:jc w:val="center"/>
      <w:outlineLvl w:val="4"/>
    </w:pPr>
    <w:rPr>
      <w:b/>
      <w:bCs/>
    </w:rPr>
  </w:style>
  <w:style w:type="paragraph" w:styleId="Heading6">
    <w:name w:val="heading 6"/>
    <w:basedOn w:val="Normal"/>
    <w:next w:val="Normal"/>
    <w:qFormat/>
    <w:rsid w:val="00C2177D"/>
    <w:pPr>
      <w:keepNext/>
      <w:outlineLvl w:val="5"/>
    </w:pPr>
    <w:rPr>
      <w:b/>
      <w:bCs/>
    </w:rPr>
  </w:style>
  <w:style w:type="paragraph" w:styleId="Heading7">
    <w:name w:val="heading 7"/>
    <w:basedOn w:val="Normal"/>
    <w:next w:val="Normal"/>
    <w:qFormat/>
    <w:rsid w:val="00C2177D"/>
    <w:pPr>
      <w:keepNext/>
      <w:jc w:val="center"/>
      <w:outlineLvl w:val="6"/>
    </w:pPr>
    <w:rPr>
      <w:b/>
      <w:snapToGrid w:val="0"/>
      <w:color w:val="000000"/>
      <w:sz w:val="20"/>
    </w:rPr>
  </w:style>
  <w:style w:type="paragraph" w:styleId="Heading8">
    <w:name w:val="heading 8"/>
    <w:basedOn w:val="Normal"/>
    <w:next w:val="Normal"/>
    <w:qFormat/>
    <w:rsid w:val="00C2177D"/>
    <w:pPr>
      <w:keepNext/>
      <w:jc w:val="right"/>
      <w:outlineLvl w:val="7"/>
    </w:pPr>
    <w:rPr>
      <w:b/>
      <w:snapToGrid w:val="0"/>
      <w:color w:val="000000"/>
    </w:rPr>
  </w:style>
  <w:style w:type="paragraph" w:styleId="Heading9">
    <w:name w:val="heading 9"/>
    <w:basedOn w:val="Normal"/>
    <w:next w:val="Normal"/>
    <w:qFormat/>
    <w:rsid w:val="00C2177D"/>
    <w:pPr>
      <w:keepNext/>
      <w:ind w:right="-2399"/>
      <w:jc w:val="center"/>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2177D"/>
    <w:pPr>
      <w:tabs>
        <w:tab w:val="center" w:pos="4320"/>
        <w:tab w:val="right" w:pos="8640"/>
      </w:tabs>
    </w:pPr>
  </w:style>
  <w:style w:type="character" w:styleId="PageNumber">
    <w:name w:val="page number"/>
    <w:basedOn w:val="DefaultParagraphFont"/>
    <w:rsid w:val="00C2177D"/>
  </w:style>
  <w:style w:type="paragraph" w:styleId="Header">
    <w:name w:val="header"/>
    <w:basedOn w:val="Normal"/>
    <w:rsid w:val="00C2177D"/>
    <w:pPr>
      <w:tabs>
        <w:tab w:val="center" w:pos="4320"/>
        <w:tab w:val="right" w:pos="8640"/>
      </w:tabs>
    </w:pPr>
  </w:style>
  <w:style w:type="paragraph" w:styleId="BodyTextIndent">
    <w:name w:val="Body Text Indent"/>
    <w:basedOn w:val="Normal"/>
    <w:rsid w:val="00C2177D"/>
    <w:pPr>
      <w:ind w:left="360"/>
    </w:pPr>
  </w:style>
  <w:style w:type="paragraph" w:styleId="BodyText">
    <w:name w:val="Body Text"/>
    <w:basedOn w:val="Normal"/>
    <w:link w:val="BodyTextChar"/>
    <w:rsid w:val="00C2177D"/>
  </w:style>
  <w:style w:type="paragraph" w:styleId="DocumentMap">
    <w:name w:val="Document Map"/>
    <w:basedOn w:val="Normal"/>
    <w:semiHidden/>
    <w:rsid w:val="00C2177D"/>
    <w:pPr>
      <w:shd w:val="clear" w:color="auto" w:fill="000080"/>
    </w:pPr>
    <w:rPr>
      <w:rFonts w:ascii="Tahoma" w:hAnsi="Tahoma"/>
    </w:rPr>
  </w:style>
  <w:style w:type="paragraph" w:styleId="Caption">
    <w:name w:val="caption"/>
    <w:basedOn w:val="Normal"/>
    <w:next w:val="Normal"/>
    <w:qFormat/>
    <w:rsid w:val="00C2177D"/>
    <w:pPr>
      <w:spacing w:after="120"/>
    </w:pPr>
    <w:rPr>
      <w:b/>
      <w:u w:val="single"/>
    </w:rPr>
  </w:style>
  <w:style w:type="paragraph" w:customStyle="1" w:styleId="xl25">
    <w:name w:val="xl25"/>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
    <w:name w:val="xl29"/>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
    <w:name w:val="xl30"/>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31">
    <w:name w:val="xl31"/>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32">
    <w:name w:val="xl32"/>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24">
    <w:name w:val="xl24"/>
    <w:basedOn w:val="Normal"/>
    <w:rsid w:val="00C2177D"/>
    <w:pPr>
      <w:spacing w:before="100" w:beforeAutospacing="1" w:after="100" w:afterAutospacing="1"/>
    </w:pPr>
    <w:rPr>
      <w:b/>
      <w:bCs/>
    </w:rPr>
  </w:style>
  <w:style w:type="paragraph" w:customStyle="1" w:styleId="xl33">
    <w:name w:val="xl33"/>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rPr>
  </w:style>
  <w:style w:type="paragraph" w:customStyle="1" w:styleId="xl34">
    <w:name w:val="xl34"/>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rPr>
  </w:style>
  <w:style w:type="paragraph" w:customStyle="1" w:styleId="xl35">
    <w:name w:val="xl35"/>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olor w:val="000000"/>
    </w:rPr>
  </w:style>
  <w:style w:type="paragraph" w:customStyle="1" w:styleId="xl36">
    <w:name w:val="xl36"/>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7">
    <w:name w:val="xl37"/>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38">
    <w:name w:val="xl38"/>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39">
    <w:name w:val="xl39"/>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rPr>
  </w:style>
  <w:style w:type="paragraph" w:customStyle="1" w:styleId="xl40">
    <w:name w:val="xl40"/>
    <w:basedOn w:val="Normal"/>
    <w:rsid w:val="00C2177D"/>
    <w:pPr>
      <w:spacing w:before="100" w:beforeAutospacing="1" w:after="100" w:afterAutospacing="1"/>
    </w:pPr>
    <w:rPr>
      <w:b/>
      <w:bCs/>
    </w:rPr>
  </w:style>
  <w:style w:type="paragraph" w:customStyle="1" w:styleId="xl41">
    <w:name w:val="xl41"/>
    <w:basedOn w:val="Normal"/>
    <w:rsid w:val="00C2177D"/>
    <w:pPr>
      <w:spacing w:before="100" w:beforeAutospacing="1" w:after="100" w:afterAutospacing="1"/>
    </w:pPr>
    <w:rPr>
      <w:rFonts w:ascii="Arial Narrow" w:hAnsi="Arial Narrow"/>
      <w:color w:val="000000"/>
    </w:rPr>
  </w:style>
  <w:style w:type="paragraph" w:customStyle="1" w:styleId="xl42">
    <w:name w:val="xl42"/>
    <w:basedOn w:val="Normal"/>
    <w:rsid w:val="00C2177D"/>
    <w:pPr>
      <w:spacing w:before="100" w:beforeAutospacing="1" w:after="100" w:afterAutospacing="1"/>
    </w:pPr>
    <w:rPr>
      <w:rFonts w:ascii="Arial Narrow" w:hAnsi="Arial Narrow"/>
      <w:color w:val="000000"/>
    </w:rPr>
  </w:style>
  <w:style w:type="paragraph" w:customStyle="1" w:styleId="xl43">
    <w:name w:val="xl43"/>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color w:val="000000"/>
    </w:rPr>
  </w:style>
  <w:style w:type="paragraph" w:customStyle="1" w:styleId="xl44">
    <w:name w:val="xl44"/>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color w:val="000000"/>
    </w:rPr>
  </w:style>
  <w:style w:type="paragraph" w:styleId="BodyTextIndent2">
    <w:name w:val="Body Text Indent 2"/>
    <w:basedOn w:val="Normal"/>
    <w:rsid w:val="00C2177D"/>
    <w:pPr>
      <w:ind w:left="720"/>
    </w:pPr>
  </w:style>
  <w:style w:type="paragraph" w:styleId="BodyTextIndent3">
    <w:name w:val="Body Text Indent 3"/>
    <w:basedOn w:val="Normal"/>
    <w:rsid w:val="00C2177D"/>
    <w:pPr>
      <w:ind w:left="360"/>
    </w:pPr>
  </w:style>
  <w:style w:type="paragraph" w:styleId="BodyText2">
    <w:name w:val="Body Text 2"/>
    <w:basedOn w:val="Normal"/>
    <w:rsid w:val="00C2177D"/>
  </w:style>
  <w:style w:type="paragraph" w:styleId="BodyText3">
    <w:name w:val="Body Text 3"/>
    <w:basedOn w:val="Normal"/>
    <w:rsid w:val="00C2177D"/>
    <w:pPr>
      <w:jc w:val="center"/>
    </w:pPr>
    <w:rPr>
      <w:sz w:val="16"/>
    </w:rPr>
  </w:style>
  <w:style w:type="paragraph" w:customStyle="1" w:styleId="xl45">
    <w:name w:val="xl45"/>
    <w:basedOn w:val="Normal"/>
    <w:rsid w:val="00C2177D"/>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46">
    <w:name w:val="xl46"/>
    <w:basedOn w:val="Normal"/>
    <w:rsid w:val="00C2177D"/>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0">
    <w:name w:val="xl50"/>
    <w:basedOn w:val="Normal"/>
    <w:rsid w:val="00C2177D"/>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styleId="TableGrid">
    <w:name w:val="Table Grid"/>
    <w:basedOn w:val="TableNormal"/>
    <w:uiPriority w:val="59"/>
    <w:rsid w:val="00E11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6F1C6B"/>
    <w:rPr>
      <w:rFonts w:ascii="Tahoma" w:hAnsi="Tahoma" w:cs="Tahoma"/>
      <w:sz w:val="16"/>
      <w:szCs w:val="16"/>
    </w:rPr>
  </w:style>
  <w:style w:type="paragraph" w:styleId="ListParagraph">
    <w:name w:val="List Paragraph"/>
    <w:basedOn w:val="Normal"/>
    <w:link w:val="ListParagraphChar"/>
    <w:uiPriority w:val="34"/>
    <w:qFormat/>
    <w:rsid w:val="00F80D5D"/>
    <w:pPr>
      <w:spacing w:after="200" w:line="276" w:lineRule="auto"/>
      <w:ind w:left="720"/>
      <w:contextualSpacing/>
    </w:pPr>
    <w:rPr>
      <w:rFonts w:ascii="Calibri" w:hAnsi="Calibri" w:cs="Mangal"/>
      <w:sz w:val="22"/>
      <w:szCs w:val="22"/>
      <w:lang w:bidi="hi-IN"/>
    </w:rPr>
  </w:style>
  <w:style w:type="character" w:styleId="Hyperlink">
    <w:name w:val="Hyperlink"/>
    <w:basedOn w:val="DefaultParagraphFont"/>
    <w:rsid w:val="00895C88"/>
    <w:rPr>
      <w:color w:val="0000FF"/>
      <w:u w:val="single"/>
    </w:rPr>
  </w:style>
  <w:style w:type="paragraph" w:styleId="NormalWeb">
    <w:name w:val="Normal (Web)"/>
    <w:basedOn w:val="Normal"/>
    <w:uiPriority w:val="99"/>
    <w:unhideWhenUsed/>
    <w:rsid w:val="003A3488"/>
    <w:pPr>
      <w:spacing w:before="100" w:beforeAutospacing="1" w:after="100" w:afterAutospacing="1"/>
    </w:pPr>
    <w:rPr>
      <w:rFonts w:ascii="Times New Roman" w:hAnsi="Times New Roman" w:cs="Times New Roman"/>
    </w:rPr>
  </w:style>
  <w:style w:type="paragraph" w:styleId="NoSpacing">
    <w:name w:val="No Spacing"/>
    <w:uiPriority w:val="1"/>
    <w:qFormat/>
    <w:rsid w:val="0051633A"/>
    <w:rPr>
      <w:rFonts w:ascii="Calibri" w:eastAsia="Calibri" w:hAnsi="Calibri" w:cs="Mangal"/>
      <w:sz w:val="22"/>
    </w:rPr>
  </w:style>
  <w:style w:type="table" w:styleId="LightGrid-Accent6">
    <w:name w:val="Light Grid Accent 6"/>
    <w:basedOn w:val="TableNormal"/>
    <w:uiPriority w:val="62"/>
    <w:rsid w:val="00007A29"/>
    <w:rPr>
      <w:rFonts w:ascii="Arial" w:eastAsia="Calibri" w:hAnsi="Arial" w:cs="Mangal"/>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Mangal"/>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ListParagraphChar">
    <w:name w:val="List Paragraph Char"/>
    <w:link w:val="ListParagraph"/>
    <w:uiPriority w:val="34"/>
    <w:locked/>
    <w:rsid w:val="00043A4A"/>
    <w:rPr>
      <w:rFonts w:ascii="Calibri" w:hAnsi="Calibri"/>
      <w:sz w:val="22"/>
      <w:szCs w:val="22"/>
    </w:rPr>
  </w:style>
  <w:style w:type="character" w:styleId="Emphasis">
    <w:name w:val="Emphasis"/>
    <w:basedOn w:val="DefaultParagraphFont"/>
    <w:uiPriority w:val="20"/>
    <w:qFormat/>
    <w:rsid w:val="00874C9E"/>
    <w:rPr>
      <w:i/>
      <w:iCs/>
    </w:rPr>
  </w:style>
  <w:style w:type="character" w:customStyle="1" w:styleId="FooterChar">
    <w:name w:val="Footer Char"/>
    <w:basedOn w:val="DefaultParagraphFont"/>
    <w:link w:val="Footer"/>
    <w:uiPriority w:val="99"/>
    <w:rsid w:val="003C7A8F"/>
    <w:rPr>
      <w:rFonts w:ascii="Arial" w:hAnsi="Arial" w:cs="Arial"/>
      <w:sz w:val="24"/>
      <w:szCs w:val="24"/>
      <w:lang w:bidi="ar-SA"/>
    </w:rPr>
  </w:style>
  <w:style w:type="character" w:styleId="Strong">
    <w:name w:val="Strong"/>
    <w:basedOn w:val="DefaultParagraphFont"/>
    <w:uiPriority w:val="22"/>
    <w:qFormat/>
    <w:rsid w:val="00520DD7"/>
    <w:rPr>
      <w:b/>
      <w:bCs/>
    </w:rPr>
  </w:style>
  <w:style w:type="character" w:customStyle="1" w:styleId="BodyTextChar">
    <w:name w:val="Body Text Char"/>
    <w:basedOn w:val="DefaultParagraphFont"/>
    <w:link w:val="BodyText"/>
    <w:rsid w:val="0083497B"/>
    <w:rPr>
      <w:rFonts w:ascii="Arial" w:hAnsi="Arial" w:cs="Arial"/>
      <w:sz w:val="24"/>
      <w:szCs w:val="24"/>
      <w:lang w:bidi="ar-SA"/>
    </w:rPr>
  </w:style>
</w:styles>
</file>

<file path=word/webSettings.xml><?xml version="1.0" encoding="utf-8"?>
<w:webSettings xmlns:r="http://schemas.openxmlformats.org/officeDocument/2006/relationships" xmlns:w="http://schemas.openxmlformats.org/wordprocessingml/2006/main">
  <w:divs>
    <w:div w:id="1782766">
      <w:bodyDiv w:val="1"/>
      <w:marLeft w:val="0"/>
      <w:marRight w:val="0"/>
      <w:marTop w:val="0"/>
      <w:marBottom w:val="0"/>
      <w:divBdr>
        <w:top w:val="none" w:sz="0" w:space="0" w:color="auto"/>
        <w:left w:val="none" w:sz="0" w:space="0" w:color="auto"/>
        <w:bottom w:val="none" w:sz="0" w:space="0" w:color="auto"/>
        <w:right w:val="none" w:sz="0" w:space="0" w:color="auto"/>
      </w:divBdr>
    </w:div>
    <w:div w:id="2361843">
      <w:bodyDiv w:val="1"/>
      <w:marLeft w:val="0"/>
      <w:marRight w:val="0"/>
      <w:marTop w:val="0"/>
      <w:marBottom w:val="0"/>
      <w:divBdr>
        <w:top w:val="none" w:sz="0" w:space="0" w:color="auto"/>
        <w:left w:val="none" w:sz="0" w:space="0" w:color="auto"/>
        <w:bottom w:val="none" w:sz="0" w:space="0" w:color="auto"/>
        <w:right w:val="none" w:sz="0" w:space="0" w:color="auto"/>
      </w:divBdr>
    </w:div>
    <w:div w:id="6248631">
      <w:bodyDiv w:val="1"/>
      <w:marLeft w:val="0"/>
      <w:marRight w:val="0"/>
      <w:marTop w:val="0"/>
      <w:marBottom w:val="0"/>
      <w:divBdr>
        <w:top w:val="none" w:sz="0" w:space="0" w:color="auto"/>
        <w:left w:val="none" w:sz="0" w:space="0" w:color="auto"/>
        <w:bottom w:val="none" w:sz="0" w:space="0" w:color="auto"/>
        <w:right w:val="none" w:sz="0" w:space="0" w:color="auto"/>
      </w:divBdr>
    </w:div>
    <w:div w:id="8069023">
      <w:bodyDiv w:val="1"/>
      <w:marLeft w:val="0"/>
      <w:marRight w:val="0"/>
      <w:marTop w:val="0"/>
      <w:marBottom w:val="0"/>
      <w:divBdr>
        <w:top w:val="none" w:sz="0" w:space="0" w:color="auto"/>
        <w:left w:val="none" w:sz="0" w:space="0" w:color="auto"/>
        <w:bottom w:val="none" w:sz="0" w:space="0" w:color="auto"/>
        <w:right w:val="none" w:sz="0" w:space="0" w:color="auto"/>
      </w:divBdr>
    </w:div>
    <w:div w:id="8339665">
      <w:bodyDiv w:val="1"/>
      <w:marLeft w:val="0"/>
      <w:marRight w:val="0"/>
      <w:marTop w:val="0"/>
      <w:marBottom w:val="0"/>
      <w:divBdr>
        <w:top w:val="none" w:sz="0" w:space="0" w:color="auto"/>
        <w:left w:val="none" w:sz="0" w:space="0" w:color="auto"/>
        <w:bottom w:val="none" w:sz="0" w:space="0" w:color="auto"/>
        <w:right w:val="none" w:sz="0" w:space="0" w:color="auto"/>
      </w:divBdr>
    </w:div>
    <w:div w:id="11536332">
      <w:bodyDiv w:val="1"/>
      <w:marLeft w:val="0"/>
      <w:marRight w:val="0"/>
      <w:marTop w:val="0"/>
      <w:marBottom w:val="0"/>
      <w:divBdr>
        <w:top w:val="none" w:sz="0" w:space="0" w:color="auto"/>
        <w:left w:val="none" w:sz="0" w:space="0" w:color="auto"/>
        <w:bottom w:val="none" w:sz="0" w:space="0" w:color="auto"/>
        <w:right w:val="none" w:sz="0" w:space="0" w:color="auto"/>
      </w:divBdr>
    </w:div>
    <w:div w:id="15546163">
      <w:bodyDiv w:val="1"/>
      <w:marLeft w:val="0"/>
      <w:marRight w:val="0"/>
      <w:marTop w:val="0"/>
      <w:marBottom w:val="0"/>
      <w:divBdr>
        <w:top w:val="none" w:sz="0" w:space="0" w:color="auto"/>
        <w:left w:val="none" w:sz="0" w:space="0" w:color="auto"/>
        <w:bottom w:val="none" w:sz="0" w:space="0" w:color="auto"/>
        <w:right w:val="none" w:sz="0" w:space="0" w:color="auto"/>
      </w:divBdr>
    </w:div>
    <w:div w:id="16128595">
      <w:bodyDiv w:val="1"/>
      <w:marLeft w:val="0"/>
      <w:marRight w:val="0"/>
      <w:marTop w:val="0"/>
      <w:marBottom w:val="0"/>
      <w:divBdr>
        <w:top w:val="none" w:sz="0" w:space="0" w:color="auto"/>
        <w:left w:val="none" w:sz="0" w:space="0" w:color="auto"/>
        <w:bottom w:val="none" w:sz="0" w:space="0" w:color="auto"/>
        <w:right w:val="none" w:sz="0" w:space="0" w:color="auto"/>
      </w:divBdr>
    </w:div>
    <w:div w:id="19943249">
      <w:bodyDiv w:val="1"/>
      <w:marLeft w:val="0"/>
      <w:marRight w:val="0"/>
      <w:marTop w:val="0"/>
      <w:marBottom w:val="0"/>
      <w:divBdr>
        <w:top w:val="none" w:sz="0" w:space="0" w:color="auto"/>
        <w:left w:val="none" w:sz="0" w:space="0" w:color="auto"/>
        <w:bottom w:val="none" w:sz="0" w:space="0" w:color="auto"/>
        <w:right w:val="none" w:sz="0" w:space="0" w:color="auto"/>
      </w:divBdr>
    </w:div>
    <w:div w:id="20475144">
      <w:bodyDiv w:val="1"/>
      <w:marLeft w:val="0"/>
      <w:marRight w:val="0"/>
      <w:marTop w:val="0"/>
      <w:marBottom w:val="0"/>
      <w:divBdr>
        <w:top w:val="none" w:sz="0" w:space="0" w:color="auto"/>
        <w:left w:val="none" w:sz="0" w:space="0" w:color="auto"/>
        <w:bottom w:val="none" w:sz="0" w:space="0" w:color="auto"/>
        <w:right w:val="none" w:sz="0" w:space="0" w:color="auto"/>
      </w:divBdr>
    </w:div>
    <w:div w:id="21327234">
      <w:bodyDiv w:val="1"/>
      <w:marLeft w:val="0"/>
      <w:marRight w:val="0"/>
      <w:marTop w:val="0"/>
      <w:marBottom w:val="0"/>
      <w:divBdr>
        <w:top w:val="none" w:sz="0" w:space="0" w:color="auto"/>
        <w:left w:val="none" w:sz="0" w:space="0" w:color="auto"/>
        <w:bottom w:val="none" w:sz="0" w:space="0" w:color="auto"/>
        <w:right w:val="none" w:sz="0" w:space="0" w:color="auto"/>
      </w:divBdr>
      <w:divsChild>
        <w:div w:id="869606145">
          <w:marLeft w:val="0"/>
          <w:marRight w:val="0"/>
          <w:marTop w:val="0"/>
          <w:marBottom w:val="0"/>
          <w:divBdr>
            <w:top w:val="none" w:sz="0" w:space="0" w:color="auto"/>
            <w:left w:val="none" w:sz="0" w:space="0" w:color="auto"/>
            <w:bottom w:val="none" w:sz="0" w:space="0" w:color="auto"/>
            <w:right w:val="none" w:sz="0" w:space="0" w:color="auto"/>
          </w:divBdr>
        </w:div>
      </w:divsChild>
    </w:div>
    <w:div w:id="26220393">
      <w:bodyDiv w:val="1"/>
      <w:marLeft w:val="0"/>
      <w:marRight w:val="0"/>
      <w:marTop w:val="0"/>
      <w:marBottom w:val="0"/>
      <w:divBdr>
        <w:top w:val="none" w:sz="0" w:space="0" w:color="auto"/>
        <w:left w:val="none" w:sz="0" w:space="0" w:color="auto"/>
        <w:bottom w:val="none" w:sz="0" w:space="0" w:color="auto"/>
        <w:right w:val="none" w:sz="0" w:space="0" w:color="auto"/>
      </w:divBdr>
    </w:div>
    <w:div w:id="26877357">
      <w:bodyDiv w:val="1"/>
      <w:marLeft w:val="0"/>
      <w:marRight w:val="0"/>
      <w:marTop w:val="0"/>
      <w:marBottom w:val="0"/>
      <w:divBdr>
        <w:top w:val="none" w:sz="0" w:space="0" w:color="auto"/>
        <w:left w:val="none" w:sz="0" w:space="0" w:color="auto"/>
        <w:bottom w:val="none" w:sz="0" w:space="0" w:color="auto"/>
        <w:right w:val="none" w:sz="0" w:space="0" w:color="auto"/>
      </w:divBdr>
    </w:div>
    <w:div w:id="28916453">
      <w:bodyDiv w:val="1"/>
      <w:marLeft w:val="0"/>
      <w:marRight w:val="0"/>
      <w:marTop w:val="0"/>
      <w:marBottom w:val="0"/>
      <w:divBdr>
        <w:top w:val="none" w:sz="0" w:space="0" w:color="auto"/>
        <w:left w:val="none" w:sz="0" w:space="0" w:color="auto"/>
        <w:bottom w:val="none" w:sz="0" w:space="0" w:color="auto"/>
        <w:right w:val="none" w:sz="0" w:space="0" w:color="auto"/>
      </w:divBdr>
    </w:div>
    <w:div w:id="30887912">
      <w:bodyDiv w:val="1"/>
      <w:marLeft w:val="0"/>
      <w:marRight w:val="0"/>
      <w:marTop w:val="0"/>
      <w:marBottom w:val="0"/>
      <w:divBdr>
        <w:top w:val="none" w:sz="0" w:space="0" w:color="auto"/>
        <w:left w:val="none" w:sz="0" w:space="0" w:color="auto"/>
        <w:bottom w:val="none" w:sz="0" w:space="0" w:color="auto"/>
        <w:right w:val="none" w:sz="0" w:space="0" w:color="auto"/>
      </w:divBdr>
    </w:div>
    <w:div w:id="32653360">
      <w:bodyDiv w:val="1"/>
      <w:marLeft w:val="0"/>
      <w:marRight w:val="0"/>
      <w:marTop w:val="0"/>
      <w:marBottom w:val="0"/>
      <w:divBdr>
        <w:top w:val="none" w:sz="0" w:space="0" w:color="auto"/>
        <w:left w:val="none" w:sz="0" w:space="0" w:color="auto"/>
        <w:bottom w:val="none" w:sz="0" w:space="0" w:color="auto"/>
        <w:right w:val="none" w:sz="0" w:space="0" w:color="auto"/>
      </w:divBdr>
    </w:div>
    <w:div w:id="39983089">
      <w:bodyDiv w:val="1"/>
      <w:marLeft w:val="0"/>
      <w:marRight w:val="0"/>
      <w:marTop w:val="0"/>
      <w:marBottom w:val="0"/>
      <w:divBdr>
        <w:top w:val="none" w:sz="0" w:space="0" w:color="auto"/>
        <w:left w:val="none" w:sz="0" w:space="0" w:color="auto"/>
        <w:bottom w:val="none" w:sz="0" w:space="0" w:color="auto"/>
        <w:right w:val="none" w:sz="0" w:space="0" w:color="auto"/>
      </w:divBdr>
    </w:div>
    <w:div w:id="41025724">
      <w:bodyDiv w:val="1"/>
      <w:marLeft w:val="0"/>
      <w:marRight w:val="0"/>
      <w:marTop w:val="0"/>
      <w:marBottom w:val="0"/>
      <w:divBdr>
        <w:top w:val="none" w:sz="0" w:space="0" w:color="auto"/>
        <w:left w:val="none" w:sz="0" w:space="0" w:color="auto"/>
        <w:bottom w:val="none" w:sz="0" w:space="0" w:color="auto"/>
        <w:right w:val="none" w:sz="0" w:space="0" w:color="auto"/>
      </w:divBdr>
    </w:div>
    <w:div w:id="46268751">
      <w:bodyDiv w:val="1"/>
      <w:marLeft w:val="0"/>
      <w:marRight w:val="0"/>
      <w:marTop w:val="0"/>
      <w:marBottom w:val="0"/>
      <w:divBdr>
        <w:top w:val="none" w:sz="0" w:space="0" w:color="auto"/>
        <w:left w:val="none" w:sz="0" w:space="0" w:color="auto"/>
        <w:bottom w:val="none" w:sz="0" w:space="0" w:color="auto"/>
        <w:right w:val="none" w:sz="0" w:space="0" w:color="auto"/>
      </w:divBdr>
    </w:div>
    <w:div w:id="54286021">
      <w:bodyDiv w:val="1"/>
      <w:marLeft w:val="0"/>
      <w:marRight w:val="0"/>
      <w:marTop w:val="0"/>
      <w:marBottom w:val="0"/>
      <w:divBdr>
        <w:top w:val="none" w:sz="0" w:space="0" w:color="auto"/>
        <w:left w:val="none" w:sz="0" w:space="0" w:color="auto"/>
        <w:bottom w:val="none" w:sz="0" w:space="0" w:color="auto"/>
        <w:right w:val="none" w:sz="0" w:space="0" w:color="auto"/>
      </w:divBdr>
    </w:div>
    <w:div w:id="59255748">
      <w:bodyDiv w:val="1"/>
      <w:marLeft w:val="0"/>
      <w:marRight w:val="0"/>
      <w:marTop w:val="0"/>
      <w:marBottom w:val="0"/>
      <w:divBdr>
        <w:top w:val="none" w:sz="0" w:space="0" w:color="auto"/>
        <w:left w:val="none" w:sz="0" w:space="0" w:color="auto"/>
        <w:bottom w:val="none" w:sz="0" w:space="0" w:color="auto"/>
        <w:right w:val="none" w:sz="0" w:space="0" w:color="auto"/>
      </w:divBdr>
    </w:div>
    <w:div w:id="66460492">
      <w:bodyDiv w:val="1"/>
      <w:marLeft w:val="0"/>
      <w:marRight w:val="0"/>
      <w:marTop w:val="0"/>
      <w:marBottom w:val="0"/>
      <w:divBdr>
        <w:top w:val="none" w:sz="0" w:space="0" w:color="auto"/>
        <w:left w:val="none" w:sz="0" w:space="0" w:color="auto"/>
        <w:bottom w:val="none" w:sz="0" w:space="0" w:color="auto"/>
        <w:right w:val="none" w:sz="0" w:space="0" w:color="auto"/>
      </w:divBdr>
    </w:div>
    <w:div w:id="69236301">
      <w:bodyDiv w:val="1"/>
      <w:marLeft w:val="0"/>
      <w:marRight w:val="0"/>
      <w:marTop w:val="0"/>
      <w:marBottom w:val="0"/>
      <w:divBdr>
        <w:top w:val="none" w:sz="0" w:space="0" w:color="auto"/>
        <w:left w:val="none" w:sz="0" w:space="0" w:color="auto"/>
        <w:bottom w:val="none" w:sz="0" w:space="0" w:color="auto"/>
        <w:right w:val="none" w:sz="0" w:space="0" w:color="auto"/>
      </w:divBdr>
    </w:div>
    <w:div w:id="97533642">
      <w:bodyDiv w:val="1"/>
      <w:marLeft w:val="0"/>
      <w:marRight w:val="0"/>
      <w:marTop w:val="0"/>
      <w:marBottom w:val="0"/>
      <w:divBdr>
        <w:top w:val="none" w:sz="0" w:space="0" w:color="auto"/>
        <w:left w:val="none" w:sz="0" w:space="0" w:color="auto"/>
        <w:bottom w:val="none" w:sz="0" w:space="0" w:color="auto"/>
        <w:right w:val="none" w:sz="0" w:space="0" w:color="auto"/>
      </w:divBdr>
    </w:div>
    <w:div w:id="97912332">
      <w:bodyDiv w:val="1"/>
      <w:marLeft w:val="0"/>
      <w:marRight w:val="0"/>
      <w:marTop w:val="0"/>
      <w:marBottom w:val="0"/>
      <w:divBdr>
        <w:top w:val="none" w:sz="0" w:space="0" w:color="auto"/>
        <w:left w:val="none" w:sz="0" w:space="0" w:color="auto"/>
        <w:bottom w:val="none" w:sz="0" w:space="0" w:color="auto"/>
        <w:right w:val="none" w:sz="0" w:space="0" w:color="auto"/>
      </w:divBdr>
    </w:div>
    <w:div w:id="100610779">
      <w:bodyDiv w:val="1"/>
      <w:marLeft w:val="0"/>
      <w:marRight w:val="0"/>
      <w:marTop w:val="0"/>
      <w:marBottom w:val="0"/>
      <w:divBdr>
        <w:top w:val="none" w:sz="0" w:space="0" w:color="auto"/>
        <w:left w:val="none" w:sz="0" w:space="0" w:color="auto"/>
        <w:bottom w:val="none" w:sz="0" w:space="0" w:color="auto"/>
        <w:right w:val="none" w:sz="0" w:space="0" w:color="auto"/>
      </w:divBdr>
    </w:div>
    <w:div w:id="103353900">
      <w:bodyDiv w:val="1"/>
      <w:marLeft w:val="0"/>
      <w:marRight w:val="0"/>
      <w:marTop w:val="0"/>
      <w:marBottom w:val="0"/>
      <w:divBdr>
        <w:top w:val="none" w:sz="0" w:space="0" w:color="auto"/>
        <w:left w:val="none" w:sz="0" w:space="0" w:color="auto"/>
        <w:bottom w:val="none" w:sz="0" w:space="0" w:color="auto"/>
        <w:right w:val="none" w:sz="0" w:space="0" w:color="auto"/>
      </w:divBdr>
    </w:div>
    <w:div w:id="108938778">
      <w:bodyDiv w:val="1"/>
      <w:marLeft w:val="0"/>
      <w:marRight w:val="0"/>
      <w:marTop w:val="0"/>
      <w:marBottom w:val="0"/>
      <w:divBdr>
        <w:top w:val="none" w:sz="0" w:space="0" w:color="auto"/>
        <w:left w:val="none" w:sz="0" w:space="0" w:color="auto"/>
        <w:bottom w:val="none" w:sz="0" w:space="0" w:color="auto"/>
        <w:right w:val="none" w:sz="0" w:space="0" w:color="auto"/>
      </w:divBdr>
    </w:div>
    <w:div w:id="114520812">
      <w:bodyDiv w:val="1"/>
      <w:marLeft w:val="0"/>
      <w:marRight w:val="0"/>
      <w:marTop w:val="0"/>
      <w:marBottom w:val="0"/>
      <w:divBdr>
        <w:top w:val="none" w:sz="0" w:space="0" w:color="auto"/>
        <w:left w:val="none" w:sz="0" w:space="0" w:color="auto"/>
        <w:bottom w:val="none" w:sz="0" w:space="0" w:color="auto"/>
        <w:right w:val="none" w:sz="0" w:space="0" w:color="auto"/>
      </w:divBdr>
    </w:div>
    <w:div w:id="115687472">
      <w:bodyDiv w:val="1"/>
      <w:marLeft w:val="0"/>
      <w:marRight w:val="0"/>
      <w:marTop w:val="0"/>
      <w:marBottom w:val="0"/>
      <w:divBdr>
        <w:top w:val="none" w:sz="0" w:space="0" w:color="auto"/>
        <w:left w:val="none" w:sz="0" w:space="0" w:color="auto"/>
        <w:bottom w:val="none" w:sz="0" w:space="0" w:color="auto"/>
        <w:right w:val="none" w:sz="0" w:space="0" w:color="auto"/>
      </w:divBdr>
    </w:div>
    <w:div w:id="120924008">
      <w:bodyDiv w:val="1"/>
      <w:marLeft w:val="0"/>
      <w:marRight w:val="0"/>
      <w:marTop w:val="0"/>
      <w:marBottom w:val="0"/>
      <w:divBdr>
        <w:top w:val="none" w:sz="0" w:space="0" w:color="auto"/>
        <w:left w:val="none" w:sz="0" w:space="0" w:color="auto"/>
        <w:bottom w:val="none" w:sz="0" w:space="0" w:color="auto"/>
        <w:right w:val="none" w:sz="0" w:space="0" w:color="auto"/>
      </w:divBdr>
    </w:div>
    <w:div w:id="135421493">
      <w:bodyDiv w:val="1"/>
      <w:marLeft w:val="0"/>
      <w:marRight w:val="0"/>
      <w:marTop w:val="0"/>
      <w:marBottom w:val="0"/>
      <w:divBdr>
        <w:top w:val="none" w:sz="0" w:space="0" w:color="auto"/>
        <w:left w:val="none" w:sz="0" w:space="0" w:color="auto"/>
        <w:bottom w:val="none" w:sz="0" w:space="0" w:color="auto"/>
        <w:right w:val="none" w:sz="0" w:space="0" w:color="auto"/>
      </w:divBdr>
    </w:div>
    <w:div w:id="136917371">
      <w:bodyDiv w:val="1"/>
      <w:marLeft w:val="0"/>
      <w:marRight w:val="0"/>
      <w:marTop w:val="0"/>
      <w:marBottom w:val="0"/>
      <w:divBdr>
        <w:top w:val="none" w:sz="0" w:space="0" w:color="auto"/>
        <w:left w:val="none" w:sz="0" w:space="0" w:color="auto"/>
        <w:bottom w:val="none" w:sz="0" w:space="0" w:color="auto"/>
        <w:right w:val="none" w:sz="0" w:space="0" w:color="auto"/>
      </w:divBdr>
    </w:div>
    <w:div w:id="138037463">
      <w:bodyDiv w:val="1"/>
      <w:marLeft w:val="0"/>
      <w:marRight w:val="0"/>
      <w:marTop w:val="0"/>
      <w:marBottom w:val="0"/>
      <w:divBdr>
        <w:top w:val="none" w:sz="0" w:space="0" w:color="auto"/>
        <w:left w:val="none" w:sz="0" w:space="0" w:color="auto"/>
        <w:bottom w:val="none" w:sz="0" w:space="0" w:color="auto"/>
        <w:right w:val="none" w:sz="0" w:space="0" w:color="auto"/>
      </w:divBdr>
    </w:div>
    <w:div w:id="138771595">
      <w:bodyDiv w:val="1"/>
      <w:marLeft w:val="0"/>
      <w:marRight w:val="0"/>
      <w:marTop w:val="0"/>
      <w:marBottom w:val="0"/>
      <w:divBdr>
        <w:top w:val="none" w:sz="0" w:space="0" w:color="auto"/>
        <w:left w:val="none" w:sz="0" w:space="0" w:color="auto"/>
        <w:bottom w:val="none" w:sz="0" w:space="0" w:color="auto"/>
        <w:right w:val="none" w:sz="0" w:space="0" w:color="auto"/>
      </w:divBdr>
    </w:div>
    <w:div w:id="143277068">
      <w:bodyDiv w:val="1"/>
      <w:marLeft w:val="0"/>
      <w:marRight w:val="0"/>
      <w:marTop w:val="0"/>
      <w:marBottom w:val="0"/>
      <w:divBdr>
        <w:top w:val="none" w:sz="0" w:space="0" w:color="auto"/>
        <w:left w:val="none" w:sz="0" w:space="0" w:color="auto"/>
        <w:bottom w:val="none" w:sz="0" w:space="0" w:color="auto"/>
        <w:right w:val="none" w:sz="0" w:space="0" w:color="auto"/>
      </w:divBdr>
    </w:div>
    <w:div w:id="145705550">
      <w:bodyDiv w:val="1"/>
      <w:marLeft w:val="0"/>
      <w:marRight w:val="0"/>
      <w:marTop w:val="0"/>
      <w:marBottom w:val="0"/>
      <w:divBdr>
        <w:top w:val="none" w:sz="0" w:space="0" w:color="auto"/>
        <w:left w:val="none" w:sz="0" w:space="0" w:color="auto"/>
        <w:bottom w:val="none" w:sz="0" w:space="0" w:color="auto"/>
        <w:right w:val="none" w:sz="0" w:space="0" w:color="auto"/>
      </w:divBdr>
    </w:div>
    <w:div w:id="146946243">
      <w:bodyDiv w:val="1"/>
      <w:marLeft w:val="0"/>
      <w:marRight w:val="0"/>
      <w:marTop w:val="0"/>
      <w:marBottom w:val="0"/>
      <w:divBdr>
        <w:top w:val="none" w:sz="0" w:space="0" w:color="auto"/>
        <w:left w:val="none" w:sz="0" w:space="0" w:color="auto"/>
        <w:bottom w:val="none" w:sz="0" w:space="0" w:color="auto"/>
        <w:right w:val="none" w:sz="0" w:space="0" w:color="auto"/>
      </w:divBdr>
    </w:div>
    <w:div w:id="147674341">
      <w:bodyDiv w:val="1"/>
      <w:marLeft w:val="0"/>
      <w:marRight w:val="0"/>
      <w:marTop w:val="0"/>
      <w:marBottom w:val="0"/>
      <w:divBdr>
        <w:top w:val="none" w:sz="0" w:space="0" w:color="auto"/>
        <w:left w:val="none" w:sz="0" w:space="0" w:color="auto"/>
        <w:bottom w:val="none" w:sz="0" w:space="0" w:color="auto"/>
        <w:right w:val="none" w:sz="0" w:space="0" w:color="auto"/>
      </w:divBdr>
    </w:div>
    <w:div w:id="148594660">
      <w:bodyDiv w:val="1"/>
      <w:marLeft w:val="0"/>
      <w:marRight w:val="0"/>
      <w:marTop w:val="0"/>
      <w:marBottom w:val="0"/>
      <w:divBdr>
        <w:top w:val="none" w:sz="0" w:space="0" w:color="auto"/>
        <w:left w:val="none" w:sz="0" w:space="0" w:color="auto"/>
        <w:bottom w:val="none" w:sz="0" w:space="0" w:color="auto"/>
        <w:right w:val="none" w:sz="0" w:space="0" w:color="auto"/>
      </w:divBdr>
    </w:div>
    <w:div w:id="148713205">
      <w:bodyDiv w:val="1"/>
      <w:marLeft w:val="0"/>
      <w:marRight w:val="0"/>
      <w:marTop w:val="0"/>
      <w:marBottom w:val="0"/>
      <w:divBdr>
        <w:top w:val="none" w:sz="0" w:space="0" w:color="auto"/>
        <w:left w:val="none" w:sz="0" w:space="0" w:color="auto"/>
        <w:bottom w:val="none" w:sz="0" w:space="0" w:color="auto"/>
        <w:right w:val="none" w:sz="0" w:space="0" w:color="auto"/>
      </w:divBdr>
    </w:div>
    <w:div w:id="157962113">
      <w:bodyDiv w:val="1"/>
      <w:marLeft w:val="0"/>
      <w:marRight w:val="0"/>
      <w:marTop w:val="0"/>
      <w:marBottom w:val="0"/>
      <w:divBdr>
        <w:top w:val="none" w:sz="0" w:space="0" w:color="auto"/>
        <w:left w:val="none" w:sz="0" w:space="0" w:color="auto"/>
        <w:bottom w:val="none" w:sz="0" w:space="0" w:color="auto"/>
        <w:right w:val="none" w:sz="0" w:space="0" w:color="auto"/>
      </w:divBdr>
    </w:div>
    <w:div w:id="170532465">
      <w:bodyDiv w:val="1"/>
      <w:marLeft w:val="0"/>
      <w:marRight w:val="0"/>
      <w:marTop w:val="0"/>
      <w:marBottom w:val="0"/>
      <w:divBdr>
        <w:top w:val="none" w:sz="0" w:space="0" w:color="auto"/>
        <w:left w:val="none" w:sz="0" w:space="0" w:color="auto"/>
        <w:bottom w:val="none" w:sz="0" w:space="0" w:color="auto"/>
        <w:right w:val="none" w:sz="0" w:space="0" w:color="auto"/>
      </w:divBdr>
    </w:div>
    <w:div w:id="174737225">
      <w:bodyDiv w:val="1"/>
      <w:marLeft w:val="0"/>
      <w:marRight w:val="0"/>
      <w:marTop w:val="0"/>
      <w:marBottom w:val="0"/>
      <w:divBdr>
        <w:top w:val="none" w:sz="0" w:space="0" w:color="auto"/>
        <w:left w:val="none" w:sz="0" w:space="0" w:color="auto"/>
        <w:bottom w:val="none" w:sz="0" w:space="0" w:color="auto"/>
        <w:right w:val="none" w:sz="0" w:space="0" w:color="auto"/>
      </w:divBdr>
    </w:div>
    <w:div w:id="181943933">
      <w:bodyDiv w:val="1"/>
      <w:marLeft w:val="0"/>
      <w:marRight w:val="0"/>
      <w:marTop w:val="0"/>
      <w:marBottom w:val="0"/>
      <w:divBdr>
        <w:top w:val="none" w:sz="0" w:space="0" w:color="auto"/>
        <w:left w:val="none" w:sz="0" w:space="0" w:color="auto"/>
        <w:bottom w:val="none" w:sz="0" w:space="0" w:color="auto"/>
        <w:right w:val="none" w:sz="0" w:space="0" w:color="auto"/>
      </w:divBdr>
    </w:div>
    <w:div w:id="190265651">
      <w:bodyDiv w:val="1"/>
      <w:marLeft w:val="0"/>
      <w:marRight w:val="0"/>
      <w:marTop w:val="0"/>
      <w:marBottom w:val="0"/>
      <w:divBdr>
        <w:top w:val="none" w:sz="0" w:space="0" w:color="auto"/>
        <w:left w:val="none" w:sz="0" w:space="0" w:color="auto"/>
        <w:bottom w:val="none" w:sz="0" w:space="0" w:color="auto"/>
        <w:right w:val="none" w:sz="0" w:space="0" w:color="auto"/>
      </w:divBdr>
    </w:div>
    <w:div w:id="194656168">
      <w:bodyDiv w:val="1"/>
      <w:marLeft w:val="0"/>
      <w:marRight w:val="0"/>
      <w:marTop w:val="0"/>
      <w:marBottom w:val="0"/>
      <w:divBdr>
        <w:top w:val="none" w:sz="0" w:space="0" w:color="auto"/>
        <w:left w:val="none" w:sz="0" w:space="0" w:color="auto"/>
        <w:bottom w:val="none" w:sz="0" w:space="0" w:color="auto"/>
        <w:right w:val="none" w:sz="0" w:space="0" w:color="auto"/>
      </w:divBdr>
    </w:div>
    <w:div w:id="203715967">
      <w:bodyDiv w:val="1"/>
      <w:marLeft w:val="0"/>
      <w:marRight w:val="0"/>
      <w:marTop w:val="0"/>
      <w:marBottom w:val="0"/>
      <w:divBdr>
        <w:top w:val="none" w:sz="0" w:space="0" w:color="auto"/>
        <w:left w:val="none" w:sz="0" w:space="0" w:color="auto"/>
        <w:bottom w:val="none" w:sz="0" w:space="0" w:color="auto"/>
        <w:right w:val="none" w:sz="0" w:space="0" w:color="auto"/>
      </w:divBdr>
    </w:div>
    <w:div w:id="205339288">
      <w:bodyDiv w:val="1"/>
      <w:marLeft w:val="0"/>
      <w:marRight w:val="0"/>
      <w:marTop w:val="0"/>
      <w:marBottom w:val="0"/>
      <w:divBdr>
        <w:top w:val="none" w:sz="0" w:space="0" w:color="auto"/>
        <w:left w:val="none" w:sz="0" w:space="0" w:color="auto"/>
        <w:bottom w:val="none" w:sz="0" w:space="0" w:color="auto"/>
        <w:right w:val="none" w:sz="0" w:space="0" w:color="auto"/>
      </w:divBdr>
    </w:div>
    <w:div w:id="211968513">
      <w:bodyDiv w:val="1"/>
      <w:marLeft w:val="0"/>
      <w:marRight w:val="0"/>
      <w:marTop w:val="0"/>
      <w:marBottom w:val="0"/>
      <w:divBdr>
        <w:top w:val="none" w:sz="0" w:space="0" w:color="auto"/>
        <w:left w:val="none" w:sz="0" w:space="0" w:color="auto"/>
        <w:bottom w:val="none" w:sz="0" w:space="0" w:color="auto"/>
        <w:right w:val="none" w:sz="0" w:space="0" w:color="auto"/>
      </w:divBdr>
    </w:div>
    <w:div w:id="213276559">
      <w:bodyDiv w:val="1"/>
      <w:marLeft w:val="0"/>
      <w:marRight w:val="0"/>
      <w:marTop w:val="0"/>
      <w:marBottom w:val="0"/>
      <w:divBdr>
        <w:top w:val="none" w:sz="0" w:space="0" w:color="auto"/>
        <w:left w:val="none" w:sz="0" w:space="0" w:color="auto"/>
        <w:bottom w:val="none" w:sz="0" w:space="0" w:color="auto"/>
        <w:right w:val="none" w:sz="0" w:space="0" w:color="auto"/>
      </w:divBdr>
    </w:div>
    <w:div w:id="214319271">
      <w:bodyDiv w:val="1"/>
      <w:marLeft w:val="0"/>
      <w:marRight w:val="0"/>
      <w:marTop w:val="0"/>
      <w:marBottom w:val="0"/>
      <w:divBdr>
        <w:top w:val="none" w:sz="0" w:space="0" w:color="auto"/>
        <w:left w:val="none" w:sz="0" w:space="0" w:color="auto"/>
        <w:bottom w:val="none" w:sz="0" w:space="0" w:color="auto"/>
        <w:right w:val="none" w:sz="0" w:space="0" w:color="auto"/>
      </w:divBdr>
    </w:div>
    <w:div w:id="216016555">
      <w:bodyDiv w:val="1"/>
      <w:marLeft w:val="0"/>
      <w:marRight w:val="0"/>
      <w:marTop w:val="0"/>
      <w:marBottom w:val="0"/>
      <w:divBdr>
        <w:top w:val="none" w:sz="0" w:space="0" w:color="auto"/>
        <w:left w:val="none" w:sz="0" w:space="0" w:color="auto"/>
        <w:bottom w:val="none" w:sz="0" w:space="0" w:color="auto"/>
        <w:right w:val="none" w:sz="0" w:space="0" w:color="auto"/>
      </w:divBdr>
    </w:div>
    <w:div w:id="226233124">
      <w:bodyDiv w:val="1"/>
      <w:marLeft w:val="0"/>
      <w:marRight w:val="0"/>
      <w:marTop w:val="0"/>
      <w:marBottom w:val="0"/>
      <w:divBdr>
        <w:top w:val="none" w:sz="0" w:space="0" w:color="auto"/>
        <w:left w:val="none" w:sz="0" w:space="0" w:color="auto"/>
        <w:bottom w:val="none" w:sz="0" w:space="0" w:color="auto"/>
        <w:right w:val="none" w:sz="0" w:space="0" w:color="auto"/>
      </w:divBdr>
    </w:div>
    <w:div w:id="228731072">
      <w:bodyDiv w:val="1"/>
      <w:marLeft w:val="0"/>
      <w:marRight w:val="0"/>
      <w:marTop w:val="0"/>
      <w:marBottom w:val="0"/>
      <w:divBdr>
        <w:top w:val="none" w:sz="0" w:space="0" w:color="auto"/>
        <w:left w:val="none" w:sz="0" w:space="0" w:color="auto"/>
        <w:bottom w:val="none" w:sz="0" w:space="0" w:color="auto"/>
        <w:right w:val="none" w:sz="0" w:space="0" w:color="auto"/>
      </w:divBdr>
    </w:div>
    <w:div w:id="229926786">
      <w:bodyDiv w:val="1"/>
      <w:marLeft w:val="0"/>
      <w:marRight w:val="0"/>
      <w:marTop w:val="0"/>
      <w:marBottom w:val="0"/>
      <w:divBdr>
        <w:top w:val="none" w:sz="0" w:space="0" w:color="auto"/>
        <w:left w:val="none" w:sz="0" w:space="0" w:color="auto"/>
        <w:bottom w:val="none" w:sz="0" w:space="0" w:color="auto"/>
        <w:right w:val="none" w:sz="0" w:space="0" w:color="auto"/>
      </w:divBdr>
    </w:div>
    <w:div w:id="232277349">
      <w:bodyDiv w:val="1"/>
      <w:marLeft w:val="0"/>
      <w:marRight w:val="0"/>
      <w:marTop w:val="0"/>
      <w:marBottom w:val="0"/>
      <w:divBdr>
        <w:top w:val="none" w:sz="0" w:space="0" w:color="auto"/>
        <w:left w:val="none" w:sz="0" w:space="0" w:color="auto"/>
        <w:bottom w:val="none" w:sz="0" w:space="0" w:color="auto"/>
        <w:right w:val="none" w:sz="0" w:space="0" w:color="auto"/>
      </w:divBdr>
    </w:div>
    <w:div w:id="233903540">
      <w:bodyDiv w:val="1"/>
      <w:marLeft w:val="0"/>
      <w:marRight w:val="0"/>
      <w:marTop w:val="0"/>
      <w:marBottom w:val="0"/>
      <w:divBdr>
        <w:top w:val="none" w:sz="0" w:space="0" w:color="auto"/>
        <w:left w:val="none" w:sz="0" w:space="0" w:color="auto"/>
        <w:bottom w:val="none" w:sz="0" w:space="0" w:color="auto"/>
        <w:right w:val="none" w:sz="0" w:space="0" w:color="auto"/>
      </w:divBdr>
    </w:div>
    <w:div w:id="234315207">
      <w:bodyDiv w:val="1"/>
      <w:marLeft w:val="0"/>
      <w:marRight w:val="0"/>
      <w:marTop w:val="0"/>
      <w:marBottom w:val="0"/>
      <w:divBdr>
        <w:top w:val="none" w:sz="0" w:space="0" w:color="auto"/>
        <w:left w:val="none" w:sz="0" w:space="0" w:color="auto"/>
        <w:bottom w:val="none" w:sz="0" w:space="0" w:color="auto"/>
        <w:right w:val="none" w:sz="0" w:space="0" w:color="auto"/>
      </w:divBdr>
    </w:div>
    <w:div w:id="239752589">
      <w:bodyDiv w:val="1"/>
      <w:marLeft w:val="0"/>
      <w:marRight w:val="0"/>
      <w:marTop w:val="0"/>
      <w:marBottom w:val="0"/>
      <w:divBdr>
        <w:top w:val="none" w:sz="0" w:space="0" w:color="auto"/>
        <w:left w:val="none" w:sz="0" w:space="0" w:color="auto"/>
        <w:bottom w:val="none" w:sz="0" w:space="0" w:color="auto"/>
        <w:right w:val="none" w:sz="0" w:space="0" w:color="auto"/>
      </w:divBdr>
    </w:div>
    <w:div w:id="245842772">
      <w:bodyDiv w:val="1"/>
      <w:marLeft w:val="0"/>
      <w:marRight w:val="0"/>
      <w:marTop w:val="0"/>
      <w:marBottom w:val="0"/>
      <w:divBdr>
        <w:top w:val="none" w:sz="0" w:space="0" w:color="auto"/>
        <w:left w:val="none" w:sz="0" w:space="0" w:color="auto"/>
        <w:bottom w:val="none" w:sz="0" w:space="0" w:color="auto"/>
        <w:right w:val="none" w:sz="0" w:space="0" w:color="auto"/>
      </w:divBdr>
    </w:div>
    <w:div w:id="250162903">
      <w:bodyDiv w:val="1"/>
      <w:marLeft w:val="0"/>
      <w:marRight w:val="0"/>
      <w:marTop w:val="0"/>
      <w:marBottom w:val="0"/>
      <w:divBdr>
        <w:top w:val="none" w:sz="0" w:space="0" w:color="auto"/>
        <w:left w:val="none" w:sz="0" w:space="0" w:color="auto"/>
        <w:bottom w:val="none" w:sz="0" w:space="0" w:color="auto"/>
        <w:right w:val="none" w:sz="0" w:space="0" w:color="auto"/>
      </w:divBdr>
    </w:div>
    <w:div w:id="250705220">
      <w:bodyDiv w:val="1"/>
      <w:marLeft w:val="0"/>
      <w:marRight w:val="0"/>
      <w:marTop w:val="0"/>
      <w:marBottom w:val="0"/>
      <w:divBdr>
        <w:top w:val="none" w:sz="0" w:space="0" w:color="auto"/>
        <w:left w:val="none" w:sz="0" w:space="0" w:color="auto"/>
        <w:bottom w:val="none" w:sz="0" w:space="0" w:color="auto"/>
        <w:right w:val="none" w:sz="0" w:space="0" w:color="auto"/>
      </w:divBdr>
    </w:div>
    <w:div w:id="252016349">
      <w:bodyDiv w:val="1"/>
      <w:marLeft w:val="0"/>
      <w:marRight w:val="0"/>
      <w:marTop w:val="0"/>
      <w:marBottom w:val="0"/>
      <w:divBdr>
        <w:top w:val="none" w:sz="0" w:space="0" w:color="auto"/>
        <w:left w:val="none" w:sz="0" w:space="0" w:color="auto"/>
        <w:bottom w:val="none" w:sz="0" w:space="0" w:color="auto"/>
        <w:right w:val="none" w:sz="0" w:space="0" w:color="auto"/>
      </w:divBdr>
    </w:div>
    <w:div w:id="257062915">
      <w:bodyDiv w:val="1"/>
      <w:marLeft w:val="0"/>
      <w:marRight w:val="0"/>
      <w:marTop w:val="0"/>
      <w:marBottom w:val="0"/>
      <w:divBdr>
        <w:top w:val="none" w:sz="0" w:space="0" w:color="auto"/>
        <w:left w:val="none" w:sz="0" w:space="0" w:color="auto"/>
        <w:bottom w:val="none" w:sz="0" w:space="0" w:color="auto"/>
        <w:right w:val="none" w:sz="0" w:space="0" w:color="auto"/>
      </w:divBdr>
    </w:div>
    <w:div w:id="258485409">
      <w:bodyDiv w:val="1"/>
      <w:marLeft w:val="0"/>
      <w:marRight w:val="0"/>
      <w:marTop w:val="0"/>
      <w:marBottom w:val="0"/>
      <w:divBdr>
        <w:top w:val="none" w:sz="0" w:space="0" w:color="auto"/>
        <w:left w:val="none" w:sz="0" w:space="0" w:color="auto"/>
        <w:bottom w:val="none" w:sz="0" w:space="0" w:color="auto"/>
        <w:right w:val="none" w:sz="0" w:space="0" w:color="auto"/>
      </w:divBdr>
    </w:div>
    <w:div w:id="259801270">
      <w:bodyDiv w:val="1"/>
      <w:marLeft w:val="0"/>
      <w:marRight w:val="0"/>
      <w:marTop w:val="0"/>
      <w:marBottom w:val="0"/>
      <w:divBdr>
        <w:top w:val="none" w:sz="0" w:space="0" w:color="auto"/>
        <w:left w:val="none" w:sz="0" w:space="0" w:color="auto"/>
        <w:bottom w:val="none" w:sz="0" w:space="0" w:color="auto"/>
        <w:right w:val="none" w:sz="0" w:space="0" w:color="auto"/>
      </w:divBdr>
    </w:div>
    <w:div w:id="269625852">
      <w:bodyDiv w:val="1"/>
      <w:marLeft w:val="0"/>
      <w:marRight w:val="0"/>
      <w:marTop w:val="0"/>
      <w:marBottom w:val="0"/>
      <w:divBdr>
        <w:top w:val="none" w:sz="0" w:space="0" w:color="auto"/>
        <w:left w:val="none" w:sz="0" w:space="0" w:color="auto"/>
        <w:bottom w:val="none" w:sz="0" w:space="0" w:color="auto"/>
        <w:right w:val="none" w:sz="0" w:space="0" w:color="auto"/>
      </w:divBdr>
    </w:div>
    <w:div w:id="271136315">
      <w:marLeft w:val="0"/>
      <w:marRight w:val="0"/>
      <w:marTop w:val="0"/>
      <w:marBottom w:val="0"/>
      <w:divBdr>
        <w:top w:val="none" w:sz="0" w:space="0" w:color="auto"/>
        <w:left w:val="none" w:sz="0" w:space="0" w:color="auto"/>
        <w:bottom w:val="none" w:sz="0" w:space="0" w:color="auto"/>
        <w:right w:val="none" w:sz="0" w:space="0" w:color="auto"/>
      </w:divBdr>
    </w:div>
    <w:div w:id="278610934">
      <w:bodyDiv w:val="1"/>
      <w:marLeft w:val="0"/>
      <w:marRight w:val="0"/>
      <w:marTop w:val="0"/>
      <w:marBottom w:val="0"/>
      <w:divBdr>
        <w:top w:val="none" w:sz="0" w:space="0" w:color="auto"/>
        <w:left w:val="none" w:sz="0" w:space="0" w:color="auto"/>
        <w:bottom w:val="none" w:sz="0" w:space="0" w:color="auto"/>
        <w:right w:val="none" w:sz="0" w:space="0" w:color="auto"/>
      </w:divBdr>
    </w:div>
    <w:div w:id="291328889">
      <w:bodyDiv w:val="1"/>
      <w:marLeft w:val="0"/>
      <w:marRight w:val="0"/>
      <w:marTop w:val="0"/>
      <w:marBottom w:val="0"/>
      <w:divBdr>
        <w:top w:val="none" w:sz="0" w:space="0" w:color="auto"/>
        <w:left w:val="none" w:sz="0" w:space="0" w:color="auto"/>
        <w:bottom w:val="none" w:sz="0" w:space="0" w:color="auto"/>
        <w:right w:val="none" w:sz="0" w:space="0" w:color="auto"/>
      </w:divBdr>
    </w:div>
    <w:div w:id="302581020">
      <w:bodyDiv w:val="1"/>
      <w:marLeft w:val="0"/>
      <w:marRight w:val="0"/>
      <w:marTop w:val="0"/>
      <w:marBottom w:val="0"/>
      <w:divBdr>
        <w:top w:val="none" w:sz="0" w:space="0" w:color="auto"/>
        <w:left w:val="none" w:sz="0" w:space="0" w:color="auto"/>
        <w:bottom w:val="none" w:sz="0" w:space="0" w:color="auto"/>
        <w:right w:val="none" w:sz="0" w:space="0" w:color="auto"/>
      </w:divBdr>
    </w:div>
    <w:div w:id="305203323">
      <w:bodyDiv w:val="1"/>
      <w:marLeft w:val="0"/>
      <w:marRight w:val="0"/>
      <w:marTop w:val="0"/>
      <w:marBottom w:val="0"/>
      <w:divBdr>
        <w:top w:val="none" w:sz="0" w:space="0" w:color="auto"/>
        <w:left w:val="none" w:sz="0" w:space="0" w:color="auto"/>
        <w:bottom w:val="none" w:sz="0" w:space="0" w:color="auto"/>
        <w:right w:val="none" w:sz="0" w:space="0" w:color="auto"/>
      </w:divBdr>
    </w:div>
    <w:div w:id="305473379">
      <w:bodyDiv w:val="1"/>
      <w:marLeft w:val="0"/>
      <w:marRight w:val="0"/>
      <w:marTop w:val="0"/>
      <w:marBottom w:val="0"/>
      <w:divBdr>
        <w:top w:val="none" w:sz="0" w:space="0" w:color="auto"/>
        <w:left w:val="none" w:sz="0" w:space="0" w:color="auto"/>
        <w:bottom w:val="none" w:sz="0" w:space="0" w:color="auto"/>
        <w:right w:val="none" w:sz="0" w:space="0" w:color="auto"/>
      </w:divBdr>
    </w:div>
    <w:div w:id="310603562">
      <w:bodyDiv w:val="1"/>
      <w:marLeft w:val="0"/>
      <w:marRight w:val="0"/>
      <w:marTop w:val="0"/>
      <w:marBottom w:val="0"/>
      <w:divBdr>
        <w:top w:val="none" w:sz="0" w:space="0" w:color="auto"/>
        <w:left w:val="none" w:sz="0" w:space="0" w:color="auto"/>
        <w:bottom w:val="none" w:sz="0" w:space="0" w:color="auto"/>
        <w:right w:val="none" w:sz="0" w:space="0" w:color="auto"/>
      </w:divBdr>
    </w:div>
    <w:div w:id="312612491">
      <w:bodyDiv w:val="1"/>
      <w:marLeft w:val="0"/>
      <w:marRight w:val="0"/>
      <w:marTop w:val="0"/>
      <w:marBottom w:val="0"/>
      <w:divBdr>
        <w:top w:val="none" w:sz="0" w:space="0" w:color="auto"/>
        <w:left w:val="none" w:sz="0" w:space="0" w:color="auto"/>
        <w:bottom w:val="none" w:sz="0" w:space="0" w:color="auto"/>
        <w:right w:val="none" w:sz="0" w:space="0" w:color="auto"/>
      </w:divBdr>
    </w:div>
    <w:div w:id="313217364">
      <w:bodyDiv w:val="1"/>
      <w:marLeft w:val="0"/>
      <w:marRight w:val="0"/>
      <w:marTop w:val="0"/>
      <w:marBottom w:val="0"/>
      <w:divBdr>
        <w:top w:val="none" w:sz="0" w:space="0" w:color="auto"/>
        <w:left w:val="none" w:sz="0" w:space="0" w:color="auto"/>
        <w:bottom w:val="none" w:sz="0" w:space="0" w:color="auto"/>
        <w:right w:val="none" w:sz="0" w:space="0" w:color="auto"/>
      </w:divBdr>
    </w:div>
    <w:div w:id="317153755">
      <w:marLeft w:val="0"/>
      <w:marRight w:val="0"/>
      <w:marTop w:val="0"/>
      <w:marBottom w:val="0"/>
      <w:divBdr>
        <w:top w:val="none" w:sz="0" w:space="0" w:color="auto"/>
        <w:left w:val="none" w:sz="0" w:space="0" w:color="auto"/>
        <w:bottom w:val="none" w:sz="0" w:space="0" w:color="auto"/>
        <w:right w:val="none" w:sz="0" w:space="0" w:color="auto"/>
      </w:divBdr>
    </w:div>
    <w:div w:id="324551867">
      <w:bodyDiv w:val="1"/>
      <w:marLeft w:val="0"/>
      <w:marRight w:val="0"/>
      <w:marTop w:val="0"/>
      <w:marBottom w:val="0"/>
      <w:divBdr>
        <w:top w:val="none" w:sz="0" w:space="0" w:color="auto"/>
        <w:left w:val="none" w:sz="0" w:space="0" w:color="auto"/>
        <w:bottom w:val="none" w:sz="0" w:space="0" w:color="auto"/>
        <w:right w:val="none" w:sz="0" w:space="0" w:color="auto"/>
      </w:divBdr>
    </w:div>
    <w:div w:id="328294130">
      <w:bodyDiv w:val="1"/>
      <w:marLeft w:val="0"/>
      <w:marRight w:val="0"/>
      <w:marTop w:val="0"/>
      <w:marBottom w:val="0"/>
      <w:divBdr>
        <w:top w:val="none" w:sz="0" w:space="0" w:color="auto"/>
        <w:left w:val="none" w:sz="0" w:space="0" w:color="auto"/>
        <w:bottom w:val="none" w:sz="0" w:space="0" w:color="auto"/>
        <w:right w:val="none" w:sz="0" w:space="0" w:color="auto"/>
      </w:divBdr>
    </w:div>
    <w:div w:id="331106207">
      <w:bodyDiv w:val="1"/>
      <w:marLeft w:val="0"/>
      <w:marRight w:val="0"/>
      <w:marTop w:val="0"/>
      <w:marBottom w:val="0"/>
      <w:divBdr>
        <w:top w:val="none" w:sz="0" w:space="0" w:color="auto"/>
        <w:left w:val="none" w:sz="0" w:space="0" w:color="auto"/>
        <w:bottom w:val="none" w:sz="0" w:space="0" w:color="auto"/>
        <w:right w:val="none" w:sz="0" w:space="0" w:color="auto"/>
      </w:divBdr>
    </w:div>
    <w:div w:id="334041431">
      <w:bodyDiv w:val="1"/>
      <w:marLeft w:val="0"/>
      <w:marRight w:val="0"/>
      <w:marTop w:val="0"/>
      <w:marBottom w:val="0"/>
      <w:divBdr>
        <w:top w:val="none" w:sz="0" w:space="0" w:color="auto"/>
        <w:left w:val="none" w:sz="0" w:space="0" w:color="auto"/>
        <w:bottom w:val="none" w:sz="0" w:space="0" w:color="auto"/>
        <w:right w:val="none" w:sz="0" w:space="0" w:color="auto"/>
      </w:divBdr>
    </w:div>
    <w:div w:id="342050995">
      <w:bodyDiv w:val="1"/>
      <w:marLeft w:val="0"/>
      <w:marRight w:val="0"/>
      <w:marTop w:val="0"/>
      <w:marBottom w:val="0"/>
      <w:divBdr>
        <w:top w:val="none" w:sz="0" w:space="0" w:color="auto"/>
        <w:left w:val="none" w:sz="0" w:space="0" w:color="auto"/>
        <w:bottom w:val="none" w:sz="0" w:space="0" w:color="auto"/>
        <w:right w:val="none" w:sz="0" w:space="0" w:color="auto"/>
      </w:divBdr>
    </w:div>
    <w:div w:id="344793306">
      <w:bodyDiv w:val="1"/>
      <w:marLeft w:val="0"/>
      <w:marRight w:val="0"/>
      <w:marTop w:val="0"/>
      <w:marBottom w:val="0"/>
      <w:divBdr>
        <w:top w:val="none" w:sz="0" w:space="0" w:color="auto"/>
        <w:left w:val="none" w:sz="0" w:space="0" w:color="auto"/>
        <w:bottom w:val="none" w:sz="0" w:space="0" w:color="auto"/>
        <w:right w:val="none" w:sz="0" w:space="0" w:color="auto"/>
      </w:divBdr>
    </w:div>
    <w:div w:id="349528002">
      <w:bodyDiv w:val="1"/>
      <w:marLeft w:val="0"/>
      <w:marRight w:val="0"/>
      <w:marTop w:val="0"/>
      <w:marBottom w:val="0"/>
      <w:divBdr>
        <w:top w:val="none" w:sz="0" w:space="0" w:color="auto"/>
        <w:left w:val="none" w:sz="0" w:space="0" w:color="auto"/>
        <w:bottom w:val="none" w:sz="0" w:space="0" w:color="auto"/>
        <w:right w:val="none" w:sz="0" w:space="0" w:color="auto"/>
      </w:divBdr>
    </w:div>
    <w:div w:id="351224916">
      <w:bodyDiv w:val="1"/>
      <w:marLeft w:val="0"/>
      <w:marRight w:val="0"/>
      <w:marTop w:val="0"/>
      <w:marBottom w:val="0"/>
      <w:divBdr>
        <w:top w:val="none" w:sz="0" w:space="0" w:color="auto"/>
        <w:left w:val="none" w:sz="0" w:space="0" w:color="auto"/>
        <w:bottom w:val="none" w:sz="0" w:space="0" w:color="auto"/>
        <w:right w:val="none" w:sz="0" w:space="0" w:color="auto"/>
      </w:divBdr>
    </w:div>
    <w:div w:id="373894120">
      <w:bodyDiv w:val="1"/>
      <w:marLeft w:val="0"/>
      <w:marRight w:val="0"/>
      <w:marTop w:val="0"/>
      <w:marBottom w:val="0"/>
      <w:divBdr>
        <w:top w:val="none" w:sz="0" w:space="0" w:color="auto"/>
        <w:left w:val="none" w:sz="0" w:space="0" w:color="auto"/>
        <w:bottom w:val="none" w:sz="0" w:space="0" w:color="auto"/>
        <w:right w:val="none" w:sz="0" w:space="0" w:color="auto"/>
      </w:divBdr>
    </w:div>
    <w:div w:id="374816858">
      <w:bodyDiv w:val="1"/>
      <w:marLeft w:val="0"/>
      <w:marRight w:val="0"/>
      <w:marTop w:val="0"/>
      <w:marBottom w:val="0"/>
      <w:divBdr>
        <w:top w:val="none" w:sz="0" w:space="0" w:color="auto"/>
        <w:left w:val="none" w:sz="0" w:space="0" w:color="auto"/>
        <w:bottom w:val="none" w:sz="0" w:space="0" w:color="auto"/>
        <w:right w:val="none" w:sz="0" w:space="0" w:color="auto"/>
      </w:divBdr>
    </w:div>
    <w:div w:id="377516035">
      <w:bodyDiv w:val="1"/>
      <w:marLeft w:val="0"/>
      <w:marRight w:val="0"/>
      <w:marTop w:val="0"/>
      <w:marBottom w:val="0"/>
      <w:divBdr>
        <w:top w:val="none" w:sz="0" w:space="0" w:color="auto"/>
        <w:left w:val="none" w:sz="0" w:space="0" w:color="auto"/>
        <w:bottom w:val="none" w:sz="0" w:space="0" w:color="auto"/>
        <w:right w:val="none" w:sz="0" w:space="0" w:color="auto"/>
      </w:divBdr>
    </w:div>
    <w:div w:id="381945519">
      <w:bodyDiv w:val="1"/>
      <w:marLeft w:val="0"/>
      <w:marRight w:val="0"/>
      <w:marTop w:val="0"/>
      <w:marBottom w:val="0"/>
      <w:divBdr>
        <w:top w:val="none" w:sz="0" w:space="0" w:color="auto"/>
        <w:left w:val="none" w:sz="0" w:space="0" w:color="auto"/>
        <w:bottom w:val="none" w:sz="0" w:space="0" w:color="auto"/>
        <w:right w:val="none" w:sz="0" w:space="0" w:color="auto"/>
      </w:divBdr>
    </w:div>
    <w:div w:id="382364849">
      <w:bodyDiv w:val="1"/>
      <w:marLeft w:val="0"/>
      <w:marRight w:val="0"/>
      <w:marTop w:val="0"/>
      <w:marBottom w:val="0"/>
      <w:divBdr>
        <w:top w:val="none" w:sz="0" w:space="0" w:color="auto"/>
        <w:left w:val="none" w:sz="0" w:space="0" w:color="auto"/>
        <w:bottom w:val="none" w:sz="0" w:space="0" w:color="auto"/>
        <w:right w:val="none" w:sz="0" w:space="0" w:color="auto"/>
      </w:divBdr>
    </w:div>
    <w:div w:id="382489399">
      <w:bodyDiv w:val="1"/>
      <w:marLeft w:val="0"/>
      <w:marRight w:val="0"/>
      <w:marTop w:val="0"/>
      <w:marBottom w:val="0"/>
      <w:divBdr>
        <w:top w:val="none" w:sz="0" w:space="0" w:color="auto"/>
        <w:left w:val="none" w:sz="0" w:space="0" w:color="auto"/>
        <w:bottom w:val="none" w:sz="0" w:space="0" w:color="auto"/>
        <w:right w:val="none" w:sz="0" w:space="0" w:color="auto"/>
      </w:divBdr>
    </w:div>
    <w:div w:id="383144062">
      <w:bodyDiv w:val="1"/>
      <w:marLeft w:val="0"/>
      <w:marRight w:val="0"/>
      <w:marTop w:val="0"/>
      <w:marBottom w:val="0"/>
      <w:divBdr>
        <w:top w:val="none" w:sz="0" w:space="0" w:color="auto"/>
        <w:left w:val="none" w:sz="0" w:space="0" w:color="auto"/>
        <w:bottom w:val="none" w:sz="0" w:space="0" w:color="auto"/>
        <w:right w:val="none" w:sz="0" w:space="0" w:color="auto"/>
      </w:divBdr>
    </w:div>
    <w:div w:id="394470521">
      <w:bodyDiv w:val="1"/>
      <w:marLeft w:val="0"/>
      <w:marRight w:val="0"/>
      <w:marTop w:val="0"/>
      <w:marBottom w:val="0"/>
      <w:divBdr>
        <w:top w:val="none" w:sz="0" w:space="0" w:color="auto"/>
        <w:left w:val="none" w:sz="0" w:space="0" w:color="auto"/>
        <w:bottom w:val="none" w:sz="0" w:space="0" w:color="auto"/>
        <w:right w:val="none" w:sz="0" w:space="0" w:color="auto"/>
      </w:divBdr>
    </w:div>
    <w:div w:id="396707406">
      <w:bodyDiv w:val="1"/>
      <w:marLeft w:val="0"/>
      <w:marRight w:val="0"/>
      <w:marTop w:val="0"/>
      <w:marBottom w:val="0"/>
      <w:divBdr>
        <w:top w:val="none" w:sz="0" w:space="0" w:color="auto"/>
        <w:left w:val="none" w:sz="0" w:space="0" w:color="auto"/>
        <w:bottom w:val="none" w:sz="0" w:space="0" w:color="auto"/>
        <w:right w:val="none" w:sz="0" w:space="0" w:color="auto"/>
      </w:divBdr>
    </w:div>
    <w:div w:id="405536891">
      <w:bodyDiv w:val="1"/>
      <w:marLeft w:val="0"/>
      <w:marRight w:val="0"/>
      <w:marTop w:val="0"/>
      <w:marBottom w:val="0"/>
      <w:divBdr>
        <w:top w:val="none" w:sz="0" w:space="0" w:color="auto"/>
        <w:left w:val="none" w:sz="0" w:space="0" w:color="auto"/>
        <w:bottom w:val="none" w:sz="0" w:space="0" w:color="auto"/>
        <w:right w:val="none" w:sz="0" w:space="0" w:color="auto"/>
      </w:divBdr>
    </w:div>
    <w:div w:id="416245405">
      <w:bodyDiv w:val="1"/>
      <w:marLeft w:val="0"/>
      <w:marRight w:val="0"/>
      <w:marTop w:val="0"/>
      <w:marBottom w:val="0"/>
      <w:divBdr>
        <w:top w:val="none" w:sz="0" w:space="0" w:color="auto"/>
        <w:left w:val="none" w:sz="0" w:space="0" w:color="auto"/>
        <w:bottom w:val="none" w:sz="0" w:space="0" w:color="auto"/>
        <w:right w:val="none" w:sz="0" w:space="0" w:color="auto"/>
      </w:divBdr>
    </w:div>
    <w:div w:id="417019967">
      <w:bodyDiv w:val="1"/>
      <w:marLeft w:val="0"/>
      <w:marRight w:val="0"/>
      <w:marTop w:val="0"/>
      <w:marBottom w:val="0"/>
      <w:divBdr>
        <w:top w:val="none" w:sz="0" w:space="0" w:color="auto"/>
        <w:left w:val="none" w:sz="0" w:space="0" w:color="auto"/>
        <w:bottom w:val="none" w:sz="0" w:space="0" w:color="auto"/>
        <w:right w:val="none" w:sz="0" w:space="0" w:color="auto"/>
      </w:divBdr>
    </w:div>
    <w:div w:id="420562912">
      <w:bodyDiv w:val="1"/>
      <w:marLeft w:val="0"/>
      <w:marRight w:val="0"/>
      <w:marTop w:val="0"/>
      <w:marBottom w:val="0"/>
      <w:divBdr>
        <w:top w:val="none" w:sz="0" w:space="0" w:color="auto"/>
        <w:left w:val="none" w:sz="0" w:space="0" w:color="auto"/>
        <w:bottom w:val="none" w:sz="0" w:space="0" w:color="auto"/>
        <w:right w:val="none" w:sz="0" w:space="0" w:color="auto"/>
      </w:divBdr>
    </w:div>
    <w:div w:id="421220054">
      <w:bodyDiv w:val="1"/>
      <w:marLeft w:val="0"/>
      <w:marRight w:val="0"/>
      <w:marTop w:val="0"/>
      <w:marBottom w:val="0"/>
      <w:divBdr>
        <w:top w:val="none" w:sz="0" w:space="0" w:color="auto"/>
        <w:left w:val="none" w:sz="0" w:space="0" w:color="auto"/>
        <w:bottom w:val="none" w:sz="0" w:space="0" w:color="auto"/>
        <w:right w:val="none" w:sz="0" w:space="0" w:color="auto"/>
      </w:divBdr>
    </w:div>
    <w:div w:id="424881049">
      <w:bodyDiv w:val="1"/>
      <w:marLeft w:val="0"/>
      <w:marRight w:val="0"/>
      <w:marTop w:val="0"/>
      <w:marBottom w:val="0"/>
      <w:divBdr>
        <w:top w:val="none" w:sz="0" w:space="0" w:color="auto"/>
        <w:left w:val="none" w:sz="0" w:space="0" w:color="auto"/>
        <w:bottom w:val="none" w:sz="0" w:space="0" w:color="auto"/>
        <w:right w:val="none" w:sz="0" w:space="0" w:color="auto"/>
      </w:divBdr>
    </w:div>
    <w:div w:id="426194816">
      <w:bodyDiv w:val="1"/>
      <w:marLeft w:val="0"/>
      <w:marRight w:val="0"/>
      <w:marTop w:val="0"/>
      <w:marBottom w:val="0"/>
      <w:divBdr>
        <w:top w:val="none" w:sz="0" w:space="0" w:color="auto"/>
        <w:left w:val="none" w:sz="0" w:space="0" w:color="auto"/>
        <w:bottom w:val="none" w:sz="0" w:space="0" w:color="auto"/>
        <w:right w:val="none" w:sz="0" w:space="0" w:color="auto"/>
      </w:divBdr>
    </w:div>
    <w:div w:id="430244219">
      <w:bodyDiv w:val="1"/>
      <w:marLeft w:val="0"/>
      <w:marRight w:val="0"/>
      <w:marTop w:val="0"/>
      <w:marBottom w:val="0"/>
      <w:divBdr>
        <w:top w:val="none" w:sz="0" w:space="0" w:color="auto"/>
        <w:left w:val="none" w:sz="0" w:space="0" w:color="auto"/>
        <w:bottom w:val="none" w:sz="0" w:space="0" w:color="auto"/>
        <w:right w:val="none" w:sz="0" w:space="0" w:color="auto"/>
      </w:divBdr>
    </w:div>
    <w:div w:id="446123191">
      <w:bodyDiv w:val="1"/>
      <w:marLeft w:val="0"/>
      <w:marRight w:val="0"/>
      <w:marTop w:val="0"/>
      <w:marBottom w:val="0"/>
      <w:divBdr>
        <w:top w:val="none" w:sz="0" w:space="0" w:color="auto"/>
        <w:left w:val="none" w:sz="0" w:space="0" w:color="auto"/>
        <w:bottom w:val="none" w:sz="0" w:space="0" w:color="auto"/>
        <w:right w:val="none" w:sz="0" w:space="0" w:color="auto"/>
      </w:divBdr>
    </w:div>
    <w:div w:id="462505105">
      <w:bodyDiv w:val="1"/>
      <w:marLeft w:val="0"/>
      <w:marRight w:val="0"/>
      <w:marTop w:val="0"/>
      <w:marBottom w:val="0"/>
      <w:divBdr>
        <w:top w:val="none" w:sz="0" w:space="0" w:color="auto"/>
        <w:left w:val="none" w:sz="0" w:space="0" w:color="auto"/>
        <w:bottom w:val="none" w:sz="0" w:space="0" w:color="auto"/>
        <w:right w:val="none" w:sz="0" w:space="0" w:color="auto"/>
      </w:divBdr>
    </w:div>
    <w:div w:id="472018106">
      <w:bodyDiv w:val="1"/>
      <w:marLeft w:val="0"/>
      <w:marRight w:val="0"/>
      <w:marTop w:val="0"/>
      <w:marBottom w:val="0"/>
      <w:divBdr>
        <w:top w:val="none" w:sz="0" w:space="0" w:color="auto"/>
        <w:left w:val="none" w:sz="0" w:space="0" w:color="auto"/>
        <w:bottom w:val="none" w:sz="0" w:space="0" w:color="auto"/>
        <w:right w:val="none" w:sz="0" w:space="0" w:color="auto"/>
      </w:divBdr>
    </w:div>
    <w:div w:id="472137324">
      <w:bodyDiv w:val="1"/>
      <w:marLeft w:val="0"/>
      <w:marRight w:val="0"/>
      <w:marTop w:val="0"/>
      <w:marBottom w:val="0"/>
      <w:divBdr>
        <w:top w:val="none" w:sz="0" w:space="0" w:color="auto"/>
        <w:left w:val="none" w:sz="0" w:space="0" w:color="auto"/>
        <w:bottom w:val="none" w:sz="0" w:space="0" w:color="auto"/>
        <w:right w:val="none" w:sz="0" w:space="0" w:color="auto"/>
      </w:divBdr>
    </w:div>
    <w:div w:id="487744175">
      <w:bodyDiv w:val="1"/>
      <w:marLeft w:val="0"/>
      <w:marRight w:val="0"/>
      <w:marTop w:val="0"/>
      <w:marBottom w:val="0"/>
      <w:divBdr>
        <w:top w:val="none" w:sz="0" w:space="0" w:color="auto"/>
        <w:left w:val="none" w:sz="0" w:space="0" w:color="auto"/>
        <w:bottom w:val="none" w:sz="0" w:space="0" w:color="auto"/>
        <w:right w:val="none" w:sz="0" w:space="0" w:color="auto"/>
      </w:divBdr>
    </w:div>
    <w:div w:id="489248222">
      <w:bodyDiv w:val="1"/>
      <w:marLeft w:val="0"/>
      <w:marRight w:val="0"/>
      <w:marTop w:val="0"/>
      <w:marBottom w:val="0"/>
      <w:divBdr>
        <w:top w:val="none" w:sz="0" w:space="0" w:color="auto"/>
        <w:left w:val="none" w:sz="0" w:space="0" w:color="auto"/>
        <w:bottom w:val="none" w:sz="0" w:space="0" w:color="auto"/>
        <w:right w:val="none" w:sz="0" w:space="0" w:color="auto"/>
      </w:divBdr>
    </w:div>
    <w:div w:id="489714752">
      <w:bodyDiv w:val="1"/>
      <w:marLeft w:val="0"/>
      <w:marRight w:val="0"/>
      <w:marTop w:val="0"/>
      <w:marBottom w:val="0"/>
      <w:divBdr>
        <w:top w:val="none" w:sz="0" w:space="0" w:color="auto"/>
        <w:left w:val="none" w:sz="0" w:space="0" w:color="auto"/>
        <w:bottom w:val="none" w:sz="0" w:space="0" w:color="auto"/>
        <w:right w:val="none" w:sz="0" w:space="0" w:color="auto"/>
      </w:divBdr>
    </w:div>
    <w:div w:id="492448346">
      <w:bodyDiv w:val="1"/>
      <w:marLeft w:val="0"/>
      <w:marRight w:val="0"/>
      <w:marTop w:val="0"/>
      <w:marBottom w:val="0"/>
      <w:divBdr>
        <w:top w:val="none" w:sz="0" w:space="0" w:color="auto"/>
        <w:left w:val="none" w:sz="0" w:space="0" w:color="auto"/>
        <w:bottom w:val="none" w:sz="0" w:space="0" w:color="auto"/>
        <w:right w:val="none" w:sz="0" w:space="0" w:color="auto"/>
      </w:divBdr>
    </w:div>
    <w:div w:id="495193652">
      <w:bodyDiv w:val="1"/>
      <w:marLeft w:val="0"/>
      <w:marRight w:val="0"/>
      <w:marTop w:val="0"/>
      <w:marBottom w:val="0"/>
      <w:divBdr>
        <w:top w:val="none" w:sz="0" w:space="0" w:color="auto"/>
        <w:left w:val="none" w:sz="0" w:space="0" w:color="auto"/>
        <w:bottom w:val="none" w:sz="0" w:space="0" w:color="auto"/>
        <w:right w:val="none" w:sz="0" w:space="0" w:color="auto"/>
      </w:divBdr>
    </w:div>
    <w:div w:id="501361533">
      <w:bodyDiv w:val="1"/>
      <w:marLeft w:val="0"/>
      <w:marRight w:val="0"/>
      <w:marTop w:val="0"/>
      <w:marBottom w:val="0"/>
      <w:divBdr>
        <w:top w:val="none" w:sz="0" w:space="0" w:color="auto"/>
        <w:left w:val="none" w:sz="0" w:space="0" w:color="auto"/>
        <w:bottom w:val="none" w:sz="0" w:space="0" w:color="auto"/>
        <w:right w:val="none" w:sz="0" w:space="0" w:color="auto"/>
      </w:divBdr>
    </w:div>
    <w:div w:id="502821934">
      <w:bodyDiv w:val="1"/>
      <w:marLeft w:val="0"/>
      <w:marRight w:val="0"/>
      <w:marTop w:val="0"/>
      <w:marBottom w:val="0"/>
      <w:divBdr>
        <w:top w:val="none" w:sz="0" w:space="0" w:color="auto"/>
        <w:left w:val="none" w:sz="0" w:space="0" w:color="auto"/>
        <w:bottom w:val="none" w:sz="0" w:space="0" w:color="auto"/>
        <w:right w:val="none" w:sz="0" w:space="0" w:color="auto"/>
      </w:divBdr>
    </w:div>
    <w:div w:id="509560719">
      <w:bodyDiv w:val="1"/>
      <w:marLeft w:val="0"/>
      <w:marRight w:val="0"/>
      <w:marTop w:val="0"/>
      <w:marBottom w:val="0"/>
      <w:divBdr>
        <w:top w:val="none" w:sz="0" w:space="0" w:color="auto"/>
        <w:left w:val="none" w:sz="0" w:space="0" w:color="auto"/>
        <w:bottom w:val="none" w:sz="0" w:space="0" w:color="auto"/>
        <w:right w:val="none" w:sz="0" w:space="0" w:color="auto"/>
      </w:divBdr>
    </w:div>
    <w:div w:id="514466161">
      <w:bodyDiv w:val="1"/>
      <w:marLeft w:val="0"/>
      <w:marRight w:val="0"/>
      <w:marTop w:val="0"/>
      <w:marBottom w:val="0"/>
      <w:divBdr>
        <w:top w:val="none" w:sz="0" w:space="0" w:color="auto"/>
        <w:left w:val="none" w:sz="0" w:space="0" w:color="auto"/>
        <w:bottom w:val="none" w:sz="0" w:space="0" w:color="auto"/>
        <w:right w:val="none" w:sz="0" w:space="0" w:color="auto"/>
      </w:divBdr>
    </w:div>
    <w:div w:id="519200840">
      <w:bodyDiv w:val="1"/>
      <w:marLeft w:val="0"/>
      <w:marRight w:val="0"/>
      <w:marTop w:val="0"/>
      <w:marBottom w:val="0"/>
      <w:divBdr>
        <w:top w:val="none" w:sz="0" w:space="0" w:color="auto"/>
        <w:left w:val="none" w:sz="0" w:space="0" w:color="auto"/>
        <w:bottom w:val="none" w:sz="0" w:space="0" w:color="auto"/>
        <w:right w:val="none" w:sz="0" w:space="0" w:color="auto"/>
      </w:divBdr>
    </w:div>
    <w:div w:id="526454912">
      <w:bodyDiv w:val="1"/>
      <w:marLeft w:val="0"/>
      <w:marRight w:val="0"/>
      <w:marTop w:val="0"/>
      <w:marBottom w:val="0"/>
      <w:divBdr>
        <w:top w:val="none" w:sz="0" w:space="0" w:color="auto"/>
        <w:left w:val="none" w:sz="0" w:space="0" w:color="auto"/>
        <w:bottom w:val="none" w:sz="0" w:space="0" w:color="auto"/>
        <w:right w:val="none" w:sz="0" w:space="0" w:color="auto"/>
      </w:divBdr>
    </w:div>
    <w:div w:id="526524382">
      <w:bodyDiv w:val="1"/>
      <w:marLeft w:val="0"/>
      <w:marRight w:val="0"/>
      <w:marTop w:val="0"/>
      <w:marBottom w:val="0"/>
      <w:divBdr>
        <w:top w:val="none" w:sz="0" w:space="0" w:color="auto"/>
        <w:left w:val="none" w:sz="0" w:space="0" w:color="auto"/>
        <w:bottom w:val="none" w:sz="0" w:space="0" w:color="auto"/>
        <w:right w:val="none" w:sz="0" w:space="0" w:color="auto"/>
      </w:divBdr>
    </w:div>
    <w:div w:id="528226231">
      <w:bodyDiv w:val="1"/>
      <w:marLeft w:val="0"/>
      <w:marRight w:val="0"/>
      <w:marTop w:val="0"/>
      <w:marBottom w:val="0"/>
      <w:divBdr>
        <w:top w:val="none" w:sz="0" w:space="0" w:color="auto"/>
        <w:left w:val="none" w:sz="0" w:space="0" w:color="auto"/>
        <w:bottom w:val="none" w:sz="0" w:space="0" w:color="auto"/>
        <w:right w:val="none" w:sz="0" w:space="0" w:color="auto"/>
      </w:divBdr>
    </w:div>
    <w:div w:id="536235384">
      <w:bodyDiv w:val="1"/>
      <w:marLeft w:val="0"/>
      <w:marRight w:val="0"/>
      <w:marTop w:val="0"/>
      <w:marBottom w:val="0"/>
      <w:divBdr>
        <w:top w:val="none" w:sz="0" w:space="0" w:color="auto"/>
        <w:left w:val="none" w:sz="0" w:space="0" w:color="auto"/>
        <w:bottom w:val="none" w:sz="0" w:space="0" w:color="auto"/>
        <w:right w:val="none" w:sz="0" w:space="0" w:color="auto"/>
      </w:divBdr>
    </w:div>
    <w:div w:id="538469325">
      <w:bodyDiv w:val="1"/>
      <w:marLeft w:val="0"/>
      <w:marRight w:val="0"/>
      <w:marTop w:val="0"/>
      <w:marBottom w:val="0"/>
      <w:divBdr>
        <w:top w:val="none" w:sz="0" w:space="0" w:color="auto"/>
        <w:left w:val="none" w:sz="0" w:space="0" w:color="auto"/>
        <w:bottom w:val="none" w:sz="0" w:space="0" w:color="auto"/>
        <w:right w:val="none" w:sz="0" w:space="0" w:color="auto"/>
      </w:divBdr>
    </w:div>
    <w:div w:id="539243263">
      <w:bodyDiv w:val="1"/>
      <w:marLeft w:val="0"/>
      <w:marRight w:val="0"/>
      <w:marTop w:val="0"/>
      <w:marBottom w:val="0"/>
      <w:divBdr>
        <w:top w:val="none" w:sz="0" w:space="0" w:color="auto"/>
        <w:left w:val="none" w:sz="0" w:space="0" w:color="auto"/>
        <w:bottom w:val="none" w:sz="0" w:space="0" w:color="auto"/>
        <w:right w:val="none" w:sz="0" w:space="0" w:color="auto"/>
      </w:divBdr>
    </w:div>
    <w:div w:id="543098151">
      <w:bodyDiv w:val="1"/>
      <w:marLeft w:val="0"/>
      <w:marRight w:val="0"/>
      <w:marTop w:val="0"/>
      <w:marBottom w:val="0"/>
      <w:divBdr>
        <w:top w:val="none" w:sz="0" w:space="0" w:color="auto"/>
        <w:left w:val="none" w:sz="0" w:space="0" w:color="auto"/>
        <w:bottom w:val="none" w:sz="0" w:space="0" w:color="auto"/>
        <w:right w:val="none" w:sz="0" w:space="0" w:color="auto"/>
      </w:divBdr>
    </w:div>
    <w:div w:id="545216921">
      <w:bodyDiv w:val="1"/>
      <w:marLeft w:val="0"/>
      <w:marRight w:val="0"/>
      <w:marTop w:val="0"/>
      <w:marBottom w:val="0"/>
      <w:divBdr>
        <w:top w:val="none" w:sz="0" w:space="0" w:color="auto"/>
        <w:left w:val="none" w:sz="0" w:space="0" w:color="auto"/>
        <w:bottom w:val="none" w:sz="0" w:space="0" w:color="auto"/>
        <w:right w:val="none" w:sz="0" w:space="0" w:color="auto"/>
      </w:divBdr>
    </w:div>
    <w:div w:id="546526550">
      <w:bodyDiv w:val="1"/>
      <w:marLeft w:val="0"/>
      <w:marRight w:val="0"/>
      <w:marTop w:val="0"/>
      <w:marBottom w:val="0"/>
      <w:divBdr>
        <w:top w:val="none" w:sz="0" w:space="0" w:color="auto"/>
        <w:left w:val="none" w:sz="0" w:space="0" w:color="auto"/>
        <w:bottom w:val="none" w:sz="0" w:space="0" w:color="auto"/>
        <w:right w:val="none" w:sz="0" w:space="0" w:color="auto"/>
      </w:divBdr>
    </w:div>
    <w:div w:id="547031846">
      <w:bodyDiv w:val="1"/>
      <w:marLeft w:val="0"/>
      <w:marRight w:val="0"/>
      <w:marTop w:val="0"/>
      <w:marBottom w:val="0"/>
      <w:divBdr>
        <w:top w:val="none" w:sz="0" w:space="0" w:color="auto"/>
        <w:left w:val="none" w:sz="0" w:space="0" w:color="auto"/>
        <w:bottom w:val="none" w:sz="0" w:space="0" w:color="auto"/>
        <w:right w:val="none" w:sz="0" w:space="0" w:color="auto"/>
      </w:divBdr>
    </w:div>
    <w:div w:id="548955334">
      <w:bodyDiv w:val="1"/>
      <w:marLeft w:val="0"/>
      <w:marRight w:val="0"/>
      <w:marTop w:val="0"/>
      <w:marBottom w:val="0"/>
      <w:divBdr>
        <w:top w:val="none" w:sz="0" w:space="0" w:color="auto"/>
        <w:left w:val="none" w:sz="0" w:space="0" w:color="auto"/>
        <w:bottom w:val="none" w:sz="0" w:space="0" w:color="auto"/>
        <w:right w:val="none" w:sz="0" w:space="0" w:color="auto"/>
      </w:divBdr>
    </w:div>
    <w:div w:id="560137778">
      <w:bodyDiv w:val="1"/>
      <w:marLeft w:val="0"/>
      <w:marRight w:val="0"/>
      <w:marTop w:val="0"/>
      <w:marBottom w:val="0"/>
      <w:divBdr>
        <w:top w:val="none" w:sz="0" w:space="0" w:color="auto"/>
        <w:left w:val="none" w:sz="0" w:space="0" w:color="auto"/>
        <w:bottom w:val="none" w:sz="0" w:space="0" w:color="auto"/>
        <w:right w:val="none" w:sz="0" w:space="0" w:color="auto"/>
      </w:divBdr>
    </w:div>
    <w:div w:id="561328439">
      <w:bodyDiv w:val="1"/>
      <w:marLeft w:val="0"/>
      <w:marRight w:val="0"/>
      <w:marTop w:val="0"/>
      <w:marBottom w:val="0"/>
      <w:divBdr>
        <w:top w:val="none" w:sz="0" w:space="0" w:color="auto"/>
        <w:left w:val="none" w:sz="0" w:space="0" w:color="auto"/>
        <w:bottom w:val="none" w:sz="0" w:space="0" w:color="auto"/>
        <w:right w:val="none" w:sz="0" w:space="0" w:color="auto"/>
      </w:divBdr>
    </w:div>
    <w:div w:id="563181024">
      <w:bodyDiv w:val="1"/>
      <w:marLeft w:val="0"/>
      <w:marRight w:val="0"/>
      <w:marTop w:val="0"/>
      <w:marBottom w:val="0"/>
      <w:divBdr>
        <w:top w:val="none" w:sz="0" w:space="0" w:color="auto"/>
        <w:left w:val="none" w:sz="0" w:space="0" w:color="auto"/>
        <w:bottom w:val="none" w:sz="0" w:space="0" w:color="auto"/>
        <w:right w:val="none" w:sz="0" w:space="0" w:color="auto"/>
      </w:divBdr>
    </w:div>
    <w:div w:id="564803758">
      <w:bodyDiv w:val="1"/>
      <w:marLeft w:val="0"/>
      <w:marRight w:val="0"/>
      <w:marTop w:val="0"/>
      <w:marBottom w:val="0"/>
      <w:divBdr>
        <w:top w:val="none" w:sz="0" w:space="0" w:color="auto"/>
        <w:left w:val="none" w:sz="0" w:space="0" w:color="auto"/>
        <w:bottom w:val="none" w:sz="0" w:space="0" w:color="auto"/>
        <w:right w:val="none" w:sz="0" w:space="0" w:color="auto"/>
      </w:divBdr>
    </w:div>
    <w:div w:id="566259385">
      <w:bodyDiv w:val="1"/>
      <w:marLeft w:val="0"/>
      <w:marRight w:val="0"/>
      <w:marTop w:val="0"/>
      <w:marBottom w:val="0"/>
      <w:divBdr>
        <w:top w:val="none" w:sz="0" w:space="0" w:color="auto"/>
        <w:left w:val="none" w:sz="0" w:space="0" w:color="auto"/>
        <w:bottom w:val="none" w:sz="0" w:space="0" w:color="auto"/>
        <w:right w:val="none" w:sz="0" w:space="0" w:color="auto"/>
      </w:divBdr>
    </w:div>
    <w:div w:id="567227855">
      <w:bodyDiv w:val="1"/>
      <w:marLeft w:val="0"/>
      <w:marRight w:val="0"/>
      <w:marTop w:val="0"/>
      <w:marBottom w:val="0"/>
      <w:divBdr>
        <w:top w:val="none" w:sz="0" w:space="0" w:color="auto"/>
        <w:left w:val="none" w:sz="0" w:space="0" w:color="auto"/>
        <w:bottom w:val="none" w:sz="0" w:space="0" w:color="auto"/>
        <w:right w:val="none" w:sz="0" w:space="0" w:color="auto"/>
      </w:divBdr>
    </w:div>
    <w:div w:id="567501747">
      <w:bodyDiv w:val="1"/>
      <w:marLeft w:val="0"/>
      <w:marRight w:val="0"/>
      <w:marTop w:val="0"/>
      <w:marBottom w:val="0"/>
      <w:divBdr>
        <w:top w:val="none" w:sz="0" w:space="0" w:color="auto"/>
        <w:left w:val="none" w:sz="0" w:space="0" w:color="auto"/>
        <w:bottom w:val="none" w:sz="0" w:space="0" w:color="auto"/>
        <w:right w:val="none" w:sz="0" w:space="0" w:color="auto"/>
      </w:divBdr>
    </w:div>
    <w:div w:id="568156282">
      <w:bodyDiv w:val="1"/>
      <w:marLeft w:val="0"/>
      <w:marRight w:val="0"/>
      <w:marTop w:val="0"/>
      <w:marBottom w:val="0"/>
      <w:divBdr>
        <w:top w:val="none" w:sz="0" w:space="0" w:color="auto"/>
        <w:left w:val="none" w:sz="0" w:space="0" w:color="auto"/>
        <w:bottom w:val="none" w:sz="0" w:space="0" w:color="auto"/>
        <w:right w:val="none" w:sz="0" w:space="0" w:color="auto"/>
      </w:divBdr>
    </w:div>
    <w:div w:id="570307330">
      <w:bodyDiv w:val="1"/>
      <w:marLeft w:val="0"/>
      <w:marRight w:val="0"/>
      <w:marTop w:val="0"/>
      <w:marBottom w:val="0"/>
      <w:divBdr>
        <w:top w:val="none" w:sz="0" w:space="0" w:color="auto"/>
        <w:left w:val="none" w:sz="0" w:space="0" w:color="auto"/>
        <w:bottom w:val="none" w:sz="0" w:space="0" w:color="auto"/>
        <w:right w:val="none" w:sz="0" w:space="0" w:color="auto"/>
      </w:divBdr>
    </w:div>
    <w:div w:id="571936046">
      <w:bodyDiv w:val="1"/>
      <w:marLeft w:val="0"/>
      <w:marRight w:val="0"/>
      <w:marTop w:val="0"/>
      <w:marBottom w:val="0"/>
      <w:divBdr>
        <w:top w:val="none" w:sz="0" w:space="0" w:color="auto"/>
        <w:left w:val="none" w:sz="0" w:space="0" w:color="auto"/>
        <w:bottom w:val="none" w:sz="0" w:space="0" w:color="auto"/>
        <w:right w:val="none" w:sz="0" w:space="0" w:color="auto"/>
      </w:divBdr>
    </w:div>
    <w:div w:id="578364899">
      <w:bodyDiv w:val="1"/>
      <w:marLeft w:val="0"/>
      <w:marRight w:val="0"/>
      <w:marTop w:val="0"/>
      <w:marBottom w:val="0"/>
      <w:divBdr>
        <w:top w:val="none" w:sz="0" w:space="0" w:color="auto"/>
        <w:left w:val="none" w:sz="0" w:space="0" w:color="auto"/>
        <w:bottom w:val="none" w:sz="0" w:space="0" w:color="auto"/>
        <w:right w:val="none" w:sz="0" w:space="0" w:color="auto"/>
      </w:divBdr>
    </w:div>
    <w:div w:id="579943567">
      <w:bodyDiv w:val="1"/>
      <w:marLeft w:val="0"/>
      <w:marRight w:val="0"/>
      <w:marTop w:val="0"/>
      <w:marBottom w:val="0"/>
      <w:divBdr>
        <w:top w:val="none" w:sz="0" w:space="0" w:color="auto"/>
        <w:left w:val="none" w:sz="0" w:space="0" w:color="auto"/>
        <w:bottom w:val="none" w:sz="0" w:space="0" w:color="auto"/>
        <w:right w:val="none" w:sz="0" w:space="0" w:color="auto"/>
      </w:divBdr>
    </w:div>
    <w:div w:id="585116926">
      <w:bodyDiv w:val="1"/>
      <w:marLeft w:val="0"/>
      <w:marRight w:val="0"/>
      <w:marTop w:val="0"/>
      <w:marBottom w:val="0"/>
      <w:divBdr>
        <w:top w:val="none" w:sz="0" w:space="0" w:color="auto"/>
        <w:left w:val="none" w:sz="0" w:space="0" w:color="auto"/>
        <w:bottom w:val="none" w:sz="0" w:space="0" w:color="auto"/>
        <w:right w:val="none" w:sz="0" w:space="0" w:color="auto"/>
      </w:divBdr>
    </w:div>
    <w:div w:id="585267768">
      <w:bodyDiv w:val="1"/>
      <w:marLeft w:val="0"/>
      <w:marRight w:val="0"/>
      <w:marTop w:val="0"/>
      <w:marBottom w:val="0"/>
      <w:divBdr>
        <w:top w:val="none" w:sz="0" w:space="0" w:color="auto"/>
        <w:left w:val="none" w:sz="0" w:space="0" w:color="auto"/>
        <w:bottom w:val="none" w:sz="0" w:space="0" w:color="auto"/>
        <w:right w:val="none" w:sz="0" w:space="0" w:color="auto"/>
      </w:divBdr>
    </w:div>
    <w:div w:id="597562503">
      <w:bodyDiv w:val="1"/>
      <w:marLeft w:val="0"/>
      <w:marRight w:val="0"/>
      <w:marTop w:val="0"/>
      <w:marBottom w:val="0"/>
      <w:divBdr>
        <w:top w:val="none" w:sz="0" w:space="0" w:color="auto"/>
        <w:left w:val="none" w:sz="0" w:space="0" w:color="auto"/>
        <w:bottom w:val="none" w:sz="0" w:space="0" w:color="auto"/>
        <w:right w:val="none" w:sz="0" w:space="0" w:color="auto"/>
      </w:divBdr>
      <w:divsChild>
        <w:div w:id="1071539518">
          <w:marLeft w:val="0"/>
          <w:marRight w:val="0"/>
          <w:marTop w:val="0"/>
          <w:marBottom w:val="0"/>
          <w:divBdr>
            <w:top w:val="none" w:sz="0" w:space="0" w:color="auto"/>
            <w:left w:val="none" w:sz="0" w:space="0" w:color="auto"/>
            <w:bottom w:val="none" w:sz="0" w:space="0" w:color="auto"/>
            <w:right w:val="none" w:sz="0" w:space="0" w:color="auto"/>
          </w:divBdr>
        </w:div>
      </w:divsChild>
    </w:div>
    <w:div w:id="602880454">
      <w:bodyDiv w:val="1"/>
      <w:marLeft w:val="0"/>
      <w:marRight w:val="0"/>
      <w:marTop w:val="0"/>
      <w:marBottom w:val="0"/>
      <w:divBdr>
        <w:top w:val="none" w:sz="0" w:space="0" w:color="auto"/>
        <w:left w:val="none" w:sz="0" w:space="0" w:color="auto"/>
        <w:bottom w:val="none" w:sz="0" w:space="0" w:color="auto"/>
        <w:right w:val="none" w:sz="0" w:space="0" w:color="auto"/>
      </w:divBdr>
    </w:div>
    <w:div w:id="609169324">
      <w:bodyDiv w:val="1"/>
      <w:marLeft w:val="0"/>
      <w:marRight w:val="0"/>
      <w:marTop w:val="0"/>
      <w:marBottom w:val="0"/>
      <w:divBdr>
        <w:top w:val="none" w:sz="0" w:space="0" w:color="auto"/>
        <w:left w:val="none" w:sz="0" w:space="0" w:color="auto"/>
        <w:bottom w:val="none" w:sz="0" w:space="0" w:color="auto"/>
        <w:right w:val="none" w:sz="0" w:space="0" w:color="auto"/>
      </w:divBdr>
    </w:div>
    <w:div w:id="615453392">
      <w:bodyDiv w:val="1"/>
      <w:marLeft w:val="0"/>
      <w:marRight w:val="0"/>
      <w:marTop w:val="0"/>
      <w:marBottom w:val="0"/>
      <w:divBdr>
        <w:top w:val="none" w:sz="0" w:space="0" w:color="auto"/>
        <w:left w:val="none" w:sz="0" w:space="0" w:color="auto"/>
        <w:bottom w:val="none" w:sz="0" w:space="0" w:color="auto"/>
        <w:right w:val="none" w:sz="0" w:space="0" w:color="auto"/>
      </w:divBdr>
    </w:div>
    <w:div w:id="617953784">
      <w:bodyDiv w:val="1"/>
      <w:marLeft w:val="0"/>
      <w:marRight w:val="0"/>
      <w:marTop w:val="0"/>
      <w:marBottom w:val="0"/>
      <w:divBdr>
        <w:top w:val="none" w:sz="0" w:space="0" w:color="auto"/>
        <w:left w:val="none" w:sz="0" w:space="0" w:color="auto"/>
        <w:bottom w:val="none" w:sz="0" w:space="0" w:color="auto"/>
        <w:right w:val="none" w:sz="0" w:space="0" w:color="auto"/>
      </w:divBdr>
    </w:div>
    <w:div w:id="618335822">
      <w:bodyDiv w:val="1"/>
      <w:marLeft w:val="0"/>
      <w:marRight w:val="0"/>
      <w:marTop w:val="0"/>
      <w:marBottom w:val="0"/>
      <w:divBdr>
        <w:top w:val="none" w:sz="0" w:space="0" w:color="auto"/>
        <w:left w:val="none" w:sz="0" w:space="0" w:color="auto"/>
        <w:bottom w:val="none" w:sz="0" w:space="0" w:color="auto"/>
        <w:right w:val="none" w:sz="0" w:space="0" w:color="auto"/>
      </w:divBdr>
    </w:div>
    <w:div w:id="624577918">
      <w:bodyDiv w:val="1"/>
      <w:marLeft w:val="0"/>
      <w:marRight w:val="0"/>
      <w:marTop w:val="0"/>
      <w:marBottom w:val="0"/>
      <w:divBdr>
        <w:top w:val="none" w:sz="0" w:space="0" w:color="auto"/>
        <w:left w:val="none" w:sz="0" w:space="0" w:color="auto"/>
        <w:bottom w:val="none" w:sz="0" w:space="0" w:color="auto"/>
        <w:right w:val="none" w:sz="0" w:space="0" w:color="auto"/>
      </w:divBdr>
    </w:div>
    <w:div w:id="626663859">
      <w:bodyDiv w:val="1"/>
      <w:marLeft w:val="0"/>
      <w:marRight w:val="0"/>
      <w:marTop w:val="0"/>
      <w:marBottom w:val="0"/>
      <w:divBdr>
        <w:top w:val="none" w:sz="0" w:space="0" w:color="auto"/>
        <w:left w:val="none" w:sz="0" w:space="0" w:color="auto"/>
        <w:bottom w:val="none" w:sz="0" w:space="0" w:color="auto"/>
        <w:right w:val="none" w:sz="0" w:space="0" w:color="auto"/>
      </w:divBdr>
    </w:div>
    <w:div w:id="627978414">
      <w:bodyDiv w:val="1"/>
      <w:marLeft w:val="0"/>
      <w:marRight w:val="0"/>
      <w:marTop w:val="0"/>
      <w:marBottom w:val="0"/>
      <w:divBdr>
        <w:top w:val="none" w:sz="0" w:space="0" w:color="auto"/>
        <w:left w:val="none" w:sz="0" w:space="0" w:color="auto"/>
        <w:bottom w:val="none" w:sz="0" w:space="0" w:color="auto"/>
        <w:right w:val="none" w:sz="0" w:space="0" w:color="auto"/>
      </w:divBdr>
    </w:div>
    <w:div w:id="631058770">
      <w:bodyDiv w:val="1"/>
      <w:marLeft w:val="0"/>
      <w:marRight w:val="0"/>
      <w:marTop w:val="0"/>
      <w:marBottom w:val="0"/>
      <w:divBdr>
        <w:top w:val="none" w:sz="0" w:space="0" w:color="auto"/>
        <w:left w:val="none" w:sz="0" w:space="0" w:color="auto"/>
        <w:bottom w:val="none" w:sz="0" w:space="0" w:color="auto"/>
        <w:right w:val="none" w:sz="0" w:space="0" w:color="auto"/>
      </w:divBdr>
    </w:div>
    <w:div w:id="633290581">
      <w:bodyDiv w:val="1"/>
      <w:marLeft w:val="0"/>
      <w:marRight w:val="0"/>
      <w:marTop w:val="0"/>
      <w:marBottom w:val="0"/>
      <w:divBdr>
        <w:top w:val="none" w:sz="0" w:space="0" w:color="auto"/>
        <w:left w:val="none" w:sz="0" w:space="0" w:color="auto"/>
        <w:bottom w:val="none" w:sz="0" w:space="0" w:color="auto"/>
        <w:right w:val="none" w:sz="0" w:space="0" w:color="auto"/>
      </w:divBdr>
    </w:div>
    <w:div w:id="638726963">
      <w:bodyDiv w:val="1"/>
      <w:marLeft w:val="0"/>
      <w:marRight w:val="0"/>
      <w:marTop w:val="0"/>
      <w:marBottom w:val="0"/>
      <w:divBdr>
        <w:top w:val="none" w:sz="0" w:space="0" w:color="auto"/>
        <w:left w:val="none" w:sz="0" w:space="0" w:color="auto"/>
        <w:bottom w:val="none" w:sz="0" w:space="0" w:color="auto"/>
        <w:right w:val="none" w:sz="0" w:space="0" w:color="auto"/>
      </w:divBdr>
    </w:div>
    <w:div w:id="642976007">
      <w:bodyDiv w:val="1"/>
      <w:marLeft w:val="0"/>
      <w:marRight w:val="0"/>
      <w:marTop w:val="0"/>
      <w:marBottom w:val="0"/>
      <w:divBdr>
        <w:top w:val="none" w:sz="0" w:space="0" w:color="auto"/>
        <w:left w:val="none" w:sz="0" w:space="0" w:color="auto"/>
        <w:bottom w:val="none" w:sz="0" w:space="0" w:color="auto"/>
        <w:right w:val="none" w:sz="0" w:space="0" w:color="auto"/>
      </w:divBdr>
    </w:div>
    <w:div w:id="643242644">
      <w:bodyDiv w:val="1"/>
      <w:marLeft w:val="0"/>
      <w:marRight w:val="0"/>
      <w:marTop w:val="0"/>
      <w:marBottom w:val="0"/>
      <w:divBdr>
        <w:top w:val="none" w:sz="0" w:space="0" w:color="auto"/>
        <w:left w:val="none" w:sz="0" w:space="0" w:color="auto"/>
        <w:bottom w:val="none" w:sz="0" w:space="0" w:color="auto"/>
        <w:right w:val="none" w:sz="0" w:space="0" w:color="auto"/>
      </w:divBdr>
    </w:div>
    <w:div w:id="649791374">
      <w:bodyDiv w:val="1"/>
      <w:marLeft w:val="0"/>
      <w:marRight w:val="0"/>
      <w:marTop w:val="0"/>
      <w:marBottom w:val="0"/>
      <w:divBdr>
        <w:top w:val="none" w:sz="0" w:space="0" w:color="auto"/>
        <w:left w:val="none" w:sz="0" w:space="0" w:color="auto"/>
        <w:bottom w:val="none" w:sz="0" w:space="0" w:color="auto"/>
        <w:right w:val="none" w:sz="0" w:space="0" w:color="auto"/>
      </w:divBdr>
    </w:div>
    <w:div w:id="654265531">
      <w:bodyDiv w:val="1"/>
      <w:marLeft w:val="0"/>
      <w:marRight w:val="0"/>
      <w:marTop w:val="0"/>
      <w:marBottom w:val="0"/>
      <w:divBdr>
        <w:top w:val="none" w:sz="0" w:space="0" w:color="auto"/>
        <w:left w:val="none" w:sz="0" w:space="0" w:color="auto"/>
        <w:bottom w:val="none" w:sz="0" w:space="0" w:color="auto"/>
        <w:right w:val="none" w:sz="0" w:space="0" w:color="auto"/>
      </w:divBdr>
    </w:div>
    <w:div w:id="654460051">
      <w:bodyDiv w:val="1"/>
      <w:marLeft w:val="0"/>
      <w:marRight w:val="0"/>
      <w:marTop w:val="0"/>
      <w:marBottom w:val="0"/>
      <w:divBdr>
        <w:top w:val="none" w:sz="0" w:space="0" w:color="auto"/>
        <w:left w:val="none" w:sz="0" w:space="0" w:color="auto"/>
        <w:bottom w:val="none" w:sz="0" w:space="0" w:color="auto"/>
        <w:right w:val="none" w:sz="0" w:space="0" w:color="auto"/>
      </w:divBdr>
    </w:div>
    <w:div w:id="656110859">
      <w:bodyDiv w:val="1"/>
      <w:marLeft w:val="0"/>
      <w:marRight w:val="0"/>
      <w:marTop w:val="0"/>
      <w:marBottom w:val="0"/>
      <w:divBdr>
        <w:top w:val="none" w:sz="0" w:space="0" w:color="auto"/>
        <w:left w:val="none" w:sz="0" w:space="0" w:color="auto"/>
        <w:bottom w:val="none" w:sz="0" w:space="0" w:color="auto"/>
        <w:right w:val="none" w:sz="0" w:space="0" w:color="auto"/>
      </w:divBdr>
    </w:div>
    <w:div w:id="663624418">
      <w:bodyDiv w:val="1"/>
      <w:marLeft w:val="0"/>
      <w:marRight w:val="0"/>
      <w:marTop w:val="0"/>
      <w:marBottom w:val="0"/>
      <w:divBdr>
        <w:top w:val="none" w:sz="0" w:space="0" w:color="auto"/>
        <w:left w:val="none" w:sz="0" w:space="0" w:color="auto"/>
        <w:bottom w:val="none" w:sz="0" w:space="0" w:color="auto"/>
        <w:right w:val="none" w:sz="0" w:space="0" w:color="auto"/>
      </w:divBdr>
    </w:div>
    <w:div w:id="665279912">
      <w:bodyDiv w:val="1"/>
      <w:marLeft w:val="0"/>
      <w:marRight w:val="0"/>
      <w:marTop w:val="0"/>
      <w:marBottom w:val="0"/>
      <w:divBdr>
        <w:top w:val="none" w:sz="0" w:space="0" w:color="auto"/>
        <w:left w:val="none" w:sz="0" w:space="0" w:color="auto"/>
        <w:bottom w:val="none" w:sz="0" w:space="0" w:color="auto"/>
        <w:right w:val="none" w:sz="0" w:space="0" w:color="auto"/>
      </w:divBdr>
    </w:div>
    <w:div w:id="681201240">
      <w:bodyDiv w:val="1"/>
      <w:marLeft w:val="0"/>
      <w:marRight w:val="0"/>
      <w:marTop w:val="0"/>
      <w:marBottom w:val="0"/>
      <w:divBdr>
        <w:top w:val="none" w:sz="0" w:space="0" w:color="auto"/>
        <w:left w:val="none" w:sz="0" w:space="0" w:color="auto"/>
        <w:bottom w:val="none" w:sz="0" w:space="0" w:color="auto"/>
        <w:right w:val="none" w:sz="0" w:space="0" w:color="auto"/>
      </w:divBdr>
    </w:div>
    <w:div w:id="682826788">
      <w:bodyDiv w:val="1"/>
      <w:marLeft w:val="0"/>
      <w:marRight w:val="0"/>
      <w:marTop w:val="0"/>
      <w:marBottom w:val="0"/>
      <w:divBdr>
        <w:top w:val="none" w:sz="0" w:space="0" w:color="auto"/>
        <w:left w:val="none" w:sz="0" w:space="0" w:color="auto"/>
        <w:bottom w:val="none" w:sz="0" w:space="0" w:color="auto"/>
        <w:right w:val="none" w:sz="0" w:space="0" w:color="auto"/>
      </w:divBdr>
    </w:div>
    <w:div w:id="683439156">
      <w:bodyDiv w:val="1"/>
      <w:marLeft w:val="0"/>
      <w:marRight w:val="0"/>
      <w:marTop w:val="0"/>
      <w:marBottom w:val="0"/>
      <w:divBdr>
        <w:top w:val="none" w:sz="0" w:space="0" w:color="auto"/>
        <w:left w:val="none" w:sz="0" w:space="0" w:color="auto"/>
        <w:bottom w:val="none" w:sz="0" w:space="0" w:color="auto"/>
        <w:right w:val="none" w:sz="0" w:space="0" w:color="auto"/>
      </w:divBdr>
    </w:div>
    <w:div w:id="690768497">
      <w:bodyDiv w:val="1"/>
      <w:marLeft w:val="0"/>
      <w:marRight w:val="0"/>
      <w:marTop w:val="0"/>
      <w:marBottom w:val="0"/>
      <w:divBdr>
        <w:top w:val="none" w:sz="0" w:space="0" w:color="auto"/>
        <w:left w:val="none" w:sz="0" w:space="0" w:color="auto"/>
        <w:bottom w:val="none" w:sz="0" w:space="0" w:color="auto"/>
        <w:right w:val="none" w:sz="0" w:space="0" w:color="auto"/>
      </w:divBdr>
    </w:div>
    <w:div w:id="691145984">
      <w:bodyDiv w:val="1"/>
      <w:marLeft w:val="0"/>
      <w:marRight w:val="0"/>
      <w:marTop w:val="0"/>
      <w:marBottom w:val="0"/>
      <w:divBdr>
        <w:top w:val="none" w:sz="0" w:space="0" w:color="auto"/>
        <w:left w:val="none" w:sz="0" w:space="0" w:color="auto"/>
        <w:bottom w:val="none" w:sz="0" w:space="0" w:color="auto"/>
        <w:right w:val="none" w:sz="0" w:space="0" w:color="auto"/>
      </w:divBdr>
    </w:div>
    <w:div w:id="696850341">
      <w:bodyDiv w:val="1"/>
      <w:marLeft w:val="0"/>
      <w:marRight w:val="0"/>
      <w:marTop w:val="0"/>
      <w:marBottom w:val="0"/>
      <w:divBdr>
        <w:top w:val="none" w:sz="0" w:space="0" w:color="auto"/>
        <w:left w:val="none" w:sz="0" w:space="0" w:color="auto"/>
        <w:bottom w:val="none" w:sz="0" w:space="0" w:color="auto"/>
        <w:right w:val="none" w:sz="0" w:space="0" w:color="auto"/>
      </w:divBdr>
    </w:div>
    <w:div w:id="702678528">
      <w:bodyDiv w:val="1"/>
      <w:marLeft w:val="0"/>
      <w:marRight w:val="0"/>
      <w:marTop w:val="0"/>
      <w:marBottom w:val="0"/>
      <w:divBdr>
        <w:top w:val="none" w:sz="0" w:space="0" w:color="auto"/>
        <w:left w:val="none" w:sz="0" w:space="0" w:color="auto"/>
        <w:bottom w:val="none" w:sz="0" w:space="0" w:color="auto"/>
        <w:right w:val="none" w:sz="0" w:space="0" w:color="auto"/>
      </w:divBdr>
    </w:div>
    <w:div w:id="707069085">
      <w:bodyDiv w:val="1"/>
      <w:marLeft w:val="0"/>
      <w:marRight w:val="0"/>
      <w:marTop w:val="0"/>
      <w:marBottom w:val="0"/>
      <w:divBdr>
        <w:top w:val="none" w:sz="0" w:space="0" w:color="auto"/>
        <w:left w:val="none" w:sz="0" w:space="0" w:color="auto"/>
        <w:bottom w:val="none" w:sz="0" w:space="0" w:color="auto"/>
        <w:right w:val="none" w:sz="0" w:space="0" w:color="auto"/>
      </w:divBdr>
    </w:div>
    <w:div w:id="710229483">
      <w:bodyDiv w:val="1"/>
      <w:marLeft w:val="0"/>
      <w:marRight w:val="0"/>
      <w:marTop w:val="0"/>
      <w:marBottom w:val="0"/>
      <w:divBdr>
        <w:top w:val="none" w:sz="0" w:space="0" w:color="auto"/>
        <w:left w:val="none" w:sz="0" w:space="0" w:color="auto"/>
        <w:bottom w:val="none" w:sz="0" w:space="0" w:color="auto"/>
        <w:right w:val="none" w:sz="0" w:space="0" w:color="auto"/>
      </w:divBdr>
    </w:div>
    <w:div w:id="714692760">
      <w:bodyDiv w:val="1"/>
      <w:marLeft w:val="0"/>
      <w:marRight w:val="0"/>
      <w:marTop w:val="0"/>
      <w:marBottom w:val="0"/>
      <w:divBdr>
        <w:top w:val="none" w:sz="0" w:space="0" w:color="auto"/>
        <w:left w:val="none" w:sz="0" w:space="0" w:color="auto"/>
        <w:bottom w:val="none" w:sz="0" w:space="0" w:color="auto"/>
        <w:right w:val="none" w:sz="0" w:space="0" w:color="auto"/>
      </w:divBdr>
    </w:div>
    <w:div w:id="719788049">
      <w:bodyDiv w:val="1"/>
      <w:marLeft w:val="0"/>
      <w:marRight w:val="0"/>
      <w:marTop w:val="0"/>
      <w:marBottom w:val="0"/>
      <w:divBdr>
        <w:top w:val="none" w:sz="0" w:space="0" w:color="auto"/>
        <w:left w:val="none" w:sz="0" w:space="0" w:color="auto"/>
        <w:bottom w:val="none" w:sz="0" w:space="0" w:color="auto"/>
        <w:right w:val="none" w:sz="0" w:space="0" w:color="auto"/>
      </w:divBdr>
    </w:div>
    <w:div w:id="730202620">
      <w:bodyDiv w:val="1"/>
      <w:marLeft w:val="0"/>
      <w:marRight w:val="0"/>
      <w:marTop w:val="0"/>
      <w:marBottom w:val="0"/>
      <w:divBdr>
        <w:top w:val="none" w:sz="0" w:space="0" w:color="auto"/>
        <w:left w:val="none" w:sz="0" w:space="0" w:color="auto"/>
        <w:bottom w:val="none" w:sz="0" w:space="0" w:color="auto"/>
        <w:right w:val="none" w:sz="0" w:space="0" w:color="auto"/>
      </w:divBdr>
    </w:div>
    <w:div w:id="731537658">
      <w:bodyDiv w:val="1"/>
      <w:marLeft w:val="0"/>
      <w:marRight w:val="0"/>
      <w:marTop w:val="0"/>
      <w:marBottom w:val="0"/>
      <w:divBdr>
        <w:top w:val="none" w:sz="0" w:space="0" w:color="auto"/>
        <w:left w:val="none" w:sz="0" w:space="0" w:color="auto"/>
        <w:bottom w:val="none" w:sz="0" w:space="0" w:color="auto"/>
        <w:right w:val="none" w:sz="0" w:space="0" w:color="auto"/>
      </w:divBdr>
    </w:div>
    <w:div w:id="731928171">
      <w:bodyDiv w:val="1"/>
      <w:marLeft w:val="0"/>
      <w:marRight w:val="0"/>
      <w:marTop w:val="0"/>
      <w:marBottom w:val="0"/>
      <w:divBdr>
        <w:top w:val="none" w:sz="0" w:space="0" w:color="auto"/>
        <w:left w:val="none" w:sz="0" w:space="0" w:color="auto"/>
        <w:bottom w:val="none" w:sz="0" w:space="0" w:color="auto"/>
        <w:right w:val="none" w:sz="0" w:space="0" w:color="auto"/>
      </w:divBdr>
    </w:div>
    <w:div w:id="733162588">
      <w:bodyDiv w:val="1"/>
      <w:marLeft w:val="0"/>
      <w:marRight w:val="0"/>
      <w:marTop w:val="0"/>
      <w:marBottom w:val="0"/>
      <w:divBdr>
        <w:top w:val="none" w:sz="0" w:space="0" w:color="auto"/>
        <w:left w:val="none" w:sz="0" w:space="0" w:color="auto"/>
        <w:bottom w:val="none" w:sz="0" w:space="0" w:color="auto"/>
        <w:right w:val="none" w:sz="0" w:space="0" w:color="auto"/>
      </w:divBdr>
    </w:div>
    <w:div w:id="741411241">
      <w:bodyDiv w:val="1"/>
      <w:marLeft w:val="0"/>
      <w:marRight w:val="0"/>
      <w:marTop w:val="0"/>
      <w:marBottom w:val="0"/>
      <w:divBdr>
        <w:top w:val="none" w:sz="0" w:space="0" w:color="auto"/>
        <w:left w:val="none" w:sz="0" w:space="0" w:color="auto"/>
        <w:bottom w:val="none" w:sz="0" w:space="0" w:color="auto"/>
        <w:right w:val="none" w:sz="0" w:space="0" w:color="auto"/>
      </w:divBdr>
    </w:div>
    <w:div w:id="742333134">
      <w:bodyDiv w:val="1"/>
      <w:marLeft w:val="0"/>
      <w:marRight w:val="0"/>
      <w:marTop w:val="0"/>
      <w:marBottom w:val="0"/>
      <w:divBdr>
        <w:top w:val="none" w:sz="0" w:space="0" w:color="auto"/>
        <w:left w:val="none" w:sz="0" w:space="0" w:color="auto"/>
        <w:bottom w:val="none" w:sz="0" w:space="0" w:color="auto"/>
        <w:right w:val="none" w:sz="0" w:space="0" w:color="auto"/>
      </w:divBdr>
    </w:div>
    <w:div w:id="743114629">
      <w:bodyDiv w:val="1"/>
      <w:marLeft w:val="0"/>
      <w:marRight w:val="0"/>
      <w:marTop w:val="0"/>
      <w:marBottom w:val="0"/>
      <w:divBdr>
        <w:top w:val="none" w:sz="0" w:space="0" w:color="auto"/>
        <w:left w:val="none" w:sz="0" w:space="0" w:color="auto"/>
        <w:bottom w:val="none" w:sz="0" w:space="0" w:color="auto"/>
        <w:right w:val="none" w:sz="0" w:space="0" w:color="auto"/>
      </w:divBdr>
    </w:div>
    <w:div w:id="745996894">
      <w:bodyDiv w:val="1"/>
      <w:marLeft w:val="0"/>
      <w:marRight w:val="0"/>
      <w:marTop w:val="0"/>
      <w:marBottom w:val="0"/>
      <w:divBdr>
        <w:top w:val="none" w:sz="0" w:space="0" w:color="auto"/>
        <w:left w:val="none" w:sz="0" w:space="0" w:color="auto"/>
        <w:bottom w:val="none" w:sz="0" w:space="0" w:color="auto"/>
        <w:right w:val="none" w:sz="0" w:space="0" w:color="auto"/>
      </w:divBdr>
    </w:div>
    <w:div w:id="751316586">
      <w:bodyDiv w:val="1"/>
      <w:marLeft w:val="0"/>
      <w:marRight w:val="0"/>
      <w:marTop w:val="0"/>
      <w:marBottom w:val="0"/>
      <w:divBdr>
        <w:top w:val="none" w:sz="0" w:space="0" w:color="auto"/>
        <w:left w:val="none" w:sz="0" w:space="0" w:color="auto"/>
        <w:bottom w:val="none" w:sz="0" w:space="0" w:color="auto"/>
        <w:right w:val="none" w:sz="0" w:space="0" w:color="auto"/>
      </w:divBdr>
    </w:div>
    <w:div w:id="757679892">
      <w:bodyDiv w:val="1"/>
      <w:marLeft w:val="0"/>
      <w:marRight w:val="0"/>
      <w:marTop w:val="0"/>
      <w:marBottom w:val="0"/>
      <w:divBdr>
        <w:top w:val="none" w:sz="0" w:space="0" w:color="auto"/>
        <w:left w:val="none" w:sz="0" w:space="0" w:color="auto"/>
        <w:bottom w:val="none" w:sz="0" w:space="0" w:color="auto"/>
        <w:right w:val="none" w:sz="0" w:space="0" w:color="auto"/>
      </w:divBdr>
    </w:div>
    <w:div w:id="759184495">
      <w:bodyDiv w:val="1"/>
      <w:marLeft w:val="0"/>
      <w:marRight w:val="0"/>
      <w:marTop w:val="0"/>
      <w:marBottom w:val="0"/>
      <w:divBdr>
        <w:top w:val="none" w:sz="0" w:space="0" w:color="auto"/>
        <w:left w:val="none" w:sz="0" w:space="0" w:color="auto"/>
        <w:bottom w:val="none" w:sz="0" w:space="0" w:color="auto"/>
        <w:right w:val="none" w:sz="0" w:space="0" w:color="auto"/>
      </w:divBdr>
    </w:div>
    <w:div w:id="764421729">
      <w:bodyDiv w:val="1"/>
      <w:marLeft w:val="0"/>
      <w:marRight w:val="0"/>
      <w:marTop w:val="0"/>
      <w:marBottom w:val="0"/>
      <w:divBdr>
        <w:top w:val="none" w:sz="0" w:space="0" w:color="auto"/>
        <w:left w:val="none" w:sz="0" w:space="0" w:color="auto"/>
        <w:bottom w:val="none" w:sz="0" w:space="0" w:color="auto"/>
        <w:right w:val="none" w:sz="0" w:space="0" w:color="auto"/>
      </w:divBdr>
    </w:div>
    <w:div w:id="766081340">
      <w:bodyDiv w:val="1"/>
      <w:marLeft w:val="0"/>
      <w:marRight w:val="0"/>
      <w:marTop w:val="0"/>
      <w:marBottom w:val="0"/>
      <w:divBdr>
        <w:top w:val="none" w:sz="0" w:space="0" w:color="auto"/>
        <w:left w:val="none" w:sz="0" w:space="0" w:color="auto"/>
        <w:bottom w:val="none" w:sz="0" w:space="0" w:color="auto"/>
        <w:right w:val="none" w:sz="0" w:space="0" w:color="auto"/>
      </w:divBdr>
    </w:div>
    <w:div w:id="770206637">
      <w:bodyDiv w:val="1"/>
      <w:marLeft w:val="0"/>
      <w:marRight w:val="0"/>
      <w:marTop w:val="0"/>
      <w:marBottom w:val="0"/>
      <w:divBdr>
        <w:top w:val="none" w:sz="0" w:space="0" w:color="auto"/>
        <w:left w:val="none" w:sz="0" w:space="0" w:color="auto"/>
        <w:bottom w:val="none" w:sz="0" w:space="0" w:color="auto"/>
        <w:right w:val="none" w:sz="0" w:space="0" w:color="auto"/>
      </w:divBdr>
    </w:div>
    <w:div w:id="771321966">
      <w:bodyDiv w:val="1"/>
      <w:marLeft w:val="0"/>
      <w:marRight w:val="0"/>
      <w:marTop w:val="0"/>
      <w:marBottom w:val="0"/>
      <w:divBdr>
        <w:top w:val="none" w:sz="0" w:space="0" w:color="auto"/>
        <w:left w:val="none" w:sz="0" w:space="0" w:color="auto"/>
        <w:bottom w:val="none" w:sz="0" w:space="0" w:color="auto"/>
        <w:right w:val="none" w:sz="0" w:space="0" w:color="auto"/>
      </w:divBdr>
    </w:div>
    <w:div w:id="774180623">
      <w:bodyDiv w:val="1"/>
      <w:marLeft w:val="0"/>
      <w:marRight w:val="0"/>
      <w:marTop w:val="0"/>
      <w:marBottom w:val="0"/>
      <w:divBdr>
        <w:top w:val="none" w:sz="0" w:space="0" w:color="auto"/>
        <w:left w:val="none" w:sz="0" w:space="0" w:color="auto"/>
        <w:bottom w:val="none" w:sz="0" w:space="0" w:color="auto"/>
        <w:right w:val="none" w:sz="0" w:space="0" w:color="auto"/>
      </w:divBdr>
    </w:div>
    <w:div w:id="774204017">
      <w:bodyDiv w:val="1"/>
      <w:marLeft w:val="0"/>
      <w:marRight w:val="0"/>
      <w:marTop w:val="0"/>
      <w:marBottom w:val="0"/>
      <w:divBdr>
        <w:top w:val="none" w:sz="0" w:space="0" w:color="auto"/>
        <w:left w:val="none" w:sz="0" w:space="0" w:color="auto"/>
        <w:bottom w:val="none" w:sz="0" w:space="0" w:color="auto"/>
        <w:right w:val="none" w:sz="0" w:space="0" w:color="auto"/>
      </w:divBdr>
    </w:div>
    <w:div w:id="774324310">
      <w:bodyDiv w:val="1"/>
      <w:marLeft w:val="0"/>
      <w:marRight w:val="0"/>
      <w:marTop w:val="0"/>
      <w:marBottom w:val="0"/>
      <w:divBdr>
        <w:top w:val="none" w:sz="0" w:space="0" w:color="auto"/>
        <w:left w:val="none" w:sz="0" w:space="0" w:color="auto"/>
        <w:bottom w:val="none" w:sz="0" w:space="0" w:color="auto"/>
        <w:right w:val="none" w:sz="0" w:space="0" w:color="auto"/>
      </w:divBdr>
    </w:div>
    <w:div w:id="778110730">
      <w:bodyDiv w:val="1"/>
      <w:marLeft w:val="0"/>
      <w:marRight w:val="0"/>
      <w:marTop w:val="0"/>
      <w:marBottom w:val="0"/>
      <w:divBdr>
        <w:top w:val="none" w:sz="0" w:space="0" w:color="auto"/>
        <w:left w:val="none" w:sz="0" w:space="0" w:color="auto"/>
        <w:bottom w:val="none" w:sz="0" w:space="0" w:color="auto"/>
        <w:right w:val="none" w:sz="0" w:space="0" w:color="auto"/>
      </w:divBdr>
    </w:div>
    <w:div w:id="780147817">
      <w:bodyDiv w:val="1"/>
      <w:marLeft w:val="0"/>
      <w:marRight w:val="0"/>
      <w:marTop w:val="0"/>
      <w:marBottom w:val="0"/>
      <w:divBdr>
        <w:top w:val="none" w:sz="0" w:space="0" w:color="auto"/>
        <w:left w:val="none" w:sz="0" w:space="0" w:color="auto"/>
        <w:bottom w:val="none" w:sz="0" w:space="0" w:color="auto"/>
        <w:right w:val="none" w:sz="0" w:space="0" w:color="auto"/>
      </w:divBdr>
    </w:div>
    <w:div w:id="786045175">
      <w:bodyDiv w:val="1"/>
      <w:marLeft w:val="0"/>
      <w:marRight w:val="0"/>
      <w:marTop w:val="0"/>
      <w:marBottom w:val="0"/>
      <w:divBdr>
        <w:top w:val="none" w:sz="0" w:space="0" w:color="auto"/>
        <w:left w:val="none" w:sz="0" w:space="0" w:color="auto"/>
        <w:bottom w:val="none" w:sz="0" w:space="0" w:color="auto"/>
        <w:right w:val="none" w:sz="0" w:space="0" w:color="auto"/>
      </w:divBdr>
    </w:div>
    <w:div w:id="787819005">
      <w:bodyDiv w:val="1"/>
      <w:marLeft w:val="0"/>
      <w:marRight w:val="0"/>
      <w:marTop w:val="0"/>
      <w:marBottom w:val="0"/>
      <w:divBdr>
        <w:top w:val="none" w:sz="0" w:space="0" w:color="auto"/>
        <w:left w:val="none" w:sz="0" w:space="0" w:color="auto"/>
        <w:bottom w:val="none" w:sz="0" w:space="0" w:color="auto"/>
        <w:right w:val="none" w:sz="0" w:space="0" w:color="auto"/>
      </w:divBdr>
    </w:div>
    <w:div w:id="788817080">
      <w:bodyDiv w:val="1"/>
      <w:marLeft w:val="0"/>
      <w:marRight w:val="0"/>
      <w:marTop w:val="0"/>
      <w:marBottom w:val="0"/>
      <w:divBdr>
        <w:top w:val="none" w:sz="0" w:space="0" w:color="auto"/>
        <w:left w:val="none" w:sz="0" w:space="0" w:color="auto"/>
        <w:bottom w:val="none" w:sz="0" w:space="0" w:color="auto"/>
        <w:right w:val="none" w:sz="0" w:space="0" w:color="auto"/>
      </w:divBdr>
    </w:div>
    <w:div w:id="792669547">
      <w:bodyDiv w:val="1"/>
      <w:marLeft w:val="0"/>
      <w:marRight w:val="0"/>
      <w:marTop w:val="0"/>
      <w:marBottom w:val="0"/>
      <w:divBdr>
        <w:top w:val="none" w:sz="0" w:space="0" w:color="auto"/>
        <w:left w:val="none" w:sz="0" w:space="0" w:color="auto"/>
        <w:bottom w:val="none" w:sz="0" w:space="0" w:color="auto"/>
        <w:right w:val="none" w:sz="0" w:space="0" w:color="auto"/>
      </w:divBdr>
    </w:div>
    <w:div w:id="794910653">
      <w:bodyDiv w:val="1"/>
      <w:marLeft w:val="0"/>
      <w:marRight w:val="0"/>
      <w:marTop w:val="0"/>
      <w:marBottom w:val="0"/>
      <w:divBdr>
        <w:top w:val="none" w:sz="0" w:space="0" w:color="auto"/>
        <w:left w:val="none" w:sz="0" w:space="0" w:color="auto"/>
        <w:bottom w:val="none" w:sz="0" w:space="0" w:color="auto"/>
        <w:right w:val="none" w:sz="0" w:space="0" w:color="auto"/>
      </w:divBdr>
    </w:div>
    <w:div w:id="796527603">
      <w:bodyDiv w:val="1"/>
      <w:marLeft w:val="0"/>
      <w:marRight w:val="0"/>
      <w:marTop w:val="0"/>
      <w:marBottom w:val="0"/>
      <w:divBdr>
        <w:top w:val="none" w:sz="0" w:space="0" w:color="auto"/>
        <w:left w:val="none" w:sz="0" w:space="0" w:color="auto"/>
        <w:bottom w:val="none" w:sz="0" w:space="0" w:color="auto"/>
        <w:right w:val="none" w:sz="0" w:space="0" w:color="auto"/>
      </w:divBdr>
    </w:div>
    <w:div w:id="819151374">
      <w:bodyDiv w:val="1"/>
      <w:marLeft w:val="0"/>
      <w:marRight w:val="0"/>
      <w:marTop w:val="0"/>
      <w:marBottom w:val="0"/>
      <w:divBdr>
        <w:top w:val="none" w:sz="0" w:space="0" w:color="auto"/>
        <w:left w:val="none" w:sz="0" w:space="0" w:color="auto"/>
        <w:bottom w:val="none" w:sz="0" w:space="0" w:color="auto"/>
        <w:right w:val="none" w:sz="0" w:space="0" w:color="auto"/>
      </w:divBdr>
    </w:div>
    <w:div w:id="820077334">
      <w:bodyDiv w:val="1"/>
      <w:marLeft w:val="0"/>
      <w:marRight w:val="0"/>
      <w:marTop w:val="0"/>
      <w:marBottom w:val="0"/>
      <w:divBdr>
        <w:top w:val="none" w:sz="0" w:space="0" w:color="auto"/>
        <w:left w:val="none" w:sz="0" w:space="0" w:color="auto"/>
        <w:bottom w:val="none" w:sz="0" w:space="0" w:color="auto"/>
        <w:right w:val="none" w:sz="0" w:space="0" w:color="auto"/>
      </w:divBdr>
    </w:div>
    <w:div w:id="827862417">
      <w:bodyDiv w:val="1"/>
      <w:marLeft w:val="0"/>
      <w:marRight w:val="0"/>
      <w:marTop w:val="0"/>
      <w:marBottom w:val="0"/>
      <w:divBdr>
        <w:top w:val="none" w:sz="0" w:space="0" w:color="auto"/>
        <w:left w:val="none" w:sz="0" w:space="0" w:color="auto"/>
        <w:bottom w:val="none" w:sz="0" w:space="0" w:color="auto"/>
        <w:right w:val="none" w:sz="0" w:space="0" w:color="auto"/>
      </w:divBdr>
    </w:div>
    <w:div w:id="832255677">
      <w:bodyDiv w:val="1"/>
      <w:marLeft w:val="0"/>
      <w:marRight w:val="0"/>
      <w:marTop w:val="0"/>
      <w:marBottom w:val="0"/>
      <w:divBdr>
        <w:top w:val="none" w:sz="0" w:space="0" w:color="auto"/>
        <w:left w:val="none" w:sz="0" w:space="0" w:color="auto"/>
        <w:bottom w:val="none" w:sz="0" w:space="0" w:color="auto"/>
        <w:right w:val="none" w:sz="0" w:space="0" w:color="auto"/>
      </w:divBdr>
    </w:div>
    <w:div w:id="837236328">
      <w:bodyDiv w:val="1"/>
      <w:marLeft w:val="0"/>
      <w:marRight w:val="0"/>
      <w:marTop w:val="0"/>
      <w:marBottom w:val="0"/>
      <w:divBdr>
        <w:top w:val="none" w:sz="0" w:space="0" w:color="auto"/>
        <w:left w:val="none" w:sz="0" w:space="0" w:color="auto"/>
        <w:bottom w:val="none" w:sz="0" w:space="0" w:color="auto"/>
        <w:right w:val="none" w:sz="0" w:space="0" w:color="auto"/>
      </w:divBdr>
    </w:div>
    <w:div w:id="841043028">
      <w:bodyDiv w:val="1"/>
      <w:marLeft w:val="0"/>
      <w:marRight w:val="0"/>
      <w:marTop w:val="0"/>
      <w:marBottom w:val="0"/>
      <w:divBdr>
        <w:top w:val="none" w:sz="0" w:space="0" w:color="auto"/>
        <w:left w:val="none" w:sz="0" w:space="0" w:color="auto"/>
        <w:bottom w:val="none" w:sz="0" w:space="0" w:color="auto"/>
        <w:right w:val="none" w:sz="0" w:space="0" w:color="auto"/>
      </w:divBdr>
    </w:div>
    <w:div w:id="850754400">
      <w:bodyDiv w:val="1"/>
      <w:marLeft w:val="0"/>
      <w:marRight w:val="0"/>
      <w:marTop w:val="0"/>
      <w:marBottom w:val="0"/>
      <w:divBdr>
        <w:top w:val="none" w:sz="0" w:space="0" w:color="auto"/>
        <w:left w:val="none" w:sz="0" w:space="0" w:color="auto"/>
        <w:bottom w:val="none" w:sz="0" w:space="0" w:color="auto"/>
        <w:right w:val="none" w:sz="0" w:space="0" w:color="auto"/>
      </w:divBdr>
    </w:div>
    <w:div w:id="855970154">
      <w:bodyDiv w:val="1"/>
      <w:marLeft w:val="0"/>
      <w:marRight w:val="0"/>
      <w:marTop w:val="0"/>
      <w:marBottom w:val="0"/>
      <w:divBdr>
        <w:top w:val="none" w:sz="0" w:space="0" w:color="auto"/>
        <w:left w:val="none" w:sz="0" w:space="0" w:color="auto"/>
        <w:bottom w:val="none" w:sz="0" w:space="0" w:color="auto"/>
        <w:right w:val="none" w:sz="0" w:space="0" w:color="auto"/>
      </w:divBdr>
    </w:div>
    <w:div w:id="856118512">
      <w:bodyDiv w:val="1"/>
      <w:marLeft w:val="0"/>
      <w:marRight w:val="0"/>
      <w:marTop w:val="0"/>
      <w:marBottom w:val="0"/>
      <w:divBdr>
        <w:top w:val="none" w:sz="0" w:space="0" w:color="auto"/>
        <w:left w:val="none" w:sz="0" w:space="0" w:color="auto"/>
        <w:bottom w:val="none" w:sz="0" w:space="0" w:color="auto"/>
        <w:right w:val="none" w:sz="0" w:space="0" w:color="auto"/>
      </w:divBdr>
    </w:div>
    <w:div w:id="860506519">
      <w:bodyDiv w:val="1"/>
      <w:marLeft w:val="0"/>
      <w:marRight w:val="0"/>
      <w:marTop w:val="0"/>
      <w:marBottom w:val="0"/>
      <w:divBdr>
        <w:top w:val="none" w:sz="0" w:space="0" w:color="auto"/>
        <w:left w:val="none" w:sz="0" w:space="0" w:color="auto"/>
        <w:bottom w:val="none" w:sz="0" w:space="0" w:color="auto"/>
        <w:right w:val="none" w:sz="0" w:space="0" w:color="auto"/>
      </w:divBdr>
    </w:div>
    <w:div w:id="861896132">
      <w:bodyDiv w:val="1"/>
      <w:marLeft w:val="0"/>
      <w:marRight w:val="0"/>
      <w:marTop w:val="0"/>
      <w:marBottom w:val="0"/>
      <w:divBdr>
        <w:top w:val="none" w:sz="0" w:space="0" w:color="auto"/>
        <w:left w:val="none" w:sz="0" w:space="0" w:color="auto"/>
        <w:bottom w:val="none" w:sz="0" w:space="0" w:color="auto"/>
        <w:right w:val="none" w:sz="0" w:space="0" w:color="auto"/>
      </w:divBdr>
    </w:div>
    <w:div w:id="863977814">
      <w:bodyDiv w:val="1"/>
      <w:marLeft w:val="0"/>
      <w:marRight w:val="0"/>
      <w:marTop w:val="0"/>
      <w:marBottom w:val="0"/>
      <w:divBdr>
        <w:top w:val="none" w:sz="0" w:space="0" w:color="auto"/>
        <w:left w:val="none" w:sz="0" w:space="0" w:color="auto"/>
        <w:bottom w:val="none" w:sz="0" w:space="0" w:color="auto"/>
        <w:right w:val="none" w:sz="0" w:space="0" w:color="auto"/>
      </w:divBdr>
    </w:div>
    <w:div w:id="870142452">
      <w:bodyDiv w:val="1"/>
      <w:marLeft w:val="0"/>
      <w:marRight w:val="0"/>
      <w:marTop w:val="0"/>
      <w:marBottom w:val="0"/>
      <w:divBdr>
        <w:top w:val="none" w:sz="0" w:space="0" w:color="auto"/>
        <w:left w:val="none" w:sz="0" w:space="0" w:color="auto"/>
        <w:bottom w:val="none" w:sz="0" w:space="0" w:color="auto"/>
        <w:right w:val="none" w:sz="0" w:space="0" w:color="auto"/>
      </w:divBdr>
    </w:div>
    <w:div w:id="871183835">
      <w:bodyDiv w:val="1"/>
      <w:marLeft w:val="0"/>
      <w:marRight w:val="0"/>
      <w:marTop w:val="0"/>
      <w:marBottom w:val="0"/>
      <w:divBdr>
        <w:top w:val="none" w:sz="0" w:space="0" w:color="auto"/>
        <w:left w:val="none" w:sz="0" w:space="0" w:color="auto"/>
        <w:bottom w:val="none" w:sz="0" w:space="0" w:color="auto"/>
        <w:right w:val="none" w:sz="0" w:space="0" w:color="auto"/>
      </w:divBdr>
    </w:div>
    <w:div w:id="879167025">
      <w:bodyDiv w:val="1"/>
      <w:marLeft w:val="0"/>
      <w:marRight w:val="0"/>
      <w:marTop w:val="0"/>
      <w:marBottom w:val="0"/>
      <w:divBdr>
        <w:top w:val="none" w:sz="0" w:space="0" w:color="auto"/>
        <w:left w:val="none" w:sz="0" w:space="0" w:color="auto"/>
        <w:bottom w:val="none" w:sz="0" w:space="0" w:color="auto"/>
        <w:right w:val="none" w:sz="0" w:space="0" w:color="auto"/>
      </w:divBdr>
    </w:div>
    <w:div w:id="883638667">
      <w:bodyDiv w:val="1"/>
      <w:marLeft w:val="0"/>
      <w:marRight w:val="0"/>
      <w:marTop w:val="0"/>
      <w:marBottom w:val="0"/>
      <w:divBdr>
        <w:top w:val="none" w:sz="0" w:space="0" w:color="auto"/>
        <w:left w:val="none" w:sz="0" w:space="0" w:color="auto"/>
        <w:bottom w:val="none" w:sz="0" w:space="0" w:color="auto"/>
        <w:right w:val="none" w:sz="0" w:space="0" w:color="auto"/>
      </w:divBdr>
    </w:div>
    <w:div w:id="889147951">
      <w:bodyDiv w:val="1"/>
      <w:marLeft w:val="0"/>
      <w:marRight w:val="0"/>
      <w:marTop w:val="0"/>
      <w:marBottom w:val="0"/>
      <w:divBdr>
        <w:top w:val="none" w:sz="0" w:space="0" w:color="auto"/>
        <w:left w:val="none" w:sz="0" w:space="0" w:color="auto"/>
        <w:bottom w:val="none" w:sz="0" w:space="0" w:color="auto"/>
        <w:right w:val="none" w:sz="0" w:space="0" w:color="auto"/>
      </w:divBdr>
    </w:div>
    <w:div w:id="892736266">
      <w:bodyDiv w:val="1"/>
      <w:marLeft w:val="0"/>
      <w:marRight w:val="0"/>
      <w:marTop w:val="0"/>
      <w:marBottom w:val="0"/>
      <w:divBdr>
        <w:top w:val="none" w:sz="0" w:space="0" w:color="auto"/>
        <w:left w:val="none" w:sz="0" w:space="0" w:color="auto"/>
        <w:bottom w:val="none" w:sz="0" w:space="0" w:color="auto"/>
        <w:right w:val="none" w:sz="0" w:space="0" w:color="auto"/>
      </w:divBdr>
    </w:div>
    <w:div w:id="894896557">
      <w:bodyDiv w:val="1"/>
      <w:marLeft w:val="0"/>
      <w:marRight w:val="0"/>
      <w:marTop w:val="0"/>
      <w:marBottom w:val="0"/>
      <w:divBdr>
        <w:top w:val="none" w:sz="0" w:space="0" w:color="auto"/>
        <w:left w:val="none" w:sz="0" w:space="0" w:color="auto"/>
        <w:bottom w:val="none" w:sz="0" w:space="0" w:color="auto"/>
        <w:right w:val="none" w:sz="0" w:space="0" w:color="auto"/>
      </w:divBdr>
    </w:div>
    <w:div w:id="901520643">
      <w:bodyDiv w:val="1"/>
      <w:marLeft w:val="0"/>
      <w:marRight w:val="0"/>
      <w:marTop w:val="0"/>
      <w:marBottom w:val="0"/>
      <w:divBdr>
        <w:top w:val="none" w:sz="0" w:space="0" w:color="auto"/>
        <w:left w:val="none" w:sz="0" w:space="0" w:color="auto"/>
        <w:bottom w:val="none" w:sz="0" w:space="0" w:color="auto"/>
        <w:right w:val="none" w:sz="0" w:space="0" w:color="auto"/>
      </w:divBdr>
    </w:div>
    <w:div w:id="903103311">
      <w:bodyDiv w:val="1"/>
      <w:marLeft w:val="0"/>
      <w:marRight w:val="0"/>
      <w:marTop w:val="0"/>
      <w:marBottom w:val="0"/>
      <w:divBdr>
        <w:top w:val="none" w:sz="0" w:space="0" w:color="auto"/>
        <w:left w:val="none" w:sz="0" w:space="0" w:color="auto"/>
        <w:bottom w:val="none" w:sz="0" w:space="0" w:color="auto"/>
        <w:right w:val="none" w:sz="0" w:space="0" w:color="auto"/>
      </w:divBdr>
    </w:div>
    <w:div w:id="903445344">
      <w:bodyDiv w:val="1"/>
      <w:marLeft w:val="0"/>
      <w:marRight w:val="0"/>
      <w:marTop w:val="0"/>
      <w:marBottom w:val="0"/>
      <w:divBdr>
        <w:top w:val="none" w:sz="0" w:space="0" w:color="auto"/>
        <w:left w:val="none" w:sz="0" w:space="0" w:color="auto"/>
        <w:bottom w:val="none" w:sz="0" w:space="0" w:color="auto"/>
        <w:right w:val="none" w:sz="0" w:space="0" w:color="auto"/>
      </w:divBdr>
    </w:div>
    <w:div w:id="904494187">
      <w:bodyDiv w:val="1"/>
      <w:marLeft w:val="0"/>
      <w:marRight w:val="0"/>
      <w:marTop w:val="0"/>
      <w:marBottom w:val="0"/>
      <w:divBdr>
        <w:top w:val="none" w:sz="0" w:space="0" w:color="auto"/>
        <w:left w:val="none" w:sz="0" w:space="0" w:color="auto"/>
        <w:bottom w:val="none" w:sz="0" w:space="0" w:color="auto"/>
        <w:right w:val="none" w:sz="0" w:space="0" w:color="auto"/>
      </w:divBdr>
    </w:div>
    <w:div w:id="911038283">
      <w:bodyDiv w:val="1"/>
      <w:marLeft w:val="0"/>
      <w:marRight w:val="0"/>
      <w:marTop w:val="0"/>
      <w:marBottom w:val="0"/>
      <w:divBdr>
        <w:top w:val="none" w:sz="0" w:space="0" w:color="auto"/>
        <w:left w:val="none" w:sz="0" w:space="0" w:color="auto"/>
        <w:bottom w:val="none" w:sz="0" w:space="0" w:color="auto"/>
        <w:right w:val="none" w:sz="0" w:space="0" w:color="auto"/>
      </w:divBdr>
    </w:div>
    <w:div w:id="913590084">
      <w:bodyDiv w:val="1"/>
      <w:marLeft w:val="0"/>
      <w:marRight w:val="0"/>
      <w:marTop w:val="0"/>
      <w:marBottom w:val="0"/>
      <w:divBdr>
        <w:top w:val="none" w:sz="0" w:space="0" w:color="auto"/>
        <w:left w:val="none" w:sz="0" w:space="0" w:color="auto"/>
        <w:bottom w:val="none" w:sz="0" w:space="0" w:color="auto"/>
        <w:right w:val="none" w:sz="0" w:space="0" w:color="auto"/>
      </w:divBdr>
    </w:div>
    <w:div w:id="914120719">
      <w:bodyDiv w:val="1"/>
      <w:marLeft w:val="0"/>
      <w:marRight w:val="0"/>
      <w:marTop w:val="0"/>
      <w:marBottom w:val="0"/>
      <w:divBdr>
        <w:top w:val="none" w:sz="0" w:space="0" w:color="auto"/>
        <w:left w:val="none" w:sz="0" w:space="0" w:color="auto"/>
        <w:bottom w:val="none" w:sz="0" w:space="0" w:color="auto"/>
        <w:right w:val="none" w:sz="0" w:space="0" w:color="auto"/>
      </w:divBdr>
    </w:div>
    <w:div w:id="921530760">
      <w:bodyDiv w:val="1"/>
      <w:marLeft w:val="0"/>
      <w:marRight w:val="0"/>
      <w:marTop w:val="0"/>
      <w:marBottom w:val="0"/>
      <w:divBdr>
        <w:top w:val="none" w:sz="0" w:space="0" w:color="auto"/>
        <w:left w:val="none" w:sz="0" w:space="0" w:color="auto"/>
        <w:bottom w:val="none" w:sz="0" w:space="0" w:color="auto"/>
        <w:right w:val="none" w:sz="0" w:space="0" w:color="auto"/>
      </w:divBdr>
    </w:div>
    <w:div w:id="930312130">
      <w:bodyDiv w:val="1"/>
      <w:marLeft w:val="0"/>
      <w:marRight w:val="0"/>
      <w:marTop w:val="0"/>
      <w:marBottom w:val="0"/>
      <w:divBdr>
        <w:top w:val="none" w:sz="0" w:space="0" w:color="auto"/>
        <w:left w:val="none" w:sz="0" w:space="0" w:color="auto"/>
        <w:bottom w:val="none" w:sz="0" w:space="0" w:color="auto"/>
        <w:right w:val="none" w:sz="0" w:space="0" w:color="auto"/>
      </w:divBdr>
    </w:div>
    <w:div w:id="933323378">
      <w:bodyDiv w:val="1"/>
      <w:marLeft w:val="0"/>
      <w:marRight w:val="0"/>
      <w:marTop w:val="0"/>
      <w:marBottom w:val="0"/>
      <w:divBdr>
        <w:top w:val="none" w:sz="0" w:space="0" w:color="auto"/>
        <w:left w:val="none" w:sz="0" w:space="0" w:color="auto"/>
        <w:bottom w:val="none" w:sz="0" w:space="0" w:color="auto"/>
        <w:right w:val="none" w:sz="0" w:space="0" w:color="auto"/>
      </w:divBdr>
    </w:div>
    <w:div w:id="935751432">
      <w:bodyDiv w:val="1"/>
      <w:marLeft w:val="0"/>
      <w:marRight w:val="0"/>
      <w:marTop w:val="0"/>
      <w:marBottom w:val="0"/>
      <w:divBdr>
        <w:top w:val="none" w:sz="0" w:space="0" w:color="auto"/>
        <w:left w:val="none" w:sz="0" w:space="0" w:color="auto"/>
        <w:bottom w:val="none" w:sz="0" w:space="0" w:color="auto"/>
        <w:right w:val="none" w:sz="0" w:space="0" w:color="auto"/>
      </w:divBdr>
    </w:div>
    <w:div w:id="937521807">
      <w:bodyDiv w:val="1"/>
      <w:marLeft w:val="0"/>
      <w:marRight w:val="0"/>
      <w:marTop w:val="0"/>
      <w:marBottom w:val="0"/>
      <w:divBdr>
        <w:top w:val="none" w:sz="0" w:space="0" w:color="auto"/>
        <w:left w:val="none" w:sz="0" w:space="0" w:color="auto"/>
        <w:bottom w:val="none" w:sz="0" w:space="0" w:color="auto"/>
        <w:right w:val="none" w:sz="0" w:space="0" w:color="auto"/>
      </w:divBdr>
    </w:div>
    <w:div w:id="939217310">
      <w:bodyDiv w:val="1"/>
      <w:marLeft w:val="0"/>
      <w:marRight w:val="0"/>
      <w:marTop w:val="0"/>
      <w:marBottom w:val="0"/>
      <w:divBdr>
        <w:top w:val="none" w:sz="0" w:space="0" w:color="auto"/>
        <w:left w:val="none" w:sz="0" w:space="0" w:color="auto"/>
        <w:bottom w:val="none" w:sz="0" w:space="0" w:color="auto"/>
        <w:right w:val="none" w:sz="0" w:space="0" w:color="auto"/>
      </w:divBdr>
    </w:div>
    <w:div w:id="944115447">
      <w:bodyDiv w:val="1"/>
      <w:marLeft w:val="0"/>
      <w:marRight w:val="0"/>
      <w:marTop w:val="0"/>
      <w:marBottom w:val="0"/>
      <w:divBdr>
        <w:top w:val="none" w:sz="0" w:space="0" w:color="auto"/>
        <w:left w:val="none" w:sz="0" w:space="0" w:color="auto"/>
        <w:bottom w:val="none" w:sz="0" w:space="0" w:color="auto"/>
        <w:right w:val="none" w:sz="0" w:space="0" w:color="auto"/>
      </w:divBdr>
    </w:div>
    <w:div w:id="945619933">
      <w:bodyDiv w:val="1"/>
      <w:marLeft w:val="0"/>
      <w:marRight w:val="0"/>
      <w:marTop w:val="0"/>
      <w:marBottom w:val="0"/>
      <w:divBdr>
        <w:top w:val="none" w:sz="0" w:space="0" w:color="auto"/>
        <w:left w:val="none" w:sz="0" w:space="0" w:color="auto"/>
        <w:bottom w:val="none" w:sz="0" w:space="0" w:color="auto"/>
        <w:right w:val="none" w:sz="0" w:space="0" w:color="auto"/>
      </w:divBdr>
    </w:div>
    <w:div w:id="953825633">
      <w:bodyDiv w:val="1"/>
      <w:marLeft w:val="0"/>
      <w:marRight w:val="0"/>
      <w:marTop w:val="0"/>
      <w:marBottom w:val="0"/>
      <w:divBdr>
        <w:top w:val="none" w:sz="0" w:space="0" w:color="auto"/>
        <w:left w:val="none" w:sz="0" w:space="0" w:color="auto"/>
        <w:bottom w:val="none" w:sz="0" w:space="0" w:color="auto"/>
        <w:right w:val="none" w:sz="0" w:space="0" w:color="auto"/>
      </w:divBdr>
    </w:div>
    <w:div w:id="954822599">
      <w:bodyDiv w:val="1"/>
      <w:marLeft w:val="0"/>
      <w:marRight w:val="0"/>
      <w:marTop w:val="0"/>
      <w:marBottom w:val="0"/>
      <w:divBdr>
        <w:top w:val="none" w:sz="0" w:space="0" w:color="auto"/>
        <w:left w:val="none" w:sz="0" w:space="0" w:color="auto"/>
        <w:bottom w:val="none" w:sz="0" w:space="0" w:color="auto"/>
        <w:right w:val="none" w:sz="0" w:space="0" w:color="auto"/>
      </w:divBdr>
    </w:div>
    <w:div w:id="957684796">
      <w:bodyDiv w:val="1"/>
      <w:marLeft w:val="0"/>
      <w:marRight w:val="0"/>
      <w:marTop w:val="0"/>
      <w:marBottom w:val="0"/>
      <w:divBdr>
        <w:top w:val="none" w:sz="0" w:space="0" w:color="auto"/>
        <w:left w:val="none" w:sz="0" w:space="0" w:color="auto"/>
        <w:bottom w:val="none" w:sz="0" w:space="0" w:color="auto"/>
        <w:right w:val="none" w:sz="0" w:space="0" w:color="auto"/>
      </w:divBdr>
    </w:div>
    <w:div w:id="957905679">
      <w:bodyDiv w:val="1"/>
      <w:marLeft w:val="0"/>
      <w:marRight w:val="0"/>
      <w:marTop w:val="0"/>
      <w:marBottom w:val="0"/>
      <w:divBdr>
        <w:top w:val="none" w:sz="0" w:space="0" w:color="auto"/>
        <w:left w:val="none" w:sz="0" w:space="0" w:color="auto"/>
        <w:bottom w:val="none" w:sz="0" w:space="0" w:color="auto"/>
        <w:right w:val="none" w:sz="0" w:space="0" w:color="auto"/>
      </w:divBdr>
    </w:div>
    <w:div w:id="963316651">
      <w:bodyDiv w:val="1"/>
      <w:marLeft w:val="0"/>
      <w:marRight w:val="0"/>
      <w:marTop w:val="0"/>
      <w:marBottom w:val="0"/>
      <w:divBdr>
        <w:top w:val="none" w:sz="0" w:space="0" w:color="auto"/>
        <w:left w:val="none" w:sz="0" w:space="0" w:color="auto"/>
        <w:bottom w:val="none" w:sz="0" w:space="0" w:color="auto"/>
        <w:right w:val="none" w:sz="0" w:space="0" w:color="auto"/>
      </w:divBdr>
    </w:div>
    <w:div w:id="965965252">
      <w:bodyDiv w:val="1"/>
      <w:marLeft w:val="0"/>
      <w:marRight w:val="0"/>
      <w:marTop w:val="0"/>
      <w:marBottom w:val="0"/>
      <w:divBdr>
        <w:top w:val="none" w:sz="0" w:space="0" w:color="auto"/>
        <w:left w:val="none" w:sz="0" w:space="0" w:color="auto"/>
        <w:bottom w:val="none" w:sz="0" w:space="0" w:color="auto"/>
        <w:right w:val="none" w:sz="0" w:space="0" w:color="auto"/>
      </w:divBdr>
    </w:div>
    <w:div w:id="966617454">
      <w:bodyDiv w:val="1"/>
      <w:marLeft w:val="0"/>
      <w:marRight w:val="0"/>
      <w:marTop w:val="0"/>
      <w:marBottom w:val="0"/>
      <w:divBdr>
        <w:top w:val="none" w:sz="0" w:space="0" w:color="auto"/>
        <w:left w:val="none" w:sz="0" w:space="0" w:color="auto"/>
        <w:bottom w:val="none" w:sz="0" w:space="0" w:color="auto"/>
        <w:right w:val="none" w:sz="0" w:space="0" w:color="auto"/>
      </w:divBdr>
    </w:div>
    <w:div w:id="975179119">
      <w:bodyDiv w:val="1"/>
      <w:marLeft w:val="0"/>
      <w:marRight w:val="0"/>
      <w:marTop w:val="0"/>
      <w:marBottom w:val="0"/>
      <w:divBdr>
        <w:top w:val="none" w:sz="0" w:space="0" w:color="auto"/>
        <w:left w:val="none" w:sz="0" w:space="0" w:color="auto"/>
        <w:bottom w:val="none" w:sz="0" w:space="0" w:color="auto"/>
        <w:right w:val="none" w:sz="0" w:space="0" w:color="auto"/>
      </w:divBdr>
    </w:div>
    <w:div w:id="976105274">
      <w:bodyDiv w:val="1"/>
      <w:marLeft w:val="0"/>
      <w:marRight w:val="0"/>
      <w:marTop w:val="0"/>
      <w:marBottom w:val="0"/>
      <w:divBdr>
        <w:top w:val="none" w:sz="0" w:space="0" w:color="auto"/>
        <w:left w:val="none" w:sz="0" w:space="0" w:color="auto"/>
        <w:bottom w:val="none" w:sz="0" w:space="0" w:color="auto"/>
        <w:right w:val="none" w:sz="0" w:space="0" w:color="auto"/>
      </w:divBdr>
    </w:div>
    <w:div w:id="977219495">
      <w:bodyDiv w:val="1"/>
      <w:marLeft w:val="0"/>
      <w:marRight w:val="0"/>
      <w:marTop w:val="0"/>
      <w:marBottom w:val="0"/>
      <w:divBdr>
        <w:top w:val="none" w:sz="0" w:space="0" w:color="auto"/>
        <w:left w:val="none" w:sz="0" w:space="0" w:color="auto"/>
        <w:bottom w:val="none" w:sz="0" w:space="0" w:color="auto"/>
        <w:right w:val="none" w:sz="0" w:space="0" w:color="auto"/>
      </w:divBdr>
    </w:div>
    <w:div w:id="979768825">
      <w:bodyDiv w:val="1"/>
      <w:marLeft w:val="0"/>
      <w:marRight w:val="0"/>
      <w:marTop w:val="0"/>
      <w:marBottom w:val="0"/>
      <w:divBdr>
        <w:top w:val="none" w:sz="0" w:space="0" w:color="auto"/>
        <w:left w:val="none" w:sz="0" w:space="0" w:color="auto"/>
        <w:bottom w:val="none" w:sz="0" w:space="0" w:color="auto"/>
        <w:right w:val="none" w:sz="0" w:space="0" w:color="auto"/>
      </w:divBdr>
    </w:div>
    <w:div w:id="988284598">
      <w:bodyDiv w:val="1"/>
      <w:marLeft w:val="0"/>
      <w:marRight w:val="0"/>
      <w:marTop w:val="0"/>
      <w:marBottom w:val="0"/>
      <w:divBdr>
        <w:top w:val="none" w:sz="0" w:space="0" w:color="auto"/>
        <w:left w:val="none" w:sz="0" w:space="0" w:color="auto"/>
        <w:bottom w:val="none" w:sz="0" w:space="0" w:color="auto"/>
        <w:right w:val="none" w:sz="0" w:space="0" w:color="auto"/>
      </w:divBdr>
    </w:div>
    <w:div w:id="996348138">
      <w:bodyDiv w:val="1"/>
      <w:marLeft w:val="0"/>
      <w:marRight w:val="0"/>
      <w:marTop w:val="0"/>
      <w:marBottom w:val="0"/>
      <w:divBdr>
        <w:top w:val="none" w:sz="0" w:space="0" w:color="auto"/>
        <w:left w:val="none" w:sz="0" w:space="0" w:color="auto"/>
        <w:bottom w:val="none" w:sz="0" w:space="0" w:color="auto"/>
        <w:right w:val="none" w:sz="0" w:space="0" w:color="auto"/>
      </w:divBdr>
    </w:div>
    <w:div w:id="1000700814">
      <w:bodyDiv w:val="1"/>
      <w:marLeft w:val="0"/>
      <w:marRight w:val="0"/>
      <w:marTop w:val="0"/>
      <w:marBottom w:val="0"/>
      <w:divBdr>
        <w:top w:val="none" w:sz="0" w:space="0" w:color="auto"/>
        <w:left w:val="none" w:sz="0" w:space="0" w:color="auto"/>
        <w:bottom w:val="none" w:sz="0" w:space="0" w:color="auto"/>
        <w:right w:val="none" w:sz="0" w:space="0" w:color="auto"/>
      </w:divBdr>
    </w:div>
    <w:div w:id="1006790159">
      <w:bodyDiv w:val="1"/>
      <w:marLeft w:val="0"/>
      <w:marRight w:val="0"/>
      <w:marTop w:val="0"/>
      <w:marBottom w:val="0"/>
      <w:divBdr>
        <w:top w:val="none" w:sz="0" w:space="0" w:color="auto"/>
        <w:left w:val="none" w:sz="0" w:space="0" w:color="auto"/>
        <w:bottom w:val="none" w:sz="0" w:space="0" w:color="auto"/>
        <w:right w:val="none" w:sz="0" w:space="0" w:color="auto"/>
      </w:divBdr>
    </w:div>
    <w:div w:id="1016541306">
      <w:bodyDiv w:val="1"/>
      <w:marLeft w:val="0"/>
      <w:marRight w:val="0"/>
      <w:marTop w:val="0"/>
      <w:marBottom w:val="0"/>
      <w:divBdr>
        <w:top w:val="none" w:sz="0" w:space="0" w:color="auto"/>
        <w:left w:val="none" w:sz="0" w:space="0" w:color="auto"/>
        <w:bottom w:val="none" w:sz="0" w:space="0" w:color="auto"/>
        <w:right w:val="none" w:sz="0" w:space="0" w:color="auto"/>
      </w:divBdr>
    </w:div>
    <w:div w:id="1019699013">
      <w:bodyDiv w:val="1"/>
      <w:marLeft w:val="0"/>
      <w:marRight w:val="0"/>
      <w:marTop w:val="0"/>
      <w:marBottom w:val="0"/>
      <w:divBdr>
        <w:top w:val="none" w:sz="0" w:space="0" w:color="auto"/>
        <w:left w:val="none" w:sz="0" w:space="0" w:color="auto"/>
        <w:bottom w:val="none" w:sz="0" w:space="0" w:color="auto"/>
        <w:right w:val="none" w:sz="0" w:space="0" w:color="auto"/>
      </w:divBdr>
    </w:div>
    <w:div w:id="1020663558">
      <w:bodyDiv w:val="1"/>
      <w:marLeft w:val="0"/>
      <w:marRight w:val="0"/>
      <w:marTop w:val="0"/>
      <w:marBottom w:val="0"/>
      <w:divBdr>
        <w:top w:val="none" w:sz="0" w:space="0" w:color="auto"/>
        <w:left w:val="none" w:sz="0" w:space="0" w:color="auto"/>
        <w:bottom w:val="none" w:sz="0" w:space="0" w:color="auto"/>
        <w:right w:val="none" w:sz="0" w:space="0" w:color="auto"/>
      </w:divBdr>
    </w:div>
    <w:div w:id="1021737423">
      <w:bodyDiv w:val="1"/>
      <w:marLeft w:val="0"/>
      <w:marRight w:val="0"/>
      <w:marTop w:val="0"/>
      <w:marBottom w:val="0"/>
      <w:divBdr>
        <w:top w:val="none" w:sz="0" w:space="0" w:color="auto"/>
        <w:left w:val="none" w:sz="0" w:space="0" w:color="auto"/>
        <w:bottom w:val="none" w:sz="0" w:space="0" w:color="auto"/>
        <w:right w:val="none" w:sz="0" w:space="0" w:color="auto"/>
      </w:divBdr>
    </w:div>
    <w:div w:id="1022169259">
      <w:bodyDiv w:val="1"/>
      <w:marLeft w:val="0"/>
      <w:marRight w:val="0"/>
      <w:marTop w:val="0"/>
      <w:marBottom w:val="0"/>
      <w:divBdr>
        <w:top w:val="none" w:sz="0" w:space="0" w:color="auto"/>
        <w:left w:val="none" w:sz="0" w:space="0" w:color="auto"/>
        <w:bottom w:val="none" w:sz="0" w:space="0" w:color="auto"/>
        <w:right w:val="none" w:sz="0" w:space="0" w:color="auto"/>
      </w:divBdr>
    </w:div>
    <w:div w:id="1023822381">
      <w:bodyDiv w:val="1"/>
      <w:marLeft w:val="0"/>
      <w:marRight w:val="0"/>
      <w:marTop w:val="0"/>
      <w:marBottom w:val="0"/>
      <w:divBdr>
        <w:top w:val="none" w:sz="0" w:space="0" w:color="auto"/>
        <w:left w:val="none" w:sz="0" w:space="0" w:color="auto"/>
        <w:bottom w:val="none" w:sz="0" w:space="0" w:color="auto"/>
        <w:right w:val="none" w:sz="0" w:space="0" w:color="auto"/>
      </w:divBdr>
    </w:div>
    <w:div w:id="1025599781">
      <w:bodyDiv w:val="1"/>
      <w:marLeft w:val="0"/>
      <w:marRight w:val="0"/>
      <w:marTop w:val="0"/>
      <w:marBottom w:val="0"/>
      <w:divBdr>
        <w:top w:val="none" w:sz="0" w:space="0" w:color="auto"/>
        <w:left w:val="none" w:sz="0" w:space="0" w:color="auto"/>
        <w:bottom w:val="none" w:sz="0" w:space="0" w:color="auto"/>
        <w:right w:val="none" w:sz="0" w:space="0" w:color="auto"/>
      </w:divBdr>
    </w:div>
    <w:div w:id="1043482867">
      <w:bodyDiv w:val="1"/>
      <w:marLeft w:val="0"/>
      <w:marRight w:val="0"/>
      <w:marTop w:val="0"/>
      <w:marBottom w:val="0"/>
      <w:divBdr>
        <w:top w:val="none" w:sz="0" w:space="0" w:color="auto"/>
        <w:left w:val="none" w:sz="0" w:space="0" w:color="auto"/>
        <w:bottom w:val="none" w:sz="0" w:space="0" w:color="auto"/>
        <w:right w:val="none" w:sz="0" w:space="0" w:color="auto"/>
      </w:divBdr>
    </w:div>
    <w:div w:id="1044255038">
      <w:bodyDiv w:val="1"/>
      <w:marLeft w:val="0"/>
      <w:marRight w:val="0"/>
      <w:marTop w:val="0"/>
      <w:marBottom w:val="0"/>
      <w:divBdr>
        <w:top w:val="none" w:sz="0" w:space="0" w:color="auto"/>
        <w:left w:val="none" w:sz="0" w:space="0" w:color="auto"/>
        <w:bottom w:val="none" w:sz="0" w:space="0" w:color="auto"/>
        <w:right w:val="none" w:sz="0" w:space="0" w:color="auto"/>
      </w:divBdr>
    </w:div>
    <w:div w:id="1047141482">
      <w:bodyDiv w:val="1"/>
      <w:marLeft w:val="0"/>
      <w:marRight w:val="0"/>
      <w:marTop w:val="0"/>
      <w:marBottom w:val="0"/>
      <w:divBdr>
        <w:top w:val="none" w:sz="0" w:space="0" w:color="auto"/>
        <w:left w:val="none" w:sz="0" w:space="0" w:color="auto"/>
        <w:bottom w:val="none" w:sz="0" w:space="0" w:color="auto"/>
        <w:right w:val="none" w:sz="0" w:space="0" w:color="auto"/>
      </w:divBdr>
    </w:div>
    <w:div w:id="1050157372">
      <w:bodyDiv w:val="1"/>
      <w:marLeft w:val="0"/>
      <w:marRight w:val="0"/>
      <w:marTop w:val="0"/>
      <w:marBottom w:val="0"/>
      <w:divBdr>
        <w:top w:val="none" w:sz="0" w:space="0" w:color="auto"/>
        <w:left w:val="none" w:sz="0" w:space="0" w:color="auto"/>
        <w:bottom w:val="none" w:sz="0" w:space="0" w:color="auto"/>
        <w:right w:val="none" w:sz="0" w:space="0" w:color="auto"/>
      </w:divBdr>
    </w:div>
    <w:div w:id="1056707661">
      <w:bodyDiv w:val="1"/>
      <w:marLeft w:val="0"/>
      <w:marRight w:val="0"/>
      <w:marTop w:val="0"/>
      <w:marBottom w:val="0"/>
      <w:divBdr>
        <w:top w:val="none" w:sz="0" w:space="0" w:color="auto"/>
        <w:left w:val="none" w:sz="0" w:space="0" w:color="auto"/>
        <w:bottom w:val="none" w:sz="0" w:space="0" w:color="auto"/>
        <w:right w:val="none" w:sz="0" w:space="0" w:color="auto"/>
      </w:divBdr>
    </w:div>
    <w:div w:id="1064640903">
      <w:bodyDiv w:val="1"/>
      <w:marLeft w:val="0"/>
      <w:marRight w:val="0"/>
      <w:marTop w:val="0"/>
      <w:marBottom w:val="0"/>
      <w:divBdr>
        <w:top w:val="none" w:sz="0" w:space="0" w:color="auto"/>
        <w:left w:val="none" w:sz="0" w:space="0" w:color="auto"/>
        <w:bottom w:val="none" w:sz="0" w:space="0" w:color="auto"/>
        <w:right w:val="none" w:sz="0" w:space="0" w:color="auto"/>
      </w:divBdr>
    </w:div>
    <w:div w:id="1066682521">
      <w:bodyDiv w:val="1"/>
      <w:marLeft w:val="0"/>
      <w:marRight w:val="0"/>
      <w:marTop w:val="0"/>
      <w:marBottom w:val="0"/>
      <w:divBdr>
        <w:top w:val="none" w:sz="0" w:space="0" w:color="auto"/>
        <w:left w:val="none" w:sz="0" w:space="0" w:color="auto"/>
        <w:bottom w:val="none" w:sz="0" w:space="0" w:color="auto"/>
        <w:right w:val="none" w:sz="0" w:space="0" w:color="auto"/>
      </w:divBdr>
    </w:div>
    <w:div w:id="1080253977">
      <w:bodyDiv w:val="1"/>
      <w:marLeft w:val="0"/>
      <w:marRight w:val="0"/>
      <w:marTop w:val="0"/>
      <w:marBottom w:val="0"/>
      <w:divBdr>
        <w:top w:val="none" w:sz="0" w:space="0" w:color="auto"/>
        <w:left w:val="none" w:sz="0" w:space="0" w:color="auto"/>
        <w:bottom w:val="none" w:sz="0" w:space="0" w:color="auto"/>
        <w:right w:val="none" w:sz="0" w:space="0" w:color="auto"/>
      </w:divBdr>
    </w:div>
    <w:div w:id="1081291524">
      <w:bodyDiv w:val="1"/>
      <w:marLeft w:val="0"/>
      <w:marRight w:val="0"/>
      <w:marTop w:val="0"/>
      <w:marBottom w:val="0"/>
      <w:divBdr>
        <w:top w:val="none" w:sz="0" w:space="0" w:color="auto"/>
        <w:left w:val="none" w:sz="0" w:space="0" w:color="auto"/>
        <w:bottom w:val="none" w:sz="0" w:space="0" w:color="auto"/>
        <w:right w:val="none" w:sz="0" w:space="0" w:color="auto"/>
      </w:divBdr>
    </w:div>
    <w:div w:id="1082068024">
      <w:bodyDiv w:val="1"/>
      <w:marLeft w:val="0"/>
      <w:marRight w:val="0"/>
      <w:marTop w:val="0"/>
      <w:marBottom w:val="0"/>
      <w:divBdr>
        <w:top w:val="none" w:sz="0" w:space="0" w:color="auto"/>
        <w:left w:val="none" w:sz="0" w:space="0" w:color="auto"/>
        <w:bottom w:val="none" w:sz="0" w:space="0" w:color="auto"/>
        <w:right w:val="none" w:sz="0" w:space="0" w:color="auto"/>
      </w:divBdr>
    </w:div>
    <w:div w:id="1083576010">
      <w:bodyDiv w:val="1"/>
      <w:marLeft w:val="0"/>
      <w:marRight w:val="0"/>
      <w:marTop w:val="0"/>
      <w:marBottom w:val="0"/>
      <w:divBdr>
        <w:top w:val="none" w:sz="0" w:space="0" w:color="auto"/>
        <w:left w:val="none" w:sz="0" w:space="0" w:color="auto"/>
        <w:bottom w:val="none" w:sz="0" w:space="0" w:color="auto"/>
        <w:right w:val="none" w:sz="0" w:space="0" w:color="auto"/>
      </w:divBdr>
    </w:div>
    <w:div w:id="1088161865">
      <w:bodyDiv w:val="1"/>
      <w:marLeft w:val="0"/>
      <w:marRight w:val="0"/>
      <w:marTop w:val="0"/>
      <w:marBottom w:val="0"/>
      <w:divBdr>
        <w:top w:val="none" w:sz="0" w:space="0" w:color="auto"/>
        <w:left w:val="none" w:sz="0" w:space="0" w:color="auto"/>
        <w:bottom w:val="none" w:sz="0" w:space="0" w:color="auto"/>
        <w:right w:val="none" w:sz="0" w:space="0" w:color="auto"/>
      </w:divBdr>
    </w:div>
    <w:div w:id="1088304438">
      <w:bodyDiv w:val="1"/>
      <w:marLeft w:val="0"/>
      <w:marRight w:val="0"/>
      <w:marTop w:val="0"/>
      <w:marBottom w:val="0"/>
      <w:divBdr>
        <w:top w:val="none" w:sz="0" w:space="0" w:color="auto"/>
        <w:left w:val="none" w:sz="0" w:space="0" w:color="auto"/>
        <w:bottom w:val="none" w:sz="0" w:space="0" w:color="auto"/>
        <w:right w:val="none" w:sz="0" w:space="0" w:color="auto"/>
      </w:divBdr>
    </w:div>
    <w:div w:id="1093359384">
      <w:marLeft w:val="0"/>
      <w:marRight w:val="0"/>
      <w:marTop w:val="0"/>
      <w:marBottom w:val="0"/>
      <w:divBdr>
        <w:top w:val="none" w:sz="0" w:space="0" w:color="auto"/>
        <w:left w:val="none" w:sz="0" w:space="0" w:color="auto"/>
        <w:bottom w:val="none" w:sz="0" w:space="0" w:color="auto"/>
        <w:right w:val="none" w:sz="0" w:space="0" w:color="auto"/>
      </w:divBdr>
    </w:div>
    <w:div w:id="1097673860">
      <w:bodyDiv w:val="1"/>
      <w:marLeft w:val="0"/>
      <w:marRight w:val="0"/>
      <w:marTop w:val="0"/>
      <w:marBottom w:val="0"/>
      <w:divBdr>
        <w:top w:val="none" w:sz="0" w:space="0" w:color="auto"/>
        <w:left w:val="none" w:sz="0" w:space="0" w:color="auto"/>
        <w:bottom w:val="none" w:sz="0" w:space="0" w:color="auto"/>
        <w:right w:val="none" w:sz="0" w:space="0" w:color="auto"/>
      </w:divBdr>
    </w:div>
    <w:div w:id="1101417739">
      <w:bodyDiv w:val="1"/>
      <w:marLeft w:val="0"/>
      <w:marRight w:val="0"/>
      <w:marTop w:val="0"/>
      <w:marBottom w:val="0"/>
      <w:divBdr>
        <w:top w:val="none" w:sz="0" w:space="0" w:color="auto"/>
        <w:left w:val="none" w:sz="0" w:space="0" w:color="auto"/>
        <w:bottom w:val="none" w:sz="0" w:space="0" w:color="auto"/>
        <w:right w:val="none" w:sz="0" w:space="0" w:color="auto"/>
      </w:divBdr>
    </w:div>
    <w:div w:id="1102066924">
      <w:bodyDiv w:val="1"/>
      <w:marLeft w:val="0"/>
      <w:marRight w:val="0"/>
      <w:marTop w:val="0"/>
      <w:marBottom w:val="0"/>
      <w:divBdr>
        <w:top w:val="none" w:sz="0" w:space="0" w:color="auto"/>
        <w:left w:val="none" w:sz="0" w:space="0" w:color="auto"/>
        <w:bottom w:val="none" w:sz="0" w:space="0" w:color="auto"/>
        <w:right w:val="none" w:sz="0" w:space="0" w:color="auto"/>
      </w:divBdr>
    </w:div>
    <w:div w:id="1104615909">
      <w:bodyDiv w:val="1"/>
      <w:marLeft w:val="0"/>
      <w:marRight w:val="0"/>
      <w:marTop w:val="0"/>
      <w:marBottom w:val="0"/>
      <w:divBdr>
        <w:top w:val="none" w:sz="0" w:space="0" w:color="auto"/>
        <w:left w:val="none" w:sz="0" w:space="0" w:color="auto"/>
        <w:bottom w:val="none" w:sz="0" w:space="0" w:color="auto"/>
        <w:right w:val="none" w:sz="0" w:space="0" w:color="auto"/>
      </w:divBdr>
    </w:div>
    <w:div w:id="1105270573">
      <w:bodyDiv w:val="1"/>
      <w:marLeft w:val="0"/>
      <w:marRight w:val="0"/>
      <w:marTop w:val="0"/>
      <w:marBottom w:val="0"/>
      <w:divBdr>
        <w:top w:val="none" w:sz="0" w:space="0" w:color="auto"/>
        <w:left w:val="none" w:sz="0" w:space="0" w:color="auto"/>
        <w:bottom w:val="none" w:sz="0" w:space="0" w:color="auto"/>
        <w:right w:val="none" w:sz="0" w:space="0" w:color="auto"/>
      </w:divBdr>
    </w:div>
    <w:div w:id="1105882001">
      <w:bodyDiv w:val="1"/>
      <w:marLeft w:val="0"/>
      <w:marRight w:val="0"/>
      <w:marTop w:val="0"/>
      <w:marBottom w:val="0"/>
      <w:divBdr>
        <w:top w:val="none" w:sz="0" w:space="0" w:color="auto"/>
        <w:left w:val="none" w:sz="0" w:space="0" w:color="auto"/>
        <w:bottom w:val="none" w:sz="0" w:space="0" w:color="auto"/>
        <w:right w:val="none" w:sz="0" w:space="0" w:color="auto"/>
      </w:divBdr>
    </w:div>
    <w:div w:id="1112433991">
      <w:bodyDiv w:val="1"/>
      <w:marLeft w:val="0"/>
      <w:marRight w:val="0"/>
      <w:marTop w:val="0"/>
      <w:marBottom w:val="0"/>
      <w:divBdr>
        <w:top w:val="none" w:sz="0" w:space="0" w:color="auto"/>
        <w:left w:val="none" w:sz="0" w:space="0" w:color="auto"/>
        <w:bottom w:val="none" w:sz="0" w:space="0" w:color="auto"/>
        <w:right w:val="none" w:sz="0" w:space="0" w:color="auto"/>
      </w:divBdr>
    </w:div>
    <w:div w:id="1113282344">
      <w:bodyDiv w:val="1"/>
      <w:marLeft w:val="0"/>
      <w:marRight w:val="0"/>
      <w:marTop w:val="0"/>
      <w:marBottom w:val="0"/>
      <w:divBdr>
        <w:top w:val="none" w:sz="0" w:space="0" w:color="auto"/>
        <w:left w:val="none" w:sz="0" w:space="0" w:color="auto"/>
        <w:bottom w:val="none" w:sz="0" w:space="0" w:color="auto"/>
        <w:right w:val="none" w:sz="0" w:space="0" w:color="auto"/>
      </w:divBdr>
    </w:div>
    <w:div w:id="1120221601">
      <w:bodyDiv w:val="1"/>
      <w:marLeft w:val="0"/>
      <w:marRight w:val="0"/>
      <w:marTop w:val="0"/>
      <w:marBottom w:val="0"/>
      <w:divBdr>
        <w:top w:val="none" w:sz="0" w:space="0" w:color="auto"/>
        <w:left w:val="none" w:sz="0" w:space="0" w:color="auto"/>
        <w:bottom w:val="none" w:sz="0" w:space="0" w:color="auto"/>
        <w:right w:val="none" w:sz="0" w:space="0" w:color="auto"/>
      </w:divBdr>
    </w:div>
    <w:div w:id="1125125219">
      <w:bodyDiv w:val="1"/>
      <w:marLeft w:val="0"/>
      <w:marRight w:val="0"/>
      <w:marTop w:val="0"/>
      <w:marBottom w:val="0"/>
      <w:divBdr>
        <w:top w:val="none" w:sz="0" w:space="0" w:color="auto"/>
        <w:left w:val="none" w:sz="0" w:space="0" w:color="auto"/>
        <w:bottom w:val="none" w:sz="0" w:space="0" w:color="auto"/>
        <w:right w:val="none" w:sz="0" w:space="0" w:color="auto"/>
      </w:divBdr>
    </w:div>
    <w:div w:id="1126388031">
      <w:bodyDiv w:val="1"/>
      <w:marLeft w:val="0"/>
      <w:marRight w:val="0"/>
      <w:marTop w:val="0"/>
      <w:marBottom w:val="0"/>
      <w:divBdr>
        <w:top w:val="none" w:sz="0" w:space="0" w:color="auto"/>
        <w:left w:val="none" w:sz="0" w:space="0" w:color="auto"/>
        <w:bottom w:val="none" w:sz="0" w:space="0" w:color="auto"/>
        <w:right w:val="none" w:sz="0" w:space="0" w:color="auto"/>
      </w:divBdr>
    </w:div>
    <w:div w:id="1133870230">
      <w:bodyDiv w:val="1"/>
      <w:marLeft w:val="0"/>
      <w:marRight w:val="0"/>
      <w:marTop w:val="0"/>
      <w:marBottom w:val="0"/>
      <w:divBdr>
        <w:top w:val="none" w:sz="0" w:space="0" w:color="auto"/>
        <w:left w:val="none" w:sz="0" w:space="0" w:color="auto"/>
        <w:bottom w:val="none" w:sz="0" w:space="0" w:color="auto"/>
        <w:right w:val="none" w:sz="0" w:space="0" w:color="auto"/>
      </w:divBdr>
    </w:div>
    <w:div w:id="1141074069">
      <w:bodyDiv w:val="1"/>
      <w:marLeft w:val="0"/>
      <w:marRight w:val="0"/>
      <w:marTop w:val="0"/>
      <w:marBottom w:val="0"/>
      <w:divBdr>
        <w:top w:val="none" w:sz="0" w:space="0" w:color="auto"/>
        <w:left w:val="none" w:sz="0" w:space="0" w:color="auto"/>
        <w:bottom w:val="none" w:sz="0" w:space="0" w:color="auto"/>
        <w:right w:val="none" w:sz="0" w:space="0" w:color="auto"/>
      </w:divBdr>
    </w:div>
    <w:div w:id="1146043390">
      <w:bodyDiv w:val="1"/>
      <w:marLeft w:val="0"/>
      <w:marRight w:val="0"/>
      <w:marTop w:val="0"/>
      <w:marBottom w:val="0"/>
      <w:divBdr>
        <w:top w:val="none" w:sz="0" w:space="0" w:color="auto"/>
        <w:left w:val="none" w:sz="0" w:space="0" w:color="auto"/>
        <w:bottom w:val="none" w:sz="0" w:space="0" w:color="auto"/>
        <w:right w:val="none" w:sz="0" w:space="0" w:color="auto"/>
      </w:divBdr>
    </w:div>
    <w:div w:id="1146700706">
      <w:bodyDiv w:val="1"/>
      <w:marLeft w:val="0"/>
      <w:marRight w:val="0"/>
      <w:marTop w:val="0"/>
      <w:marBottom w:val="0"/>
      <w:divBdr>
        <w:top w:val="none" w:sz="0" w:space="0" w:color="auto"/>
        <w:left w:val="none" w:sz="0" w:space="0" w:color="auto"/>
        <w:bottom w:val="none" w:sz="0" w:space="0" w:color="auto"/>
        <w:right w:val="none" w:sz="0" w:space="0" w:color="auto"/>
      </w:divBdr>
    </w:div>
    <w:div w:id="1147043487">
      <w:bodyDiv w:val="1"/>
      <w:marLeft w:val="0"/>
      <w:marRight w:val="0"/>
      <w:marTop w:val="0"/>
      <w:marBottom w:val="0"/>
      <w:divBdr>
        <w:top w:val="none" w:sz="0" w:space="0" w:color="auto"/>
        <w:left w:val="none" w:sz="0" w:space="0" w:color="auto"/>
        <w:bottom w:val="none" w:sz="0" w:space="0" w:color="auto"/>
        <w:right w:val="none" w:sz="0" w:space="0" w:color="auto"/>
      </w:divBdr>
    </w:div>
    <w:div w:id="1148522321">
      <w:bodyDiv w:val="1"/>
      <w:marLeft w:val="0"/>
      <w:marRight w:val="0"/>
      <w:marTop w:val="0"/>
      <w:marBottom w:val="0"/>
      <w:divBdr>
        <w:top w:val="none" w:sz="0" w:space="0" w:color="auto"/>
        <w:left w:val="none" w:sz="0" w:space="0" w:color="auto"/>
        <w:bottom w:val="none" w:sz="0" w:space="0" w:color="auto"/>
        <w:right w:val="none" w:sz="0" w:space="0" w:color="auto"/>
      </w:divBdr>
    </w:div>
    <w:div w:id="1148983182">
      <w:bodyDiv w:val="1"/>
      <w:marLeft w:val="0"/>
      <w:marRight w:val="0"/>
      <w:marTop w:val="0"/>
      <w:marBottom w:val="0"/>
      <w:divBdr>
        <w:top w:val="none" w:sz="0" w:space="0" w:color="auto"/>
        <w:left w:val="none" w:sz="0" w:space="0" w:color="auto"/>
        <w:bottom w:val="none" w:sz="0" w:space="0" w:color="auto"/>
        <w:right w:val="none" w:sz="0" w:space="0" w:color="auto"/>
      </w:divBdr>
    </w:div>
    <w:div w:id="1150368656">
      <w:bodyDiv w:val="1"/>
      <w:marLeft w:val="0"/>
      <w:marRight w:val="0"/>
      <w:marTop w:val="0"/>
      <w:marBottom w:val="0"/>
      <w:divBdr>
        <w:top w:val="none" w:sz="0" w:space="0" w:color="auto"/>
        <w:left w:val="none" w:sz="0" w:space="0" w:color="auto"/>
        <w:bottom w:val="none" w:sz="0" w:space="0" w:color="auto"/>
        <w:right w:val="none" w:sz="0" w:space="0" w:color="auto"/>
      </w:divBdr>
    </w:div>
    <w:div w:id="1152211436">
      <w:bodyDiv w:val="1"/>
      <w:marLeft w:val="0"/>
      <w:marRight w:val="0"/>
      <w:marTop w:val="0"/>
      <w:marBottom w:val="0"/>
      <w:divBdr>
        <w:top w:val="none" w:sz="0" w:space="0" w:color="auto"/>
        <w:left w:val="none" w:sz="0" w:space="0" w:color="auto"/>
        <w:bottom w:val="none" w:sz="0" w:space="0" w:color="auto"/>
        <w:right w:val="none" w:sz="0" w:space="0" w:color="auto"/>
      </w:divBdr>
    </w:div>
    <w:div w:id="1155993450">
      <w:bodyDiv w:val="1"/>
      <w:marLeft w:val="0"/>
      <w:marRight w:val="0"/>
      <w:marTop w:val="0"/>
      <w:marBottom w:val="0"/>
      <w:divBdr>
        <w:top w:val="none" w:sz="0" w:space="0" w:color="auto"/>
        <w:left w:val="none" w:sz="0" w:space="0" w:color="auto"/>
        <w:bottom w:val="none" w:sz="0" w:space="0" w:color="auto"/>
        <w:right w:val="none" w:sz="0" w:space="0" w:color="auto"/>
      </w:divBdr>
    </w:div>
    <w:div w:id="1157182548">
      <w:bodyDiv w:val="1"/>
      <w:marLeft w:val="0"/>
      <w:marRight w:val="0"/>
      <w:marTop w:val="0"/>
      <w:marBottom w:val="0"/>
      <w:divBdr>
        <w:top w:val="none" w:sz="0" w:space="0" w:color="auto"/>
        <w:left w:val="none" w:sz="0" w:space="0" w:color="auto"/>
        <w:bottom w:val="none" w:sz="0" w:space="0" w:color="auto"/>
        <w:right w:val="none" w:sz="0" w:space="0" w:color="auto"/>
      </w:divBdr>
    </w:div>
    <w:div w:id="1161776595">
      <w:bodyDiv w:val="1"/>
      <w:marLeft w:val="0"/>
      <w:marRight w:val="0"/>
      <w:marTop w:val="0"/>
      <w:marBottom w:val="0"/>
      <w:divBdr>
        <w:top w:val="none" w:sz="0" w:space="0" w:color="auto"/>
        <w:left w:val="none" w:sz="0" w:space="0" w:color="auto"/>
        <w:bottom w:val="none" w:sz="0" w:space="0" w:color="auto"/>
        <w:right w:val="none" w:sz="0" w:space="0" w:color="auto"/>
      </w:divBdr>
    </w:div>
    <w:div w:id="1164779513">
      <w:bodyDiv w:val="1"/>
      <w:marLeft w:val="0"/>
      <w:marRight w:val="0"/>
      <w:marTop w:val="0"/>
      <w:marBottom w:val="0"/>
      <w:divBdr>
        <w:top w:val="none" w:sz="0" w:space="0" w:color="auto"/>
        <w:left w:val="none" w:sz="0" w:space="0" w:color="auto"/>
        <w:bottom w:val="none" w:sz="0" w:space="0" w:color="auto"/>
        <w:right w:val="none" w:sz="0" w:space="0" w:color="auto"/>
      </w:divBdr>
    </w:div>
    <w:div w:id="1165244112">
      <w:bodyDiv w:val="1"/>
      <w:marLeft w:val="0"/>
      <w:marRight w:val="0"/>
      <w:marTop w:val="0"/>
      <w:marBottom w:val="0"/>
      <w:divBdr>
        <w:top w:val="none" w:sz="0" w:space="0" w:color="auto"/>
        <w:left w:val="none" w:sz="0" w:space="0" w:color="auto"/>
        <w:bottom w:val="none" w:sz="0" w:space="0" w:color="auto"/>
        <w:right w:val="none" w:sz="0" w:space="0" w:color="auto"/>
      </w:divBdr>
    </w:div>
    <w:div w:id="1166895124">
      <w:bodyDiv w:val="1"/>
      <w:marLeft w:val="0"/>
      <w:marRight w:val="0"/>
      <w:marTop w:val="0"/>
      <w:marBottom w:val="0"/>
      <w:divBdr>
        <w:top w:val="none" w:sz="0" w:space="0" w:color="auto"/>
        <w:left w:val="none" w:sz="0" w:space="0" w:color="auto"/>
        <w:bottom w:val="none" w:sz="0" w:space="0" w:color="auto"/>
        <w:right w:val="none" w:sz="0" w:space="0" w:color="auto"/>
      </w:divBdr>
    </w:div>
    <w:div w:id="1168322288">
      <w:bodyDiv w:val="1"/>
      <w:marLeft w:val="0"/>
      <w:marRight w:val="0"/>
      <w:marTop w:val="0"/>
      <w:marBottom w:val="0"/>
      <w:divBdr>
        <w:top w:val="none" w:sz="0" w:space="0" w:color="auto"/>
        <w:left w:val="none" w:sz="0" w:space="0" w:color="auto"/>
        <w:bottom w:val="none" w:sz="0" w:space="0" w:color="auto"/>
        <w:right w:val="none" w:sz="0" w:space="0" w:color="auto"/>
      </w:divBdr>
    </w:div>
    <w:div w:id="1170759058">
      <w:bodyDiv w:val="1"/>
      <w:marLeft w:val="0"/>
      <w:marRight w:val="0"/>
      <w:marTop w:val="0"/>
      <w:marBottom w:val="0"/>
      <w:divBdr>
        <w:top w:val="none" w:sz="0" w:space="0" w:color="auto"/>
        <w:left w:val="none" w:sz="0" w:space="0" w:color="auto"/>
        <w:bottom w:val="none" w:sz="0" w:space="0" w:color="auto"/>
        <w:right w:val="none" w:sz="0" w:space="0" w:color="auto"/>
      </w:divBdr>
    </w:div>
    <w:div w:id="1172258042">
      <w:bodyDiv w:val="1"/>
      <w:marLeft w:val="0"/>
      <w:marRight w:val="0"/>
      <w:marTop w:val="0"/>
      <w:marBottom w:val="0"/>
      <w:divBdr>
        <w:top w:val="none" w:sz="0" w:space="0" w:color="auto"/>
        <w:left w:val="none" w:sz="0" w:space="0" w:color="auto"/>
        <w:bottom w:val="none" w:sz="0" w:space="0" w:color="auto"/>
        <w:right w:val="none" w:sz="0" w:space="0" w:color="auto"/>
      </w:divBdr>
    </w:div>
    <w:div w:id="1181318244">
      <w:bodyDiv w:val="1"/>
      <w:marLeft w:val="0"/>
      <w:marRight w:val="0"/>
      <w:marTop w:val="0"/>
      <w:marBottom w:val="0"/>
      <w:divBdr>
        <w:top w:val="none" w:sz="0" w:space="0" w:color="auto"/>
        <w:left w:val="none" w:sz="0" w:space="0" w:color="auto"/>
        <w:bottom w:val="none" w:sz="0" w:space="0" w:color="auto"/>
        <w:right w:val="none" w:sz="0" w:space="0" w:color="auto"/>
      </w:divBdr>
    </w:div>
    <w:div w:id="1182164161">
      <w:bodyDiv w:val="1"/>
      <w:marLeft w:val="0"/>
      <w:marRight w:val="0"/>
      <w:marTop w:val="0"/>
      <w:marBottom w:val="0"/>
      <w:divBdr>
        <w:top w:val="none" w:sz="0" w:space="0" w:color="auto"/>
        <w:left w:val="none" w:sz="0" w:space="0" w:color="auto"/>
        <w:bottom w:val="none" w:sz="0" w:space="0" w:color="auto"/>
        <w:right w:val="none" w:sz="0" w:space="0" w:color="auto"/>
      </w:divBdr>
    </w:div>
    <w:div w:id="1182285387">
      <w:bodyDiv w:val="1"/>
      <w:marLeft w:val="0"/>
      <w:marRight w:val="0"/>
      <w:marTop w:val="0"/>
      <w:marBottom w:val="0"/>
      <w:divBdr>
        <w:top w:val="none" w:sz="0" w:space="0" w:color="auto"/>
        <w:left w:val="none" w:sz="0" w:space="0" w:color="auto"/>
        <w:bottom w:val="none" w:sz="0" w:space="0" w:color="auto"/>
        <w:right w:val="none" w:sz="0" w:space="0" w:color="auto"/>
      </w:divBdr>
    </w:div>
    <w:div w:id="1183326887">
      <w:bodyDiv w:val="1"/>
      <w:marLeft w:val="0"/>
      <w:marRight w:val="0"/>
      <w:marTop w:val="0"/>
      <w:marBottom w:val="0"/>
      <w:divBdr>
        <w:top w:val="none" w:sz="0" w:space="0" w:color="auto"/>
        <w:left w:val="none" w:sz="0" w:space="0" w:color="auto"/>
        <w:bottom w:val="none" w:sz="0" w:space="0" w:color="auto"/>
        <w:right w:val="none" w:sz="0" w:space="0" w:color="auto"/>
      </w:divBdr>
    </w:div>
    <w:div w:id="1183664253">
      <w:bodyDiv w:val="1"/>
      <w:marLeft w:val="0"/>
      <w:marRight w:val="0"/>
      <w:marTop w:val="0"/>
      <w:marBottom w:val="0"/>
      <w:divBdr>
        <w:top w:val="none" w:sz="0" w:space="0" w:color="auto"/>
        <w:left w:val="none" w:sz="0" w:space="0" w:color="auto"/>
        <w:bottom w:val="none" w:sz="0" w:space="0" w:color="auto"/>
        <w:right w:val="none" w:sz="0" w:space="0" w:color="auto"/>
      </w:divBdr>
    </w:div>
    <w:div w:id="1190142420">
      <w:bodyDiv w:val="1"/>
      <w:marLeft w:val="0"/>
      <w:marRight w:val="0"/>
      <w:marTop w:val="0"/>
      <w:marBottom w:val="0"/>
      <w:divBdr>
        <w:top w:val="none" w:sz="0" w:space="0" w:color="auto"/>
        <w:left w:val="none" w:sz="0" w:space="0" w:color="auto"/>
        <w:bottom w:val="none" w:sz="0" w:space="0" w:color="auto"/>
        <w:right w:val="none" w:sz="0" w:space="0" w:color="auto"/>
      </w:divBdr>
    </w:div>
    <w:div w:id="1195658907">
      <w:bodyDiv w:val="1"/>
      <w:marLeft w:val="0"/>
      <w:marRight w:val="0"/>
      <w:marTop w:val="0"/>
      <w:marBottom w:val="0"/>
      <w:divBdr>
        <w:top w:val="none" w:sz="0" w:space="0" w:color="auto"/>
        <w:left w:val="none" w:sz="0" w:space="0" w:color="auto"/>
        <w:bottom w:val="none" w:sz="0" w:space="0" w:color="auto"/>
        <w:right w:val="none" w:sz="0" w:space="0" w:color="auto"/>
      </w:divBdr>
    </w:div>
    <w:div w:id="1199273537">
      <w:bodyDiv w:val="1"/>
      <w:marLeft w:val="0"/>
      <w:marRight w:val="0"/>
      <w:marTop w:val="0"/>
      <w:marBottom w:val="0"/>
      <w:divBdr>
        <w:top w:val="none" w:sz="0" w:space="0" w:color="auto"/>
        <w:left w:val="none" w:sz="0" w:space="0" w:color="auto"/>
        <w:bottom w:val="none" w:sz="0" w:space="0" w:color="auto"/>
        <w:right w:val="none" w:sz="0" w:space="0" w:color="auto"/>
      </w:divBdr>
    </w:div>
    <w:div w:id="1201628462">
      <w:bodyDiv w:val="1"/>
      <w:marLeft w:val="0"/>
      <w:marRight w:val="0"/>
      <w:marTop w:val="0"/>
      <w:marBottom w:val="0"/>
      <w:divBdr>
        <w:top w:val="none" w:sz="0" w:space="0" w:color="auto"/>
        <w:left w:val="none" w:sz="0" w:space="0" w:color="auto"/>
        <w:bottom w:val="none" w:sz="0" w:space="0" w:color="auto"/>
        <w:right w:val="none" w:sz="0" w:space="0" w:color="auto"/>
      </w:divBdr>
    </w:div>
    <w:div w:id="1201817422">
      <w:bodyDiv w:val="1"/>
      <w:marLeft w:val="0"/>
      <w:marRight w:val="0"/>
      <w:marTop w:val="0"/>
      <w:marBottom w:val="0"/>
      <w:divBdr>
        <w:top w:val="none" w:sz="0" w:space="0" w:color="auto"/>
        <w:left w:val="none" w:sz="0" w:space="0" w:color="auto"/>
        <w:bottom w:val="none" w:sz="0" w:space="0" w:color="auto"/>
        <w:right w:val="none" w:sz="0" w:space="0" w:color="auto"/>
      </w:divBdr>
    </w:div>
    <w:div w:id="1208831065">
      <w:bodyDiv w:val="1"/>
      <w:marLeft w:val="0"/>
      <w:marRight w:val="0"/>
      <w:marTop w:val="0"/>
      <w:marBottom w:val="0"/>
      <w:divBdr>
        <w:top w:val="none" w:sz="0" w:space="0" w:color="auto"/>
        <w:left w:val="none" w:sz="0" w:space="0" w:color="auto"/>
        <w:bottom w:val="none" w:sz="0" w:space="0" w:color="auto"/>
        <w:right w:val="none" w:sz="0" w:space="0" w:color="auto"/>
      </w:divBdr>
    </w:div>
    <w:div w:id="1217354159">
      <w:bodyDiv w:val="1"/>
      <w:marLeft w:val="0"/>
      <w:marRight w:val="0"/>
      <w:marTop w:val="0"/>
      <w:marBottom w:val="0"/>
      <w:divBdr>
        <w:top w:val="none" w:sz="0" w:space="0" w:color="auto"/>
        <w:left w:val="none" w:sz="0" w:space="0" w:color="auto"/>
        <w:bottom w:val="none" w:sz="0" w:space="0" w:color="auto"/>
        <w:right w:val="none" w:sz="0" w:space="0" w:color="auto"/>
      </w:divBdr>
    </w:div>
    <w:div w:id="1221599986">
      <w:bodyDiv w:val="1"/>
      <w:marLeft w:val="0"/>
      <w:marRight w:val="0"/>
      <w:marTop w:val="0"/>
      <w:marBottom w:val="0"/>
      <w:divBdr>
        <w:top w:val="none" w:sz="0" w:space="0" w:color="auto"/>
        <w:left w:val="none" w:sz="0" w:space="0" w:color="auto"/>
        <w:bottom w:val="none" w:sz="0" w:space="0" w:color="auto"/>
        <w:right w:val="none" w:sz="0" w:space="0" w:color="auto"/>
      </w:divBdr>
    </w:div>
    <w:div w:id="1223524198">
      <w:bodyDiv w:val="1"/>
      <w:marLeft w:val="0"/>
      <w:marRight w:val="0"/>
      <w:marTop w:val="0"/>
      <w:marBottom w:val="0"/>
      <w:divBdr>
        <w:top w:val="none" w:sz="0" w:space="0" w:color="auto"/>
        <w:left w:val="none" w:sz="0" w:space="0" w:color="auto"/>
        <w:bottom w:val="none" w:sz="0" w:space="0" w:color="auto"/>
        <w:right w:val="none" w:sz="0" w:space="0" w:color="auto"/>
      </w:divBdr>
    </w:div>
    <w:div w:id="1225213140">
      <w:bodyDiv w:val="1"/>
      <w:marLeft w:val="0"/>
      <w:marRight w:val="0"/>
      <w:marTop w:val="0"/>
      <w:marBottom w:val="0"/>
      <w:divBdr>
        <w:top w:val="none" w:sz="0" w:space="0" w:color="auto"/>
        <w:left w:val="none" w:sz="0" w:space="0" w:color="auto"/>
        <w:bottom w:val="none" w:sz="0" w:space="0" w:color="auto"/>
        <w:right w:val="none" w:sz="0" w:space="0" w:color="auto"/>
      </w:divBdr>
    </w:div>
    <w:div w:id="1225264086">
      <w:bodyDiv w:val="1"/>
      <w:marLeft w:val="0"/>
      <w:marRight w:val="0"/>
      <w:marTop w:val="0"/>
      <w:marBottom w:val="0"/>
      <w:divBdr>
        <w:top w:val="none" w:sz="0" w:space="0" w:color="auto"/>
        <w:left w:val="none" w:sz="0" w:space="0" w:color="auto"/>
        <w:bottom w:val="none" w:sz="0" w:space="0" w:color="auto"/>
        <w:right w:val="none" w:sz="0" w:space="0" w:color="auto"/>
      </w:divBdr>
    </w:div>
    <w:div w:id="1228564415">
      <w:bodyDiv w:val="1"/>
      <w:marLeft w:val="0"/>
      <w:marRight w:val="0"/>
      <w:marTop w:val="0"/>
      <w:marBottom w:val="0"/>
      <w:divBdr>
        <w:top w:val="none" w:sz="0" w:space="0" w:color="auto"/>
        <w:left w:val="none" w:sz="0" w:space="0" w:color="auto"/>
        <w:bottom w:val="none" w:sz="0" w:space="0" w:color="auto"/>
        <w:right w:val="none" w:sz="0" w:space="0" w:color="auto"/>
      </w:divBdr>
    </w:div>
    <w:div w:id="1232495985">
      <w:bodyDiv w:val="1"/>
      <w:marLeft w:val="0"/>
      <w:marRight w:val="0"/>
      <w:marTop w:val="0"/>
      <w:marBottom w:val="0"/>
      <w:divBdr>
        <w:top w:val="none" w:sz="0" w:space="0" w:color="auto"/>
        <w:left w:val="none" w:sz="0" w:space="0" w:color="auto"/>
        <w:bottom w:val="none" w:sz="0" w:space="0" w:color="auto"/>
        <w:right w:val="none" w:sz="0" w:space="0" w:color="auto"/>
      </w:divBdr>
    </w:div>
    <w:div w:id="1244876356">
      <w:bodyDiv w:val="1"/>
      <w:marLeft w:val="0"/>
      <w:marRight w:val="0"/>
      <w:marTop w:val="0"/>
      <w:marBottom w:val="0"/>
      <w:divBdr>
        <w:top w:val="none" w:sz="0" w:space="0" w:color="auto"/>
        <w:left w:val="none" w:sz="0" w:space="0" w:color="auto"/>
        <w:bottom w:val="none" w:sz="0" w:space="0" w:color="auto"/>
        <w:right w:val="none" w:sz="0" w:space="0" w:color="auto"/>
      </w:divBdr>
    </w:div>
    <w:div w:id="1252811697">
      <w:bodyDiv w:val="1"/>
      <w:marLeft w:val="0"/>
      <w:marRight w:val="0"/>
      <w:marTop w:val="0"/>
      <w:marBottom w:val="0"/>
      <w:divBdr>
        <w:top w:val="none" w:sz="0" w:space="0" w:color="auto"/>
        <w:left w:val="none" w:sz="0" w:space="0" w:color="auto"/>
        <w:bottom w:val="none" w:sz="0" w:space="0" w:color="auto"/>
        <w:right w:val="none" w:sz="0" w:space="0" w:color="auto"/>
      </w:divBdr>
    </w:div>
    <w:div w:id="1261914522">
      <w:bodyDiv w:val="1"/>
      <w:marLeft w:val="0"/>
      <w:marRight w:val="0"/>
      <w:marTop w:val="0"/>
      <w:marBottom w:val="0"/>
      <w:divBdr>
        <w:top w:val="none" w:sz="0" w:space="0" w:color="auto"/>
        <w:left w:val="none" w:sz="0" w:space="0" w:color="auto"/>
        <w:bottom w:val="none" w:sz="0" w:space="0" w:color="auto"/>
        <w:right w:val="none" w:sz="0" w:space="0" w:color="auto"/>
      </w:divBdr>
    </w:div>
    <w:div w:id="1263224597">
      <w:bodyDiv w:val="1"/>
      <w:marLeft w:val="0"/>
      <w:marRight w:val="0"/>
      <w:marTop w:val="0"/>
      <w:marBottom w:val="0"/>
      <w:divBdr>
        <w:top w:val="none" w:sz="0" w:space="0" w:color="auto"/>
        <w:left w:val="none" w:sz="0" w:space="0" w:color="auto"/>
        <w:bottom w:val="none" w:sz="0" w:space="0" w:color="auto"/>
        <w:right w:val="none" w:sz="0" w:space="0" w:color="auto"/>
      </w:divBdr>
    </w:div>
    <w:div w:id="1264150276">
      <w:bodyDiv w:val="1"/>
      <w:marLeft w:val="0"/>
      <w:marRight w:val="0"/>
      <w:marTop w:val="0"/>
      <w:marBottom w:val="0"/>
      <w:divBdr>
        <w:top w:val="none" w:sz="0" w:space="0" w:color="auto"/>
        <w:left w:val="none" w:sz="0" w:space="0" w:color="auto"/>
        <w:bottom w:val="none" w:sz="0" w:space="0" w:color="auto"/>
        <w:right w:val="none" w:sz="0" w:space="0" w:color="auto"/>
      </w:divBdr>
    </w:div>
    <w:div w:id="1265990772">
      <w:bodyDiv w:val="1"/>
      <w:marLeft w:val="0"/>
      <w:marRight w:val="0"/>
      <w:marTop w:val="0"/>
      <w:marBottom w:val="0"/>
      <w:divBdr>
        <w:top w:val="none" w:sz="0" w:space="0" w:color="auto"/>
        <w:left w:val="none" w:sz="0" w:space="0" w:color="auto"/>
        <w:bottom w:val="none" w:sz="0" w:space="0" w:color="auto"/>
        <w:right w:val="none" w:sz="0" w:space="0" w:color="auto"/>
      </w:divBdr>
    </w:div>
    <w:div w:id="1270311468">
      <w:bodyDiv w:val="1"/>
      <w:marLeft w:val="0"/>
      <w:marRight w:val="0"/>
      <w:marTop w:val="0"/>
      <w:marBottom w:val="0"/>
      <w:divBdr>
        <w:top w:val="none" w:sz="0" w:space="0" w:color="auto"/>
        <w:left w:val="none" w:sz="0" w:space="0" w:color="auto"/>
        <w:bottom w:val="none" w:sz="0" w:space="0" w:color="auto"/>
        <w:right w:val="none" w:sz="0" w:space="0" w:color="auto"/>
      </w:divBdr>
    </w:div>
    <w:div w:id="1272205606">
      <w:bodyDiv w:val="1"/>
      <w:marLeft w:val="0"/>
      <w:marRight w:val="0"/>
      <w:marTop w:val="0"/>
      <w:marBottom w:val="0"/>
      <w:divBdr>
        <w:top w:val="none" w:sz="0" w:space="0" w:color="auto"/>
        <w:left w:val="none" w:sz="0" w:space="0" w:color="auto"/>
        <w:bottom w:val="none" w:sz="0" w:space="0" w:color="auto"/>
        <w:right w:val="none" w:sz="0" w:space="0" w:color="auto"/>
      </w:divBdr>
    </w:div>
    <w:div w:id="1273123974">
      <w:bodyDiv w:val="1"/>
      <w:marLeft w:val="0"/>
      <w:marRight w:val="0"/>
      <w:marTop w:val="0"/>
      <w:marBottom w:val="0"/>
      <w:divBdr>
        <w:top w:val="none" w:sz="0" w:space="0" w:color="auto"/>
        <w:left w:val="none" w:sz="0" w:space="0" w:color="auto"/>
        <w:bottom w:val="none" w:sz="0" w:space="0" w:color="auto"/>
        <w:right w:val="none" w:sz="0" w:space="0" w:color="auto"/>
      </w:divBdr>
    </w:div>
    <w:div w:id="1273902383">
      <w:bodyDiv w:val="1"/>
      <w:marLeft w:val="0"/>
      <w:marRight w:val="0"/>
      <w:marTop w:val="0"/>
      <w:marBottom w:val="0"/>
      <w:divBdr>
        <w:top w:val="none" w:sz="0" w:space="0" w:color="auto"/>
        <w:left w:val="none" w:sz="0" w:space="0" w:color="auto"/>
        <w:bottom w:val="none" w:sz="0" w:space="0" w:color="auto"/>
        <w:right w:val="none" w:sz="0" w:space="0" w:color="auto"/>
      </w:divBdr>
    </w:div>
    <w:div w:id="1276517622">
      <w:bodyDiv w:val="1"/>
      <w:marLeft w:val="0"/>
      <w:marRight w:val="0"/>
      <w:marTop w:val="0"/>
      <w:marBottom w:val="0"/>
      <w:divBdr>
        <w:top w:val="none" w:sz="0" w:space="0" w:color="auto"/>
        <w:left w:val="none" w:sz="0" w:space="0" w:color="auto"/>
        <w:bottom w:val="none" w:sz="0" w:space="0" w:color="auto"/>
        <w:right w:val="none" w:sz="0" w:space="0" w:color="auto"/>
      </w:divBdr>
    </w:div>
    <w:div w:id="1277100422">
      <w:bodyDiv w:val="1"/>
      <w:marLeft w:val="0"/>
      <w:marRight w:val="0"/>
      <w:marTop w:val="0"/>
      <w:marBottom w:val="0"/>
      <w:divBdr>
        <w:top w:val="none" w:sz="0" w:space="0" w:color="auto"/>
        <w:left w:val="none" w:sz="0" w:space="0" w:color="auto"/>
        <w:bottom w:val="none" w:sz="0" w:space="0" w:color="auto"/>
        <w:right w:val="none" w:sz="0" w:space="0" w:color="auto"/>
      </w:divBdr>
    </w:div>
    <w:div w:id="1279489002">
      <w:bodyDiv w:val="1"/>
      <w:marLeft w:val="0"/>
      <w:marRight w:val="0"/>
      <w:marTop w:val="0"/>
      <w:marBottom w:val="0"/>
      <w:divBdr>
        <w:top w:val="none" w:sz="0" w:space="0" w:color="auto"/>
        <w:left w:val="none" w:sz="0" w:space="0" w:color="auto"/>
        <w:bottom w:val="none" w:sz="0" w:space="0" w:color="auto"/>
        <w:right w:val="none" w:sz="0" w:space="0" w:color="auto"/>
      </w:divBdr>
    </w:div>
    <w:div w:id="1281834421">
      <w:bodyDiv w:val="1"/>
      <w:marLeft w:val="0"/>
      <w:marRight w:val="0"/>
      <w:marTop w:val="0"/>
      <w:marBottom w:val="0"/>
      <w:divBdr>
        <w:top w:val="none" w:sz="0" w:space="0" w:color="auto"/>
        <w:left w:val="none" w:sz="0" w:space="0" w:color="auto"/>
        <w:bottom w:val="none" w:sz="0" w:space="0" w:color="auto"/>
        <w:right w:val="none" w:sz="0" w:space="0" w:color="auto"/>
      </w:divBdr>
    </w:div>
    <w:div w:id="1293946319">
      <w:bodyDiv w:val="1"/>
      <w:marLeft w:val="0"/>
      <w:marRight w:val="0"/>
      <w:marTop w:val="0"/>
      <w:marBottom w:val="0"/>
      <w:divBdr>
        <w:top w:val="none" w:sz="0" w:space="0" w:color="auto"/>
        <w:left w:val="none" w:sz="0" w:space="0" w:color="auto"/>
        <w:bottom w:val="none" w:sz="0" w:space="0" w:color="auto"/>
        <w:right w:val="none" w:sz="0" w:space="0" w:color="auto"/>
      </w:divBdr>
    </w:div>
    <w:div w:id="1297489792">
      <w:bodyDiv w:val="1"/>
      <w:marLeft w:val="0"/>
      <w:marRight w:val="0"/>
      <w:marTop w:val="0"/>
      <w:marBottom w:val="0"/>
      <w:divBdr>
        <w:top w:val="none" w:sz="0" w:space="0" w:color="auto"/>
        <w:left w:val="none" w:sz="0" w:space="0" w:color="auto"/>
        <w:bottom w:val="none" w:sz="0" w:space="0" w:color="auto"/>
        <w:right w:val="none" w:sz="0" w:space="0" w:color="auto"/>
      </w:divBdr>
    </w:div>
    <w:div w:id="1298075063">
      <w:bodyDiv w:val="1"/>
      <w:marLeft w:val="0"/>
      <w:marRight w:val="0"/>
      <w:marTop w:val="0"/>
      <w:marBottom w:val="0"/>
      <w:divBdr>
        <w:top w:val="none" w:sz="0" w:space="0" w:color="auto"/>
        <w:left w:val="none" w:sz="0" w:space="0" w:color="auto"/>
        <w:bottom w:val="none" w:sz="0" w:space="0" w:color="auto"/>
        <w:right w:val="none" w:sz="0" w:space="0" w:color="auto"/>
      </w:divBdr>
    </w:div>
    <w:div w:id="1310474885">
      <w:bodyDiv w:val="1"/>
      <w:marLeft w:val="0"/>
      <w:marRight w:val="0"/>
      <w:marTop w:val="0"/>
      <w:marBottom w:val="0"/>
      <w:divBdr>
        <w:top w:val="none" w:sz="0" w:space="0" w:color="auto"/>
        <w:left w:val="none" w:sz="0" w:space="0" w:color="auto"/>
        <w:bottom w:val="none" w:sz="0" w:space="0" w:color="auto"/>
        <w:right w:val="none" w:sz="0" w:space="0" w:color="auto"/>
      </w:divBdr>
    </w:div>
    <w:div w:id="1317295528">
      <w:bodyDiv w:val="1"/>
      <w:marLeft w:val="0"/>
      <w:marRight w:val="0"/>
      <w:marTop w:val="0"/>
      <w:marBottom w:val="0"/>
      <w:divBdr>
        <w:top w:val="none" w:sz="0" w:space="0" w:color="auto"/>
        <w:left w:val="none" w:sz="0" w:space="0" w:color="auto"/>
        <w:bottom w:val="none" w:sz="0" w:space="0" w:color="auto"/>
        <w:right w:val="none" w:sz="0" w:space="0" w:color="auto"/>
      </w:divBdr>
    </w:div>
    <w:div w:id="1318221745">
      <w:bodyDiv w:val="1"/>
      <w:marLeft w:val="0"/>
      <w:marRight w:val="0"/>
      <w:marTop w:val="0"/>
      <w:marBottom w:val="0"/>
      <w:divBdr>
        <w:top w:val="none" w:sz="0" w:space="0" w:color="auto"/>
        <w:left w:val="none" w:sz="0" w:space="0" w:color="auto"/>
        <w:bottom w:val="none" w:sz="0" w:space="0" w:color="auto"/>
        <w:right w:val="none" w:sz="0" w:space="0" w:color="auto"/>
      </w:divBdr>
    </w:div>
    <w:div w:id="1318849382">
      <w:bodyDiv w:val="1"/>
      <w:marLeft w:val="0"/>
      <w:marRight w:val="0"/>
      <w:marTop w:val="0"/>
      <w:marBottom w:val="0"/>
      <w:divBdr>
        <w:top w:val="none" w:sz="0" w:space="0" w:color="auto"/>
        <w:left w:val="none" w:sz="0" w:space="0" w:color="auto"/>
        <w:bottom w:val="none" w:sz="0" w:space="0" w:color="auto"/>
        <w:right w:val="none" w:sz="0" w:space="0" w:color="auto"/>
      </w:divBdr>
    </w:div>
    <w:div w:id="1319503403">
      <w:bodyDiv w:val="1"/>
      <w:marLeft w:val="0"/>
      <w:marRight w:val="0"/>
      <w:marTop w:val="0"/>
      <w:marBottom w:val="0"/>
      <w:divBdr>
        <w:top w:val="none" w:sz="0" w:space="0" w:color="auto"/>
        <w:left w:val="none" w:sz="0" w:space="0" w:color="auto"/>
        <w:bottom w:val="none" w:sz="0" w:space="0" w:color="auto"/>
        <w:right w:val="none" w:sz="0" w:space="0" w:color="auto"/>
      </w:divBdr>
    </w:div>
    <w:div w:id="1320577183">
      <w:bodyDiv w:val="1"/>
      <w:marLeft w:val="0"/>
      <w:marRight w:val="0"/>
      <w:marTop w:val="0"/>
      <w:marBottom w:val="0"/>
      <w:divBdr>
        <w:top w:val="none" w:sz="0" w:space="0" w:color="auto"/>
        <w:left w:val="none" w:sz="0" w:space="0" w:color="auto"/>
        <w:bottom w:val="none" w:sz="0" w:space="0" w:color="auto"/>
        <w:right w:val="none" w:sz="0" w:space="0" w:color="auto"/>
      </w:divBdr>
    </w:div>
    <w:div w:id="1322000015">
      <w:bodyDiv w:val="1"/>
      <w:marLeft w:val="0"/>
      <w:marRight w:val="0"/>
      <w:marTop w:val="0"/>
      <w:marBottom w:val="0"/>
      <w:divBdr>
        <w:top w:val="none" w:sz="0" w:space="0" w:color="auto"/>
        <w:left w:val="none" w:sz="0" w:space="0" w:color="auto"/>
        <w:bottom w:val="none" w:sz="0" w:space="0" w:color="auto"/>
        <w:right w:val="none" w:sz="0" w:space="0" w:color="auto"/>
      </w:divBdr>
    </w:div>
    <w:div w:id="1323698290">
      <w:bodyDiv w:val="1"/>
      <w:marLeft w:val="0"/>
      <w:marRight w:val="0"/>
      <w:marTop w:val="0"/>
      <w:marBottom w:val="0"/>
      <w:divBdr>
        <w:top w:val="none" w:sz="0" w:space="0" w:color="auto"/>
        <w:left w:val="none" w:sz="0" w:space="0" w:color="auto"/>
        <w:bottom w:val="none" w:sz="0" w:space="0" w:color="auto"/>
        <w:right w:val="none" w:sz="0" w:space="0" w:color="auto"/>
      </w:divBdr>
    </w:div>
    <w:div w:id="1327442466">
      <w:bodyDiv w:val="1"/>
      <w:marLeft w:val="0"/>
      <w:marRight w:val="0"/>
      <w:marTop w:val="0"/>
      <w:marBottom w:val="0"/>
      <w:divBdr>
        <w:top w:val="none" w:sz="0" w:space="0" w:color="auto"/>
        <w:left w:val="none" w:sz="0" w:space="0" w:color="auto"/>
        <w:bottom w:val="none" w:sz="0" w:space="0" w:color="auto"/>
        <w:right w:val="none" w:sz="0" w:space="0" w:color="auto"/>
      </w:divBdr>
    </w:div>
    <w:div w:id="1330207763">
      <w:bodyDiv w:val="1"/>
      <w:marLeft w:val="0"/>
      <w:marRight w:val="0"/>
      <w:marTop w:val="0"/>
      <w:marBottom w:val="0"/>
      <w:divBdr>
        <w:top w:val="none" w:sz="0" w:space="0" w:color="auto"/>
        <w:left w:val="none" w:sz="0" w:space="0" w:color="auto"/>
        <w:bottom w:val="none" w:sz="0" w:space="0" w:color="auto"/>
        <w:right w:val="none" w:sz="0" w:space="0" w:color="auto"/>
      </w:divBdr>
    </w:div>
    <w:div w:id="1333290403">
      <w:bodyDiv w:val="1"/>
      <w:marLeft w:val="0"/>
      <w:marRight w:val="0"/>
      <w:marTop w:val="0"/>
      <w:marBottom w:val="0"/>
      <w:divBdr>
        <w:top w:val="none" w:sz="0" w:space="0" w:color="auto"/>
        <w:left w:val="none" w:sz="0" w:space="0" w:color="auto"/>
        <w:bottom w:val="none" w:sz="0" w:space="0" w:color="auto"/>
        <w:right w:val="none" w:sz="0" w:space="0" w:color="auto"/>
      </w:divBdr>
    </w:div>
    <w:div w:id="1336956478">
      <w:bodyDiv w:val="1"/>
      <w:marLeft w:val="0"/>
      <w:marRight w:val="0"/>
      <w:marTop w:val="0"/>
      <w:marBottom w:val="0"/>
      <w:divBdr>
        <w:top w:val="none" w:sz="0" w:space="0" w:color="auto"/>
        <w:left w:val="none" w:sz="0" w:space="0" w:color="auto"/>
        <w:bottom w:val="none" w:sz="0" w:space="0" w:color="auto"/>
        <w:right w:val="none" w:sz="0" w:space="0" w:color="auto"/>
      </w:divBdr>
    </w:div>
    <w:div w:id="1345136406">
      <w:bodyDiv w:val="1"/>
      <w:marLeft w:val="0"/>
      <w:marRight w:val="0"/>
      <w:marTop w:val="0"/>
      <w:marBottom w:val="0"/>
      <w:divBdr>
        <w:top w:val="none" w:sz="0" w:space="0" w:color="auto"/>
        <w:left w:val="none" w:sz="0" w:space="0" w:color="auto"/>
        <w:bottom w:val="none" w:sz="0" w:space="0" w:color="auto"/>
        <w:right w:val="none" w:sz="0" w:space="0" w:color="auto"/>
      </w:divBdr>
    </w:div>
    <w:div w:id="1349479538">
      <w:bodyDiv w:val="1"/>
      <w:marLeft w:val="0"/>
      <w:marRight w:val="0"/>
      <w:marTop w:val="0"/>
      <w:marBottom w:val="0"/>
      <w:divBdr>
        <w:top w:val="none" w:sz="0" w:space="0" w:color="auto"/>
        <w:left w:val="none" w:sz="0" w:space="0" w:color="auto"/>
        <w:bottom w:val="none" w:sz="0" w:space="0" w:color="auto"/>
        <w:right w:val="none" w:sz="0" w:space="0" w:color="auto"/>
      </w:divBdr>
    </w:div>
    <w:div w:id="1353071218">
      <w:bodyDiv w:val="1"/>
      <w:marLeft w:val="0"/>
      <w:marRight w:val="0"/>
      <w:marTop w:val="0"/>
      <w:marBottom w:val="0"/>
      <w:divBdr>
        <w:top w:val="none" w:sz="0" w:space="0" w:color="auto"/>
        <w:left w:val="none" w:sz="0" w:space="0" w:color="auto"/>
        <w:bottom w:val="none" w:sz="0" w:space="0" w:color="auto"/>
        <w:right w:val="none" w:sz="0" w:space="0" w:color="auto"/>
      </w:divBdr>
    </w:div>
    <w:div w:id="1353536891">
      <w:bodyDiv w:val="1"/>
      <w:marLeft w:val="0"/>
      <w:marRight w:val="0"/>
      <w:marTop w:val="0"/>
      <w:marBottom w:val="0"/>
      <w:divBdr>
        <w:top w:val="none" w:sz="0" w:space="0" w:color="auto"/>
        <w:left w:val="none" w:sz="0" w:space="0" w:color="auto"/>
        <w:bottom w:val="none" w:sz="0" w:space="0" w:color="auto"/>
        <w:right w:val="none" w:sz="0" w:space="0" w:color="auto"/>
      </w:divBdr>
    </w:div>
    <w:div w:id="1367607763">
      <w:bodyDiv w:val="1"/>
      <w:marLeft w:val="0"/>
      <w:marRight w:val="0"/>
      <w:marTop w:val="0"/>
      <w:marBottom w:val="0"/>
      <w:divBdr>
        <w:top w:val="none" w:sz="0" w:space="0" w:color="auto"/>
        <w:left w:val="none" w:sz="0" w:space="0" w:color="auto"/>
        <w:bottom w:val="none" w:sz="0" w:space="0" w:color="auto"/>
        <w:right w:val="none" w:sz="0" w:space="0" w:color="auto"/>
      </w:divBdr>
    </w:div>
    <w:div w:id="1371806732">
      <w:bodyDiv w:val="1"/>
      <w:marLeft w:val="0"/>
      <w:marRight w:val="0"/>
      <w:marTop w:val="0"/>
      <w:marBottom w:val="0"/>
      <w:divBdr>
        <w:top w:val="none" w:sz="0" w:space="0" w:color="auto"/>
        <w:left w:val="none" w:sz="0" w:space="0" w:color="auto"/>
        <w:bottom w:val="none" w:sz="0" w:space="0" w:color="auto"/>
        <w:right w:val="none" w:sz="0" w:space="0" w:color="auto"/>
      </w:divBdr>
    </w:div>
    <w:div w:id="1371997612">
      <w:bodyDiv w:val="1"/>
      <w:marLeft w:val="0"/>
      <w:marRight w:val="0"/>
      <w:marTop w:val="0"/>
      <w:marBottom w:val="0"/>
      <w:divBdr>
        <w:top w:val="none" w:sz="0" w:space="0" w:color="auto"/>
        <w:left w:val="none" w:sz="0" w:space="0" w:color="auto"/>
        <w:bottom w:val="none" w:sz="0" w:space="0" w:color="auto"/>
        <w:right w:val="none" w:sz="0" w:space="0" w:color="auto"/>
      </w:divBdr>
    </w:div>
    <w:div w:id="1377312681">
      <w:bodyDiv w:val="1"/>
      <w:marLeft w:val="0"/>
      <w:marRight w:val="0"/>
      <w:marTop w:val="0"/>
      <w:marBottom w:val="0"/>
      <w:divBdr>
        <w:top w:val="none" w:sz="0" w:space="0" w:color="auto"/>
        <w:left w:val="none" w:sz="0" w:space="0" w:color="auto"/>
        <w:bottom w:val="none" w:sz="0" w:space="0" w:color="auto"/>
        <w:right w:val="none" w:sz="0" w:space="0" w:color="auto"/>
      </w:divBdr>
      <w:divsChild>
        <w:div w:id="61098026">
          <w:marLeft w:val="0"/>
          <w:marRight w:val="0"/>
          <w:marTop w:val="0"/>
          <w:marBottom w:val="0"/>
          <w:divBdr>
            <w:top w:val="none" w:sz="0" w:space="0" w:color="auto"/>
            <w:left w:val="none" w:sz="0" w:space="0" w:color="auto"/>
            <w:bottom w:val="none" w:sz="0" w:space="0" w:color="auto"/>
            <w:right w:val="none" w:sz="0" w:space="0" w:color="auto"/>
          </w:divBdr>
        </w:div>
        <w:div w:id="345523289">
          <w:marLeft w:val="0"/>
          <w:marRight w:val="0"/>
          <w:marTop w:val="0"/>
          <w:marBottom w:val="0"/>
          <w:divBdr>
            <w:top w:val="none" w:sz="0" w:space="0" w:color="auto"/>
            <w:left w:val="none" w:sz="0" w:space="0" w:color="auto"/>
            <w:bottom w:val="none" w:sz="0" w:space="0" w:color="auto"/>
            <w:right w:val="none" w:sz="0" w:space="0" w:color="auto"/>
          </w:divBdr>
        </w:div>
        <w:div w:id="551967219">
          <w:marLeft w:val="0"/>
          <w:marRight w:val="0"/>
          <w:marTop w:val="0"/>
          <w:marBottom w:val="0"/>
          <w:divBdr>
            <w:top w:val="none" w:sz="0" w:space="0" w:color="auto"/>
            <w:left w:val="none" w:sz="0" w:space="0" w:color="auto"/>
            <w:bottom w:val="none" w:sz="0" w:space="0" w:color="auto"/>
            <w:right w:val="none" w:sz="0" w:space="0" w:color="auto"/>
          </w:divBdr>
        </w:div>
        <w:div w:id="818766024">
          <w:marLeft w:val="0"/>
          <w:marRight w:val="0"/>
          <w:marTop w:val="0"/>
          <w:marBottom w:val="0"/>
          <w:divBdr>
            <w:top w:val="none" w:sz="0" w:space="0" w:color="auto"/>
            <w:left w:val="none" w:sz="0" w:space="0" w:color="auto"/>
            <w:bottom w:val="none" w:sz="0" w:space="0" w:color="auto"/>
            <w:right w:val="none" w:sz="0" w:space="0" w:color="auto"/>
          </w:divBdr>
        </w:div>
        <w:div w:id="833112611">
          <w:marLeft w:val="0"/>
          <w:marRight w:val="0"/>
          <w:marTop w:val="0"/>
          <w:marBottom w:val="0"/>
          <w:divBdr>
            <w:top w:val="none" w:sz="0" w:space="0" w:color="auto"/>
            <w:left w:val="none" w:sz="0" w:space="0" w:color="auto"/>
            <w:bottom w:val="none" w:sz="0" w:space="0" w:color="auto"/>
            <w:right w:val="none" w:sz="0" w:space="0" w:color="auto"/>
          </w:divBdr>
        </w:div>
      </w:divsChild>
    </w:div>
    <w:div w:id="1379936918">
      <w:bodyDiv w:val="1"/>
      <w:marLeft w:val="0"/>
      <w:marRight w:val="0"/>
      <w:marTop w:val="0"/>
      <w:marBottom w:val="0"/>
      <w:divBdr>
        <w:top w:val="none" w:sz="0" w:space="0" w:color="auto"/>
        <w:left w:val="none" w:sz="0" w:space="0" w:color="auto"/>
        <w:bottom w:val="none" w:sz="0" w:space="0" w:color="auto"/>
        <w:right w:val="none" w:sz="0" w:space="0" w:color="auto"/>
      </w:divBdr>
    </w:div>
    <w:div w:id="1382097953">
      <w:bodyDiv w:val="1"/>
      <w:marLeft w:val="0"/>
      <w:marRight w:val="0"/>
      <w:marTop w:val="0"/>
      <w:marBottom w:val="0"/>
      <w:divBdr>
        <w:top w:val="none" w:sz="0" w:space="0" w:color="auto"/>
        <w:left w:val="none" w:sz="0" w:space="0" w:color="auto"/>
        <w:bottom w:val="none" w:sz="0" w:space="0" w:color="auto"/>
        <w:right w:val="none" w:sz="0" w:space="0" w:color="auto"/>
      </w:divBdr>
    </w:div>
    <w:div w:id="1383138679">
      <w:bodyDiv w:val="1"/>
      <w:marLeft w:val="0"/>
      <w:marRight w:val="0"/>
      <w:marTop w:val="0"/>
      <w:marBottom w:val="0"/>
      <w:divBdr>
        <w:top w:val="none" w:sz="0" w:space="0" w:color="auto"/>
        <w:left w:val="none" w:sz="0" w:space="0" w:color="auto"/>
        <w:bottom w:val="none" w:sz="0" w:space="0" w:color="auto"/>
        <w:right w:val="none" w:sz="0" w:space="0" w:color="auto"/>
      </w:divBdr>
    </w:div>
    <w:div w:id="1397238596">
      <w:bodyDiv w:val="1"/>
      <w:marLeft w:val="0"/>
      <w:marRight w:val="0"/>
      <w:marTop w:val="0"/>
      <w:marBottom w:val="0"/>
      <w:divBdr>
        <w:top w:val="none" w:sz="0" w:space="0" w:color="auto"/>
        <w:left w:val="none" w:sz="0" w:space="0" w:color="auto"/>
        <w:bottom w:val="none" w:sz="0" w:space="0" w:color="auto"/>
        <w:right w:val="none" w:sz="0" w:space="0" w:color="auto"/>
      </w:divBdr>
    </w:div>
    <w:div w:id="1398288665">
      <w:bodyDiv w:val="1"/>
      <w:marLeft w:val="0"/>
      <w:marRight w:val="0"/>
      <w:marTop w:val="0"/>
      <w:marBottom w:val="0"/>
      <w:divBdr>
        <w:top w:val="none" w:sz="0" w:space="0" w:color="auto"/>
        <w:left w:val="none" w:sz="0" w:space="0" w:color="auto"/>
        <w:bottom w:val="none" w:sz="0" w:space="0" w:color="auto"/>
        <w:right w:val="none" w:sz="0" w:space="0" w:color="auto"/>
      </w:divBdr>
    </w:div>
    <w:div w:id="1402827060">
      <w:bodyDiv w:val="1"/>
      <w:marLeft w:val="0"/>
      <w:marRight w:val="0"/>
      <w:marTop w:val="0"/>
      <w:marBottom w:val="0"/>
      <w:divBdr>
        <w:top w:val="none" w:sz="0" w:space="0" w:color="auto"/>
        <w:left w:val="none" w:sz="0" w:space="0" w:color="auto"/>
        <w:bottom w:val="none" w:sz="0" w:space="0" w:color="auto"/>
        <w:right w:val="none" w:sz="0" w:space="0" w:color="auto"/>
      </w:divBdr>
    </w:div>
    <w:div w:id="1406103820">
      <w:bodyDiv w:val="1"/>
      <w:marLeft w:val="0"/>
      <w:marRight w:val="0"/>
      <w:marTop w:val="0"/>
      <w:marBottom w:val="0"/>
      <w:divBdr>
        <w:top w:val="none" w:sz="0" w:space="0" w:color="auto"/>
        <w:left w:val="none" w:sz="0" w:space="0" w:color="auto"/>
        <w:bottom w:val="none" w:sz="0" w:space="0" w:color="auto"/>
        <w:right w:val="none" w:sz="0" w:space="0" w:color="auto"/>
      </w:divBdr>
    </w:div>
    <w:div w:id="1409114704">
      <w:bodyDiv w:val="1"/>
      <w:marLeft w:val="0"/>
      <w:marRight w:val="0"/>
      <w:marTop w:val="0"/>
      <w:marBottom w:val="0"/>
      <w:divBdr>
        <w:top w:val="none" w:sz="0" w:space="0" w:color="auto"/>
        <w:left w:val="none" w:sz="0" w:space="0" w:color="auto"/>
        <w:bottom w:val="none" w:sz="0" w:space="0" w:color="auto"/>
        <w:right w:val="none" w:sz="0" w:space="0" w:color="auto"/>
      </w:divBdr>
    </w:div>
    <w:div w:id="1425304418">
      <w:bodyDiv w:val="1"/>
      <w:marLeft w:val="0"/>
      <w:marRight w:val="0"/>
      <w:marTop w:val="0"/>
      <w:marBottom w:val="0"/>
      <w:divBdr>
        <w:top w:val="none" w:sz="0" w:space="0" w:color="auto"/>
        <w:left w:val="none" w:sz="0" w:space="0" w:color="auto"/>
        <w:bottom w:val="none" w:sz="0" w:space="0" w:color="auto"/>
        <w:right w:val="none" w:sz="0" w:space="0" w:color="auto"/>
      </w:divBdr>
    </w:div>
    <w:div w:id="1434939717">
      <w:bodyDiv w:val="1"/>
      <w:marLeft w:val="0"/>
      <w:marRight w:val="0"/>
      <w:marTop w:val="0"/>
      <w:marBottom w:val="0"/>
      <w:divBdr>
        <w:top w:val="none" w:sz="0" w:space="0" w:color="auto"/>
        <w:left w:val="none" w:sz="0" w:space="0" w:color="auto"/>
        <w:bottom w:val="none" w:sz="0" w:space="0" w:color="auto"/>
        <w:right w:val="none" w:sz="0" w:space="0" w:color="auto"/>
      </w:divBdr>
    </w:div>
    <w:div w:id="1446803523">
      <w:bodyDiv w:val="1"/>
      <w:marLeft w:val="0"/>
      <w:marRight w:val="0"/>
      <w:marTop w:val="0"/>
      <w:marBottom w:val="0"/>
      <w:divBdr>
        <w:top w:val="none" w:sz="0" w:space="0" w:color="auto"/>
        <w:left w:val="none" w:sz="0" w:space="0" w:color="auto"/>
        <w:bottom w:val="none" w:sz="0" w:space="0" w:color="auto"/>
        <w:right w:val="none" w:sz="0" w:space="0" w:color="auto"/>
      </w:divBdr>
    </w:div>
    <w:div w:id="1448432587">
      <w:bodyDiv w:val="1"/>
      <w:marLeft w:val="0"/>
      <w:marRight w:val="0"/>
      <w:marTop w:val="0"/>
      <w:marBottom w:val="0"/>
      <w:divBdr>
        <w:top w:val="none" w:sz="0" w:space="0" w:color="auto"/>
        <w:left w:val="none" w:sz="0" w:space="0" w:color="auto"/>
        <w:bottom w:val="none" w:sz="0" w:space="0" w:color="auto"/>
        <w:right w:val="none" w:sz="0" w:space="0" w:color="auto"/>
      </w:divBdr>
    </w:div>
    <w:div w:id="1454976242">
      <w:bodyDiv w:val="1"/>
      <w:marLeft w:val="0"/>
      <w:marRight w:val="0"/>
      <w:marTop w:val="0"/>
      <w:marBottom w:val="0"/>
      <w:divBdr>
        <w:top w:val="none" w:sz="0" w:space="0" w:color="auto"/>
        <w:left w:val="none" w:sz="0" w:space="0" w:color="auto"/>
        <w:bottom w:val="none" w:sz="0" w:space="0" w:color="auto"/>
        <w:right w:val="none" w:sz="0" w:space="0" w:color="auto"/>
      </w:divBdr>
    </w:div>
    <w:div w:id="1472867444">
      <w:bodyDiv w:val="1"/>
      <w:marLeft w:val="0"/>
      <w:marRight w:val="0"/>
      <w:marTop w:val="0"/>
      <w:marBottom w:val="0"/>
      <w:divBdr>
        <w:top w:val="none" w:sz="0" w:space="0" w:color="auto"/>
        <w:left w:val="none" w:sz="0" w:space="0" w:color="auto"/>
        <w:bottom w:val="none" w:sz="0" w:space="0" w:color="auto"/>
        <w:right w:val="none" w:sz="0" w:space="0" w:color="auto"/>
      </w:divBdr>
    </w:div>
    <w:div w:id="1479804292">
      <w:bodyDiv w:val="1"/>
      <w:marLeft w:val="0"/>
      <w:marRight w:val="0"/>
      <w:marTop w:val="0"/>
      <w:marBottom w:val="0"/>
      <w:divBdr>
        <w:top w:val="none" w:sz="0" w:space="0" w:color="auto"/>
        <w:left w:val="none" w:sz="0" w:space="0" w:color="auto"/>
        <w:bottom w:val="none" w:sz="0" w:space="0" w:color="auto"/>
        <w:right w:val="none" w:sz="0" w:space="0" w:color="auto"/>
      </w:divBdr>
    </w:div>
    <w:div w:id="1483307535">
      <w:bodyDiv w:val="1"/>
      <w:marLeft w:val="0"/>
      <w:marRight w:val="0"/>
      <w:marTop w:val="0"/>
      <w:marBottom w:val="0"/>
      <w:divBdr>
        <w:top w:val="none" w:sz="0" w:space="0" w:color="auto"/>
        <w:left w:val="none" w:sz="0" w:space="0" w:color="auto"/>
        <w:bottom w:val="none" w:sz="0" w:space="0" w:color="auto"/>
        <w:right w:val="none" w:sz="0" w:space="0" w:color="auto"/>
      </w:divBdr>
    </w:div>
    <w:div w:id="1486241291">
      <w:bodyDiv w:val="1"/>
      <w:marLeft w:val="0"/>
      <w:marRight w:val="0"/>
      <w:marTop w:val="0"/>
      <w:marBottom w:val="0"/>
      <w:divBdr>
        <w:top w:val="none" w:sz="0" w:space="0" w:color="auto"/>
        <w:left w:val="none" w:sz="0" w:space="0" w:color="auto"/>
        <w:bottom w:val="none" w:sz="0" w:space="0" w:color="auto"/>
        <w:right w:val="none" w:sz="0" w:space="0" w:color="auto"/>
      </w:divBdr>
    </w:div>
    <w:div w:id="1491285646">
      <w:bodyDiv w:val="1"/>
      <w:marLeft w:val="0"/>
      <w:marRight w:val="0"/>
      <w:marTop w:val="0"/>
      <w:marBottom w:val="0"/>
      <w:divBdr>
        <w:top w:val="none" w:sz="0" w:space="0" w:color="auto"/>
        <w:left w:val="none" w:sz="0" w:space="0" w:color="auto"/>
        <w:bottom w:val="none" w:sz="0" w:space="0" w:color="auto"/>
        <w:right w:val="none" w:sz="0" w:space="0" w:color="auto"/>
      </w:divBdr>
    </w:div>
    <w:div w:id="1493062310">
      <w:bodyDiv w:val="1"/>
      <w:marLeft w:val="0"/>
      <w:marRight w:val="0"/>
      <w:marTop w:val="0"/>
      <w:marBottom w:val="0"/>
      <w:divBdr>
        <w:top w:val="none" w:sz="0" w:space="0" w:color="auto"/>
        <w:left w:val="none" w:sz="0" w:space="0" w:color="auto"/>
        <w:bottom w:val="none" w:sz="0" w:space="0" w:color="auto"/>
        <w:right w:val="none" w:sz="0" w:space="0" w:color="auto"/>
      </w:divBdr>
    </w:div>
    <w:div w:id="1493176683">
      <w:bodyDiv w:val="1"/>
      <w:marLeft w:val="0"/>
      <w:marRight w:val="0"/>
      <w:marTop w:val="0"/>
      <w:marBottom w:val="0"/>
      <w:divBdr>
        <w:top w:val="none" w:sz="0" w:space="0" w:color="auto"/>
        <w:left w:val="none" w:sz="0" w:space="0" w:color="auto"/>
        <w:bottom w:val="none" w:sz="0" w:space="0" w:color="auto"/>
        <w:right w:val="none" w:sz="0" w:space="0" w:color="auto"/>
      </w:divBdr>
    </w:div>
    <w:div w:id="1501117922">
      <w:bodyDiv w:val="1"/>
      <w:marLeft w:val="0"/>
      <w:marRight w:val="0"/>
      <w:marTop w:val="0"/>
      <w:marBottom w:val="0"/>
      <w:divBdr>
        <w:top w:val="none" w:sz="0" w:space="0" w:color="auto"/>
        <w:left w:val="none" w:sz="0" w:space="0" w:color="auto"/>
        <w:bottom w:val="none" w:sz="0" w:space="0" w:color="auto"/>
        <w:right w:val="none" w:sz="0" w:space="0" w:color="auto"/>
      </w:divBdr>
    </w:div>
    <w:div w:id="1506821087">
      <w:bodyDiv w:val="1"/>
      <w:marLeft w:val="0"/>
      <w:marRight w:val="0"/>
      <w:marTop w:val="0"/>
      <w:marBottom w:val="0"/>
      <w:divBdr>
        <w:top w:val="none" w:sz="0" w:space="0" w:color="auto"/>
        <w:left w:val="none" w:sz="0" w:space="0" w:color="auto"/>
        <w:bottom w:val="none" w:sz="0" w:space="0" w:color="auto"/>
        <w:right w:val="none" w:sz="0" w:space="0" w:color="auto"/>
      </w:divBdr>
    </w:div>
    <w:div w:id="1509834423">
      <w:bodyDiv w:val="1"/>
      <w:marLeft w:val="0"/>
      <w:marRight w:val="0"/>
      <w:marTop w:val="0"/>
      <w:marBottom w:val="0"/>
      <w:divBdr>
        <w:top w:val="none" w:sz="0" w:space="0" w:color="auto"/>
        <w:left w:val="none" w:sz="0" w:space="0" w:color="auto"/>
        <w:bottom w:val="none" w:sz="0" w:space="0" w:color="auto"/>
        <w:right w:val="none" w:sz="0" w:space="0" w:color="auto"/>
      </w:divBdr>
    </w:div>
    <w:div w:id="1511748595">
      <w:bodyDiv w:val="1"/>
      <w:marLeft w:val="0"/>
      <w:marRight w:val="0"/>
      <w:marTop w:val="0"/>
      <w:marBottom w:val="0"/>
      <w:divBdr>
        <w:top w:val="none" w:sz="0" w:space="0" w:color="auto"/>
        <w:left w:val="none" w:sz="0" w:space="0" w:color="auto"/>
        <w:bottom w:val="none" w:sz="0" w:space="0" w:color="auto"/>
        <w:right w:val="none" w:sz="0" w:space="0" w:color="auto"/>
      </w:divBdr>
    </w:div>
    <w:div w:id="1525634452">
      <w:bodyDiv w:val="1"/>
      <w:marLeft w:val="0"/>
      <w:marRight w:val="0"/>
      <w:marTop w:val="0"/>
      <w:marBottom w:val="0"/>
      <w:divBdr>
        <w:top w:val="none" w:sz="0" w:space="0" w:color="auto"/>
        <w:left w:val="none" w:sz="0" w:space="0" w:color="auto"/>
        <w:bottom w:val="none" w:sz="0" w:space="0" w:color="auto"/>
        <w:right w:val="none" w:sz="0" w:space="0" w:color="auto"/>
      </w:divBdr>
    </w:div>
    <w:div w:id="1532494231">
      <w:bodyDiv w:val="1"/>
      <w:marLeft w:val="0"/>
      <w:marRight w:val="0"/>
      <w:marTop w:val="0"/>
      <w:marBottom w:val="0"/>
      <w:divBdr>
        <w:top w:val="none" w:sz="0" w:space="0" w:color="auto"/>
        <w:left w:val="none" w:sz="0" w:space="0" w:color="auto"/>
        <w:bottom w:val="none" w:sz="0" w:space="0" w:color="auto"/>
        <w:right w:val="none" w:sz="0" w:space="0" w:color="auto"/>
      </w:divBdr>
    </w:div>
    <w:div w:id="1539733439">
      <w:bodyDiv w:val="1"/>
      <w:marLeft w:val="0"/>
      <w:marRight w:val="0"/>
      <w:marTop w:val="0"/>
      <w:marBottom w:val="0"/>
      <w:divBdr>
        <w:top w:val="none" w:sz="0" w:space="0" w:color="auto"/>
        <w:left w:val="none" w:sz="0" w:space="0" w:color="auto"/>
        <w:bottom w:val="none" w:sz="0" w:space="0" w:color="auto"/>
        <w:right w:val="none" w:sz="0" w:space="0" w:color="auto"/>
      </w:divBdr>
    </w:div>
    <w:div w:id="1545873121">
      <w:bodyDiv w:val="1"/>
      <w:marLeft w:val="0"/>
      <w:marRight w:val="0"/>
      <w:marTop w:val="0"/>
      <w:marBottom w:val="0"/>
      <w:divBdr>
        <w:top w:val="none" w:sz="0" w:space="0" w:color="auto"/>
        <w:left w:val="none" w:sz="0" w:space="0" w:color="auto"/>
        <w:bottom w:val="none" w:sz="0" w:space="0" w:color="auto"/>
        <w:right w:val="none" w:sz="0" w:space="0" w:color="auto"/>
      </w:divBdr>
    </w:div>
    <w:div w:id="1546484912">
      <w:bodyDiv w:val="1"/>
      <w:marLeft w:val="0"/>
      <w:marRight w:val="0"/>
      <w:marTop w:val="0"/>
      <w:marBottom w:val="0"/>
      <w:divBdr>
        <w:top w:val="none" w:sz="0" w:space="0" w:color="auto"/>
        <w:left w:val="none" w:sz="0" w:space="0" w:color="auto"/>
        <w:bottom w:val="none" w:sz="0" w:space="0" w:color="auto"/>
        <w:right w:val="none" w:sz="0" w:space="0" w:color="auto"/>
      </w:divBdr>
    </w:div>
    <w:div w:id="1547446276">
      <w:bodyDiv w:val="1"/>
      <w:marLeft w:val="0"/>
      <w:marRight w:val="0"/>
      <w:marTop w:val="0"/>
      <w:marBottom w:val="0"/>
      <w:divBdr>
        <w:top w:val="none" w:sz="0" w:space="0" w:color="auto"/>
        <w:left w:val="none" w:sz="0" w:space="0" w:color="auto"/>
        <w:bottom w:val="none" w:sz="0" w:space="0" w:color="auto"/>
        <w:right w:val="none" w:sz="0" w:space="0" w:color="auto"/>
      </w:divBdr>
    </w:div>
    <w:div w:id="1554349364">
      <w:bodyDiv w:val="1"/>
      <w:marLeft w:val="0"/>
      <w:marRight w:val="0"/>
      <w:marTop w:val="0"/>
      <w:marBottom w:val="0"/>
      <w:divBdr>
        <w:top w:val="none" w:sz="0" w:space="0" w:color="auto"/>
        <w:left w:val="none" w:sz="0" w:space="0" w:color="auto"/>
        <w:bottom w:val="none" w:sz="0" w:space="0" w:color="auto"/>
        <w:right w:val="none" w:sz="0" w:space="0" w:color="auto"/>
      </w:divBdr>
    </w:div>
    <w:div w:id="1558739282">
      <w:bodyDiv w:val="1"/>
      <w:marLeft w:val="0"/>
      <w:marRight w:val="0"/>
      <w:marTop w:val="0"/>
      <w:marBottom w:val="0"/>
      <w:divBdr>
        <w:top w:val="none" w:sz="0" w:space="0" w:color="auto"/>
        <w:left w:val="none" w:sz="0" w:space="0" w:color="auto"/>
        <w:bottom w:val="none" w:sz="0" w:space="0" w:color="auto"/>
        <w:right w:val="none" w:sz="0" w:space="0" w:color="auto"/>
      </w:divBdr>
    </w:div>
    <w:div w:id="1562211636">
      <w:bodyDiv w:val="1"/>
      <w:marLeft w:val="0"/>
      <w:marRight w:val="0"/>
      <w:marTop w:val="0"/>
      <w:marBottom w:val="0"/>
      <w:divBdr>
        <w:top w:val="none" w:sz="0" w:space="0" w:color="auto"/>
        <w:left w:val="none" w:sz="0" w:space="0" w:color="auto"/>
        <w:bottom w:val="none" w:sz="0" w:space="0" w:color="auto"/>
        <w:right w:val="none" w:sz="0" w:space="0" w:color="auto"/>
      </w:divBdr>
    </w:div>
    <w:div w:id="1567959853">
      <w:bodyDiv w:val="1"/>
      <w:marLeft w:val="0"/>
      <w:marRight w:val="0"/>
      <w:marTop w:val="0"/>
      <w:marBottom w:val="0"/>
      <w:divBdr>
        <w:top w:val="none" w:sz="0" w:space="0" w:color="auto"/>
        <w:left w:val="none" w:sz="0" w:space="0" w:color="auto"/>
        <w:bottom w:val="none" w:sz="0" w:space="0" w:color="auto"/>
        <w:right w:val="none" w:sz="0" w:space="0" w:color="auto"/>
      </w:divBdr>
    </w:div>
    <w:div w:id="1570268732">
      <w:bodyDiv w:val="1"/>
      <w:marLeft w:val="0"/>
      <w:marRight w:val="0"/>
      <w:marTop w:val="0"/>
      <w:marBottom w:val="0"/>
      <w:divBdr>
        <w:top w:val="none" w:sz="0" w:space="0" w:color="auto"/>
        <w:left w:val="none" w:sz="0" w:space="0" w:color="auto"/>
        <w:bottom w:val="none" w:sz="0" w:space="0" w:color="auto"/>
        <w:right w:val="none" w:sz="0" w:space="0" w:color="auto"/>
      </w:divBdr>
    </w:div>
    <w:div w:id="1571496893">
      <w:bodyDiv w:val="1"/>
      <w:marLeft w:val="0"/>
      <w:marRight w:val="0"/>
      <w:marTop w:val="0"/>
      <w:marBottom w:val="0"/>
      <w:divBdr>
        <w:top w:val="none" w:sz="0" w:space="0" w:color="auto"/>
        <w:left w:val="none" w:sz="0" w:space="0" w:color="auto"/>
        <w:bottom w:val="none" w:sz="0" w:space="0" w:color="auto"/>
        <w:right w:val="none" w:sz="0" w:space="0" w:color="auto"/>
      </w:divBdr>
    </w:div>
    <w:div w:id="1572539007">
      <w:bodyDiv w:val="1"/>
      <w:marLeft w:val="0"/>
      <w:marRight w:val="0"/>
      <w:marTop w:val="0"/>
      <w:marBottom w:val="0"/>
      <w:divBdr>
        <w:top w:val="none" w:sz="0" w:space="0" w:color="auto"/>
        <w:left w:val="none" w:sz="0" w:space="0" w:color="auto"/>
        <w:bottom w:val="none" w:sz="0" w:space="0" w:color="auto"/>
        <w:right w:val="none" w:sz="0" w:space="0" w:color="auto"/>
      </w:divBdr>
    </w:div>
    <w:div w:id="1575311054">
      <w:bodyDiv w:val="1"/>
      <w:marLeft w:val="0"/>
      <w:marRight w:val="0"/>
      <w:marTop w:val="0"/>
      <w:marBottom w:val="0"/>
      <w:divBdr>
        <w:top w:val="none" w:sz="0" w:space="0" w:color="auto"/>
        <w:left w:val="none" w:sz="0" w:space="0" w:color="auto"/>
        <w:bottom w:val="none" w:sz="0" w:space="0" w:color="auto"/>
        <w:right w:val="none" w:sz="0" w:space="0" w:color="auto"/>
      </w:divBdr>
    </w:div>
    <w:div w:id="1579944448">
      <w:bodyDiv w:val="1"/>
      <w:marLeft w:val="0"/>
      <w:marRight w:val="0"/>
      <w:marTop w:val="0"/>
      <w:marBottom w:val="0"/>
      <w:divBdr>
        <w:top w:val="none" w:sz="0" w:space="0" w:color="auto"/>
        <w:left w:val="none" w:sz="0" w:space="0" w:color="auto"/>
        <w:bottom w:val="none" w:sz="0" w:space="0" w:color="auto"/>
        <w:right w:val="none" w:sz="0" w:space="0" w:color="auto"/>
      </w:divBdr>
    </w:div>
    <w:div w:id="1583098598">
      <w:bodyDiv w:val="1"/>
      <w:marLeft w:val="0"/>
      <w:marRight w:val="0"/>
      <w:marTop w:val="0"/>
      <w:marBottom w:val="0"/>
      <w:divBdr>
        <w:top w:val="none" w:sz="0" w:space="0" w:color="auto"/>
        <w:left w:val="none" w:sz="0" w:space="0" w:color="auto"/>
        <w:bottom w:val="none" w:sz="0" w:space="0" w:color="auto"/>
        <w:right w:val="none" w:sz="0" w:space="0" w:color="auto"/>
      </w:divBdr>
    </w:div>
    <w:div w:id="1584220387">
      <w:bodyDiv w:val="1"/>
      <w:marLeft w:val="0"/>
      <w:marRight w:val="0"/>
      <w:marTop w:val="0"/>
      <w:marBottom w:val="0"/>
      <w:divBdr>
        <w:top w:val="none" w:sz="0" w:space="0" w:color="auto"/>
        <w:left w:val="none" w:sz="0" w:space="0" w:color="auto"/>
        <w:bottom w:val="none" w:sz="0" w:space="0" w:color="auto"/>
        <w:right w:val="none" w:sz="0" w:space="0" w:color="auto"/>
      </w:divBdr>
    </w:div>
    <w:div w:id="1584601507">
      <w:bodyDiv w:val="1"/>
      <w:marLeft w:val="0"/>
      <w:marRight w:val="0"/>
      <w:marTop w:val="0"/>
      <w:marBottom w:val="0"/>
      <w:divBdr>
        <w:top w:val="none" w:sz="0" w:space="0" w:color="auto"/>
        <w:left w:val="none" w:sz="0" w:space="0" w:color="auto"/>
        <w:bottom w:val="none" w:sz="0" w:space="0" w:color="auto"/>
        <w:right w:val="none" w:sz="0" w:space="0" w:color="auto"/>
      </w:divBdr>
    </w:div>
    <w:div w:id="1588801949">
      <w:bodyDiv w:val="1"/>
      <w:marLeft w:val="0"/>
      <w:marRight w:val="0"/>
      <w:marTop w:val="0"/>
      <w:marBottom w:val="0"/>
      <w:divBdr>
        <w:top w:val="none" w:sz="0" w:space="0" w:color="auto"/>
        <w:left w:val="none" w:sz="0" w:space="0" w:color="auto"/>
        <w:bottom w:val="none" w:sz="0" w:space="0" w:color="auto"/>
        <w:right w:val="none" w:sz="0" w:space="0" w:color="auto"/>
      </w:divBdr>
    </w:div>
    <w:div w:id="1590238151">
      <w:bodyDiv w:val="1"/>
      <w:marLeft w:val="0"/>
      <w:marRight w:val="0"/>
      <w:marTop w:val="0"/>
      <w:marBottom w:val="0"/>
      <w:divBdr>
        <w:top w:val="none" w:sz="0" w:space="0" w:color="auto"/>
        <w:left w:val="none" w:sz="0" w:space="0" w:color="auto"/>
        <w:bottom w:val="none" w:sz="0" w:space="0" w:color="auto"/>
        <w:right w:val="none" w:sz="0" w:space="0" w:color="auto"/>
      </w:divBdr>
    </w:div>
    <w:div w:id="1599559265">
      <w:bodyDiv w:val="1"/>
      <w:marLeft w:val="0"/>
      <w:marRight w:val="0"/>
      <w:marTop w:val="0"/>
      <w:marBottom w:val="0"/>
      <w:divBdr>
        <w:top w:val="none" w:sz="0" w:space="0" w:color="auto"/>
        <w:left w:val="none" w:sz="0" w:space="0" w:color="auto"/>
        <w:bottom w:val="none" w:sz="0" w:space="0" w:color="auto"/>
        <w:right w:val="none" w:sz="0" w:space="0" w:color="auto"/>
      </w:divBdr>
    </w:div>
    <w:div w:id="1603419362">
      <w:bodyDiv w:val="1"/>
      <w:marLeft w:val="0"/>
      <w:marRight w:val="0"/>
      <w:marTop w:val="0"/>
      <w:marBottom w:val="0"/>
      <w:divBdr>
        <w:top w:val="none" w:sz="0" w:space="0" w:color="auto"/>
        <w:left w:val="none" w:sz="0" w:space="0" w:color="auto"/>
        <w:bottom w:val="none" w:sz="0" w:space="0" w:color="auto"/>
        <w:right w:val="none" w:sz="0" w:space="0" w:color="auto"/>
      </w:divBdr>
    </w:div>
    <w:div w:id="1608343693">
      <w:bodyDiv w:val="1"/>
      <w:marLeft w:val="0"/>
      <w:marRight w:val="0"/>
      <w:marTop w:val="0"/>
      <w:marBottom w:val="0"/>
      <w:divBdr>
        <w:top w:val="none" w:sz="0" w:space="0" w:color="auto"/>
        <w:left w:val="none" w:sz="0" w:space="0" w:color="auto"/>
        <w:bottom w:val="none" w:sz="0" w:space="0" w:color="auto"/>
        <w:right w:val="none" w:sz="0" w:space="0" w:color="auto"/>
      </w:divBdr>
    </w:div>
    <w:div w:id="1611620827">
      <w:bodyDiv w:val="1"/>
      <w:marLeft w:val="0"/>
      <w:marRight w:val="0"/>
      <w:marTop w:val="0"/>
      <w:marBottom w:val="0"/>
      <w:divBdr>
        <w:top w:val="none" w:sz="0" w:space="0" w:color="auto"/>
        <w:left w:val="none" w:sz="0" w:space="0" w:color="auto"/>
        <w:bottom w:val="none" w:sz="0" w:space="0" w:color="auto"/>
        <w:right w:val="none" w:sz="0" w:space="0" w:color="auto"/>
      </w:divBdr>
    </w:div>
    <w:div w:id="1613898748">
      <w:bodyDiv w:val="1"/>
      <w:marLeft w:val="0"/>
      <w:marRight w:val="0"/>
      <w:marTop w:val="0"/>
      <w:marBottom w:val="0"/>
      <w:divBdr>
        <w:top w:val="none" w:sz="0" w:space="0" w:color="auto"/>
        <w:left w:val="none" w:sz="0" w:space="0" w:color="auto"/>
        <w:bottom w:val="none" w:sz="0" w:space="0" w:color="auto"/>
        <w:right w:val="none" w:sz="0" w:space="0" w:color="auto"/>
      </w:divBdr>
    </w:div>
    <w:div w:id="1615944335">
      <w:bodyDiv w:val="1"/>
      <w:marLeft w:val="0"/>
      <w:marRight w:val="0"/>
      <w:marTop w:val="0"/>
      <w:marBottom w:val="0"/>
      <w:divBdr>
        <w:top w:val="none" w:sz="0" w:space="0" w:color="auto"/>
        <w:left w:val="none" w:sz="0" w:space="0" w:color="auto"/>
        <w:bottom w:val="none" w:sz="0" w:space="0" w:color="auto"/>
        <w:right w:val="none" w:sz="0" w:space="0" w:color="auto"/>
      </w:divBdr>
    </w:div>
    <w:div w:id="1620183634">
      <w:bodyDiv w:val="1"/>
      <w:marLeft w:val="0"/>
      <w:marRight w:val="0"/>
      <w:marTop w:val="0"/>
      <w:marBottom w:val="0"/>
      <w:divBdr>
        <w:top w:val="none" w:sz="0" w:space="0" w:color="auto"/>
        <w:left w:val="none" w:sz="0" w:space="0" w:color="auto"/>
        <w:bottom w:val="none" w:sz="0" w:space="0" w:color="auto"/>
        <w:right w:val="none" w:sz="0" w:space="0" w:color="auto"/>
      </w:divBdr>
    </w:div>
    <w:div w:id="1623921981">
      <w:bodyDiv w:val="1"/>
      <w:marLeft w:val="0"/>
      <w:marRight w:val="0"/>
      <w:marTop w:val="0"/>
      <w:marBottom w:val="0"/>
      <w:divBdr>
        <w:top w:val="none" w:sz="0" w:space="0" w:color="auto"/>
        <w:left w:val="none" w:sz="0" w:space="0" w:color="auto"/>
        <w:bottom w:val="none" w:sz="0" w:space="0" w:color="auto"/>
        <w:right w:val="none" w:sz="0" w:space="0" w:color="auto"/>
      </w:divBdr>
    </w:div>
    <w:div w:id="1632395245">
      <w:bodyDiv w:val="1"/>
      <w:marLeft w:val="0"/>
      <w:marRight w:val="0"/>
      <w:marTop w:val="0"/>
      <w:marBottom w:val="0"/>
      <w:divBdr>
        <w:top w:val="none" w:sz="0" w:space="0" w:color="auto"/>
        <w:left w:val="none" w:sz="0" w:space="0" w:color="auto"/>
        <w:bottom w:val="none" w:sz="0" w:space="0" w:color="auto"/>
        <w:right w:val="none" w:sz="0" w:space="0" w:color="auto"/>
      </w:divBdr>
    </w:div>
    <w:div w:id="1635285909">
      <w:marLeft w:val="0"/>
      <w:marRight w:val="0"/>
      <w:marTop w:val="0"/>
      <w:marBottom w:val="0"/>
      <w:divBdr>
        <w:top w:val="none" w:sz="0" w:space="0" w:color="auto"/>
        <w:left w:val="none" w:sz="0" w:space="0" w:color="auto"/>
        <w:bottom w:val="none" w:sz="0" w:space="0" w:color="auto"/>
        <w:right w:val="none" w:sz="0" w:space="0" w:color="auto"/>
      </w:divBdr>
    </w:div>
    <w:div w:id="1638681662">
      <w:bodyDiv w:val="1"/>
      <w:marLeft w:val="0"/>
      <w:marRight w:val="0"/>
      <w:marTop w:val="0"/>
      <w:marBottom w:val="0"/>
      <w:divBdr>
        <w:top w:val="none" w:sz="0" w:space="0" w:color="auto"/>
        <w:left w:val="none" w:sz="0" w:space="0" w:color="auto"/>
        <w:bottom w:val="none" w:sz="0" w:space="0" w:color="auto"/>
        <w:right w:val="none" w:sz="0" w:space="0" w:color="auto"/>
      </w:divBdr>
    </w:div>
    <w:div w:id="1642035774">
      <w:bodyDiv w:val="1"/>
      <w:marLeft w:val="0"/>
      <w:marRight w:val="0"/>
      <w:marTop w:val="0"/>
      <w:marBottom w:val="0"/>
      <w:divBdr>
        <w:top w:val="none" w:sz="0" w:space="0" w:color="auto"/>
        <w:left w:val="none" w:sz="0" w:space="0" w:color="auto"/>
        <w:bottom w:val="none" w:sz="0" w:space="0" w:color="auto"/>
        <w:right w:val="none" w:sz="0" w:space="0" w:color="auto"/>
      </w:divBdr>
    </w:div>
    <w:div w:id="1642613553">
      <w:bodyDiv w:val="1"/>
      <w:marLeft w:val="0"/>
      <w:marRight w:val="0"/>
      <w:marTop w:val="0"/>
      <w:marBottom w:val="0"/>
      <w:divBdr>
        <w:top w:val="none" w:sz="0" w:space="0" w:color="auto"/>
        <w:left w:val="none" w:sz="0" w:space="0" w:color="auto"/>
        <w:bottom w:val="none" w:sz="0" w:space="0" w:color="auto"/>
        <w:right w:val="none" w:sz="0" w:space="0" w:color="auto"/>
      </w:divBdr>
    </w:div>
    <w:div w:id="1650479778">
      <w:bodyDiv w:val="1"/>
      <w:marLeft w:val="0"/>
      <w:marRight w:val="0"/>
      <w:marTop w:val="0"/>
      <w:marBottom w:val="0"/>
      <w:divBdr>
        <w:top w:val="none" w:sz="0" w:space="0" w:color="auto"/>
        <w:left w:val="none" w:sz="0" w:space="0" w:color="auto"/>
        <w:bottom w:val="none" w:sz="0" w:space="0" w:color="auto"/>
        <w:right w:val="none" w:sz="0" w:space="0" w:color="auto"/>
      </w:divBdr>
    </w:div>
    <w:div w:id="1659915729">
      <w:bodyDiv w:val="1"/>
      <w:marLeft w:val="0"/>
      <w:marRight w:val="0"/>
      <w:marTop w:val="0"/>
      <w:marBottom w:val="0"/>
      <w:divBdr>
        <w:top w:val="none" w:sz="0" w:space="0" w:color="auto"/>
        <w:left w:val="none" w:sz="0" w:space="0" w:color="auto"/>
        <w:bottom w:val="none" w:sz="0" w:space="0" w:color="auto"/>
        <w:right w:val="none" w:sz="0" w:space="0" w:color="auto"/>
      </w:divBdr>
    </w:div>
    <w:div w:id="1664310905">
      <w:bodyDiv w:val="1"/>
      <w:marLeft w:val="0"/>
      <w:marRight w:val="0"/>
      <w:marTop w:val="0"/>
      <w:marBottom w:val="0"/>
      <w:divBdr>
        <w:top w:val="none" w:sz="0" w:space="0" w:color="auto"/>
        <w:left w:val="none" w:sz="0" w:space="0" w:color="auto"/>
        <w:bottom w:val="none" w:sz="0" w:space="0" w:color="auto"/>
        <w:right w:val="none" w:sz="0" w:space="0" w:color="auto"/>
      </w:divBdr>
    </w:div>
    <w:div w:id="1665550864">
      <w:bodyDiv w:val="1"/>
      <w:marLeft w:val="0"/>
      <w:marRight w:val="0"/>
      <w:marTop w:val="0"/>
      <w:marBottom w:val="0"/>
      <w:divBdr>
        <w:top w:val="none" w:sz="0" w:space="0" w:color="auto"/>
        <w:left w:val="none" w:sz="0" w:space="0" w:color="auto"/>
        <w:bottom w:val="none" w:sz="0" w:space="0" w:color="auto"/>
        <w:right w:val="none" w:sz="0" w:space="0" w:color="auto"/>
      </w:divBdr>
    </w:div>
    <w:div w:id="1668944863">
      <w:bodyDiv w:val="1"/>
      <w:marLeft w:val="0"/>
      <w:marRight w:val="0"/>
      <w:marTop w:val="0"/>
      <w:marBottom w:val="0"/>
      <w:divBdr>
        <w:top w:val="none" w:sz="0" w:space="0" w:color="auto"/>
        <w:left w:val="none" w:sz="0" w:space="0" w:color="auto"/>
        <w:bottom w:val="none" w:sz="0" w:space="0" w:color="auto"/>
        <w:right w:val="none" w:sz="0" w:space="0" w:color="auto"/>
      </w:divBdr>
    </w:div>
    <w:div w:id="1674259146">
      <w:bodyDiv w:val="1"/>
      <w:marLeft w:val="0"/>
      <w:marRight w:val="0"/>
      <w:marTop w:val="0"/>
      <w:marBottom w:val="0"/>
      <w:divBdr>
        <w:top w:val="none" w:sz="0" w:space="0" w:color="auto"/>
        <w:left w:val="none" w:sz="0" w:space="0" w:color="auto"/>
        <w:bottom w:val="none" w:sz="0" w:space="0" w:color="auto"/>
        <w:right w:val="none" w:sz="0" w:space="0" w:color="auto"/>
      </w:divBdr>
    </w:div>
    <w:div w:id="1680885664">
      <w:bodyDiv w:val="1"/>
      <w:marLeft w:val="0"/>
      <w:marRight w:val="0"/>
      <w:marTop w:val="0"/>
      <w:marBottom w:val="0"/>
      <w:divBdr>
        <w:top w:val="none" w:sz="0" w:space="0" w:color="auto"/>
        <w:left w:val="none" w:sz="0" w:space="0" w:color="auto"/>
        <w:bottom w:val="none" w:sz="0" w:space="0" w:color="auto"/>
        <w:right w:val="none" w:sz="0" w:space="0" w:color="auto"/>
      </w:divBdr>
    </w:div>
    <w:div w:id="1691488720">
      <w:bodyDiv w:val="1"/>
      <w:marLeft w:val="0"/>
      <w:marRight w:val="0"/>
      <w:marTop w:val="0"/>
      <w:marBottom w:val="0"/>
      <w:divBdr>
        <w:top w:val="none" w:sz="0" w:space="0" w:color="auto"/>
        <w:left w:val="none" w:sz="0" w:space="0" w:color="auto"/>
        <w:bottom w:val="none" w:sz="0" w:space="0" w:color="auto"/>
        <w:right w:val="none" w:sz="0" w:space="0" w:color="auto"/>
      </w:divBdr>
    </w:div>
    <w:div w:id="1692024880">
      <w:bodyDiv w:val="1"/>
      <w:marLeft w:val="0"/>
      <w:marRight w:val="0"/>
      <w:marTop w:val="0"/>
      <w:marBottom w:val="0"/>
      <w:divBdr>
        <w:top w:val="none" w:sz="0" w:space="0" w:color="auto"/>
        <w:left w:val="none" w:sz="0" w:space="0" w:color="auto"/>
        <w:bottom w:val="none" w:sz="0" w:space="0" w:color="auto"/>
        <w:right w:val="none" w:sz="0" w:space="0" w:color="auto"/>
      </w:divBdr>
    </w:div>
    <w:div w:id="1696929401">
      <w:bodyDiv w:val="1"/>
      <w:marLeft w:val="0"/>
      <w:marRight w:val="0"/>
      <w:marTop w:val="0"/>
      <w:marBottom w:val="0"/>
      <w:divBdr>
        <w:top w:val="none" w:sz="0" w:space="0" w:color="auto"/>
        <w:left w:val="none" w:sz="0" w:space="0" w:color="auto"/>
        <w:bottom w:val="none" w:sz="0" w:space="0" w:color="auto"/>
        <w:right w:val="none" w:sz="0" w:space="0" w:color="auto"/>
      </w:divBdr>
    </w:div>
    <w:div w:id="1701514604">
      <w:bodyDiv w:val="1"/>
      <w:marLeft w:val="0"/>
      <w:marRight w:val="0"/>
      <w:marTop w:val="0"/>
      <w:marBottom w:val="0"/>
      <w:divBdr>
        <w:top w:val="none" w:sz="0" w:space="0" w:color="auto"/>
        <w:left w:val="none" w:sz="0" w:space="0" w:color="auto"/>
        <w:bottom w:val="none" w:sz="0" w:space="0" w:color="auto"/>
        <w:right w:val="none" w:sz="0" w:space="0" w:color="auto"/>
      </w:divBdr>
    </w:div>
    <w:div w:id="1702784246">
      <w:bodyDiv w:val="1"/>
      <w:marLeft w:val="0"/>
      <w:marRight w:val="0"/>
      <w:marTop w:val="0"/>
      <w:marBottom w:val="0"/>
      <w:divBdr>
        <w:top w:val="none" w:sz="0" w:space="0" w:color="auto"/>
        <w:left w:val="none" w:sz="0" w:space="0" w:color="auto"/>
        <w:bottom w:val="none" w:sz="0" w:space="0" w:color="auto"/>
        <w:right w:val="none" w:sz="0" w:space="0" w:color="auto"/>
      </w:divBdr>
    </w:div>
    <w:div w:id="1715688337">
      <w:bodyDiv w:val="1"/>
      <w:marLeft w:val="0"/>
      <w:marRight w:val="0"/>
      <w:marTop w:val="0"/>
      <w:marBottom w:val="0"/>
      <w:divBdr>
        <w:top w:val="none" w:sz="0" w:space="0" w:color="auto"/>
        <w:left w:val="none" w:sz="0" w:space="0" w:color="auto"/>
        <w:bottom w:val="none" w:sz="0" w:space="0" w:color="auto"/>
        <w:right w:val="none" w:sz="0" w:space="0" w:color="auto"/>
      </w:divBdr>
    </w:div>
    <w:div w:id="1716076843">
      <w:bodyDiv w:val="1"/>
      <w:marLeft w:val="0"/>
      <w:marRight w:val="0"/>
      <w:marTop w:val="0"/>
      <w:marBottom w:val="0"/>
      <w:divBdr>
        <w:top w:val="none" w:sz="0" w:space="0" w:color="auto"/>
        <w:left w:val="none" w:sz="0" w:space="0" w:color="auto"/>
        <w:bottom w:val="none" w:sz="0" w:space="0" w:color="auto"/>
        <w:right w:val="none" w:sz="0" w:space="0" w:color="auto"/>
      </w:divBdr>
    </w:div>
    <w:div w:id="1718628717">
      <w:bodyDiv w:val="1"/>
      <w:marLeft w:val="0"/>
      <w:marRight w:val="0"/>
      <w:marTop w:val="0"/>
      <w:marBottom w:val="0"/>
      <w:divBdr>
        <w:top w:val="none" w:sz="0" w:space="0" w:color="auto"/>
        <w:left w:val="none" w:sz="0" w:space="0" w:color="auto"/>
        <w:bottom w:val="none" w:sz="0" w:space="0" w:color="auto"/>
        <w:right w:val="none" w:sz="0" w:space="0" w:color="auto"/>
      </w:divBdr>
    </w:div>
    <w:div w:id="1723401024">
      <w:bodyDiv w:val="1"/>
      <w:marLeft w:val="0"/>
      <w:marRight w:val="0"/>
      <w:marTop w:val="0"/>
      <w:marBottom w:val="0"/>
      <w:divBdr>
        <w:top w:val="none" w:sz="0" w:space="0" w:color="auto"/>
        <w:left w:val="none" w:sz="0" w:space="0" w:color="auto"/>
        <w:bottom w:val="none" w:sz="0" w:space="0" w:color="auto"/>
        <w:right w:val="none" w:sz="0" w:space="0" w:color="auto"/>
      </w:divBdr>
    </w:div>
    <w:div w:id="1730835494">
      <w:bodyDiv w:val="1"/>
      <w:marLeft w:val="0"/>
      <w:marRight w:val="0"/>
      <w:marTop w:val="0"/>
      <w:marBottom w:val="0"/>
      <w:divBdr>
        <w:top w:val="none" w:sz="0" w:space="0" w:color="auto"/>
        <w:left w:val="none" w:sz="0" w:space="0" w:color="auto"/>
        <w:bottom w:val="none" w:sz="0" w:space="0" w:color="auto"/>
        <w:right w:val="none" w:sz="0" w:space="0" w:color="auto"/>
      </w:divBdr>
    </w:div>
    <w:div w:id="1740245082">
      <w:bodyDiv w:val="1"/>
      <w:marLeft w:val="0"/>
      <w:marRight w:val="0"/>
      <w:marTop w:val="0"/>
      <w:marBottom w:val="0"/>
      <w:divBdr>
        <w:top w:val="none" w:sz="0" w:space="0" w:color="auto"/>
        <w:left w:val="none" w:sz="0" w:space="0" w:color="auto"/>
        <w:bottom w:val="none" w:sz="0" w:space="0" w:color="auto"/>
        <w:right w:val="none" w:sz="0" w:space="0" w:color="auto"/>
      </w:divBdr>
    </w:div>
    <w:div w:id="1741714172">
      <w:bodyDiv w:val="1"/>
      <w:marLeft w:val="0"/>
      <w:marRight w:val="0"/>
      <w:marTop w:val="0"/>
      <w:marBottom w:val="0"/>
      <w:divBdr>
        <w:top w:val="none" w:sz="0" w:space="0" w:color="auto"/>
        <w:left w:val="none" w:sz="0" w:space="0" w:color="auto"/>
        <w:bottom w:val="none" w:sz="0" w:space="0" w:color="auto"/>
        <w:right w:val="none" w:sz="0" w:space="0" w:color="auto"/>
      </w:divBdr>
    </w:div>
    <w:div w:id="1747604342">
      <w:bodyDiv w:val="1"/>
      <w:marLeft w:val="0"/>
      <w:marRight w:val="0"/>
      <w:marTop w:val="0"/>
      <w:marBottom w:val="0"/>
      <w:divBdr>
        <w:top w:val="none" w:sz="0" w:space="0" w:color="auto"/>
        <w:left w:val="none" w:sz="0" w:space="0" w:color="auto"/>
        <w:bottom w:val="none" w:sz="0" w:space="0" w:color="auto"/>
        <w:right w:val="none" w:sz="0" w:space="0" w:color="auto"/>
      </w:divBdr>
    </w:div>
    <w:div w:id="1749420425">
      <w:bodyDiv w:val="1"/>
      <w:marLeft w:val="0"/>
      <w:marRight w:val="0"/>
      <w:marTop w:val="0"/>
      <w:marBottom w:val="0"/>
      <w:divBdr>
        <w:top w:val="none" w:sz="0" w:space="0" w:color="auto"/>
        <w:left w:val="none" w:sz="0" w:space="0" w:color="auto"/>
        <w:bottom w:val="none" w:sz="0" w:space="0" w:color="auto"/>
        <w:right w:val="none" w:sz="0" w:space="0" w:color="auto"/>
      </w:divBdr>
    </w:div>
    <w:div w:id="1752969903">
      <w:bodyDiv w:val="1"/>
      <w:marLeft w:val="0"/>
      <w:marRight w:val="0"/>
      <w:marTop w:val="0"/>
      <w:marBottom w:val="0"/>
      <w:divBdr>
        <w:top w:val="none" w:sz="0" w:space="0" w:color="auto"/>
        <w:left w:val="none" w:sz="0" w:space="0" w:color="auto"/>
        <w:bottom w:val="none" w:sz="0" w:space="0" w:color="auto"/>
        <w:right w:val="none" w:sz="0" w:space="0" w:color="auto"/>
      </w:divBdr>
    </w:div>
    <w:div w:id="1754279761">
      <w:bodyDiv w:val="1"/>
      <w:marLeft w:val="0"/>
      <w:marRight w:val="0"/>
      <w:marTop w:val="0"/>
      <w:marBottom w:val="0"/>
      <w:divBdr>
        <w:top w:val="none" w:sz="0" w:space="0" w:color="auto"/>
        <w:left w:val="none" w:sz="0" w:space="0" w:color="auto"/>
        <w:bottom w:val="none" w:sz="0" w:space="0" w:color="auto"/>
        <w:right w:val="none" w:sz="0" w:space="0" w:color="auto"/>
      </w:divBdr>
    </w:div>
    <w:div w:id="1756631840">
      <w:bodyDiv w:val="1"/>
      <w:marLeft w:val="0"/>
      <w:marRight w:val="0"/>
      <w:marTop w:val="0"/>
      <w:marBottom w:val="0"/>
      <w:divBdr>
        <w:top w:val="none" w:sz="0" w:space="0" w:color="auto"/>
        <w:left w:val="none" w:sz="0" w:space="0" w:color="auto"/>
        <w:bottom w:val="none" w:sz="0" w:space="0" w:color="auto"/>
        <w:right w:val="none" w:sz="0" w:space="0" w:color="auto"/>
      </w:divBdr>
    </w:div>
    <w:div w:id="1765690866">
      <w:bodyDiv w:val="1"/>
      <w:marLeft w:val="0"/>
      <w:marRight w:val="0"/>
      <w:marTop w:val="0"/>
      <w:marBottom w:val="0"/>
      <w:divBdr>
        <w:top w:val="none" w:sz="0" w:space="0" w:color="auto"/>
        <w:left w:val="none" w:sz="0" w:space="0" w:color="auto"/>
        <w:bottom w:val="none" w:sz="0" w:space="0" w:color="auto"/>
        <w:right w:val="none" w:sz="0" w:space="0" w:color="auto"/>
      </w:divBdr>
    </w:div>
    <w:div w:id="1767993608">
      <w:bodyDiv w:val="1"/>
      <w:marLeft w:val="0"/>
      <w:marRight w:val="0"/>
      <w:marTop w:val="0"/>
      <w:marBottom w:val="0"/>
      <w:divBdr>
        <w:top w:val="none" w:sz="0" w:space="0" w:color="auto"/>
        <w:left w:val="none" w:sz="0" w:space="0" w:color="auto"/>
        <w:bottom w:val="none" w:sz="0" w:space="0" w:color="auto"/>
        <w:right w:val="none" w:sz="0" w:space="0" w:color="auto"/>
      </w:divBdr>
    </w:div>
    <w:div w:id="1769083872">
      <w:bodyDiv w:val="1"/>
      <w:marLeft w:val="0"/>
      <w:marRight w:val="0"/>
      <w:marTop w:val="0"/>
      <w:marBottom w:val="0"/>
      <w:divBdr>
        <w:top w:val="none" w:sz="0" w:space="0" w:color="auto"/>
        <w:left w:val="none" w:sz="0" w:space="0" w:color="auto"/>
        <w:bottom w:val="none" w:sz="0" w:space="0" w:color="auto"/>
        <w:right w:val="none" w:sz="0" w:space="0" w:color="auto"/>
      </w:divBdr>
    </w:div>
    <w:div w:id="1775435835">
      <w:bodyDiv w:val="1"/>
      <w:marLeft w:val="0"/>
      <w:marRight w:val="0"/>
      <w:marTop w:val="0"/>
      <w:marBottom w:val="0"/>
      <w:divBdr>
        <w:top w:val="none" w:sz="0" w:space="0" w:color="auto"/>
        <w:left w:val="none" w:sz="0" w:space="0" w:color="auto"/>
        <w:bottom w:val="none" w:sz="0" w:space="0" w:color="auto"/>
        <w:right w:val="none" w:sz="0" w:space="0" w:color="auto"/>
      </w:divBdr>
    </w:div>
    <w:div w:id="1775782978">
      <w:bodyDiv w:val="1"/>
      <w:marLeft w:val="0"/>
      <w:marRight w:val="0"/>
      <w:marTop w:val="0"/>
      <w:marBottom w:val="0"/>
      <w:divBdr>
        <w:top w:val="none" w:sz="0" w:space="0" w:color="auto"/>
        <w:left w:val="none" w:sz="0" w:space="0" w:color="auto"/>
        <w:bottom w:val="none" w:sz="0" w:space="0" w:color="auto"/>
        <w:right w:val="none" w:sz="0" w:space="0" w:color="auto"/>
      </w:divBdr>
    </w:div>
    <w:div w:id="1777434182">
      <w:bodyDiv w:val="1"/>
      <w:marLeft w:val="0"/>
      <w:marRight w:val="0"/>
      <w:marTop w:val="0"/>
      <w:marBottom w:val="0"/>
      <w:divBdr>
        <w:top w:val="none" w:sz="0" w:space="0" w:color="auto"/>
        <w:left w:val="none" w:sz="0" w:space="0" w:color="auto"/>
        <w:bottom w:val="none" w:sz="0" w:space="0" w:color="auto"/>
        <w:right w:val="none" w:sz="0" w:space="0" w:color="auto"/>
      </w:divBdr>
    </w:div>
    <w:div w:id="1778982152">
      <w:bodyDiv w:val="1"/>
      <w:marLeft w:val="0"/>
      <w:marRight w:val="0"/>
      <w:marTop w:val="0"/>
      <w:marBottom w:val="0"/>
      <w:divBdr>
        <w:top w:val="none" w:sz="0" w:space="0" w:color="auto"/>
        <w:left w:val="none" w:sz="0" w:space="0" w:color="auto"/>
        <w:bottom w:val="none" w:sz="0" w:space="0" w:color="auto"/>
        <w:right w:val="none" w:sz="0" w:space="0" w:color="auto"/>
      </w:divBdr>
    </w:div>
    <w:div w:id="1781798809">
      <w:bodyDiv w:val="1"/>
      <w:marLeft w:val="0"/>
      <w:marRight w:val="0"/>
      <w:marTop w:val="0"/>
      <w:marBottom w:val="0"/>
      <w:divBdr>
        <w:top w:val="none" w:sz="0" w:space="0" w:color="auto"/>
        <w:left w:val="none" w:sz="0" w:space="0" w:color="auto"/>
        <w:bottom w:val="none" w:sz="0" w:space="0" w:color="auto"/>
        <w:right w:val="none" w:sz="0" w:space="0" w:color="auto"/>
      </w:divBdr>
    </w:div>
    <w:div w:id="1787043862">
      <w:bodyDiv w:val="1"/>
      <w:marLeft w:val="0"/>
      <w:marRight w:val="0"/>
      <w:marTop w:val="0"/>
      <w:marBottom w:val="0"/>
      <w:divBdr>
        <w:top w:val="none" w:sz="0" w:space="0" w:color="auto"/>
        <w:left w:val="none" w:sz="0" w:space="0" w:color="auto"/>
        <w:bottom w:val="none" w:sz="0" w:space="0" w:color="auto"/>
        <w:right w:val="none" w:sz="0" w:space="0" w:color="auto"/>
      </w:divBdr>
    </w:div>
    <w:div w:id="1791048677">
      <w:bodyDiv w:val="1"/>
      <w:marLeft w:val="0"/>
      <w:marRight w:val="0"/>
      <w:marTop w:val="0"/>
      <w:marBottom w:val="0"/>
      <w:divBdr>
        <w:top w:val="none" w:sz="0" w:space="0" w:color="auto"/>
        <w:left w:val="none" w:sz="0" w:space="0" w:color="auto"/>
        <w:bottom w:val="none" w:sz="0" w:space="0" w:color="auto"/>
        <w:right w:val="none" w:sz="0" w:space="0" w:color="auto"/>
      </w:divBdr>
    </w:div>
    <w:div w:id="1791588258">
      <w:bodyDiv w:val="1"/>
      <w:marLeft w:val="0"/>
      <w:marRight w:val="0"/>
      <w:marTop w:val="0"/>
      <w:marBottom w:val="0"/>
      <w:divBdr>
        <w:top w:val="none" w:sz="0" w:space="0" w:color="auto"/>
        <w:left w:val="none" w:sz="0" w:space="0" w:color="auto"/>
        <w:bottom w:val="none" w:sz="0" w:space="0" w:color="auto"/>
        <w:right w:val="none" w:sz="0" w:space="0" w:color="auto"/>
      </w:divBdr>
    </w:div>
    <w:div w:id="1793161969">
      <w:bodyDiv w:val="1"/>
      <w:marLeft w:val="0"/>
      <w:marRight w:val="0"/>
      <w:marTop w:val="0"/>
      <w:marBottom w:val="0"/>
      <w:divBdr>
        <w:top w:val="none" w:sz="0" w:space="0" w:color="auto"/>
        <w:left w:val="none" w:sz="0" w:space="0" w:color="auto"/>
        <w:bottom w:val="none" w:sz="0" w:space="0" w:color="auto"/>
        <w:right w:val="none" w:sz="0" w:space="0" w:color="auto"/>
      </w:divBdr>
    </w:div>
    <w:div w:id="1795900442">
      <w:bodyDiv w:val="1"/>
      <w:marLeft w:val="0"/>
      <w:marRight w:val="0"/>
      <w:marTop w:val="0"/>
      <w:marBottom w:val="0"/>
      <w:divBdr>
        <w:top w:val="none" w:sz="0" w:space="0" w:color="auto"/>
        <w:left w:val="none" w:sz="0" w:space="0" w:color="auto"/>
        <w:bottom w:val="none" w:sz="0" w:space="0" w:color="auto"/>
        <w:right w:val="none" w:sz="0" w:space="0" w:color="auto"/>
      </w:divBdr>
    </w:div>
    <w:div w:id="1797487914">
      <w:bodyDiv w:val="1"/>
      <w:marLeft w:val="0"/>
      <w:marRight w:val="0"/>
      <w:marTop w:val="0"/>
      <w:marBottom w:val="0"/>
      <w:divBdr>
        <w:top w:val="none" w:sz="0" w:space="0" w:color="auto"/>
        <w:left w:val="none" w:sz="0" w:space="0" w:color="auto"/>
        <w:bottom w:val="none" w:sz="0" w:space="0" w:color="auto"/>
        <w:right w:val="none" w:sz="0" w:space="0" w:color="auto"/>
      </w:divBdr>
    </w:div>
    <w:div w:id="1799059768">
      <w:bodyDiv w:val="1"/>
      <w:marLeft w:val="0"/>
      <w:marRight w:val="0"/>
      <w:marTop w:val="0"/>
      <w:marBottom w:val="0"/>
      <w:divBdr>
        <w:top w:val="none" w:sz="0" w:space="0" w:color="auto"/>
        <w:left w:val="none" w:sz="0" w:space="0" w:color="auto"/>
        <w:bottom w:val="none" w:sz="0" w:space="0" w:color="auto"/>
        <w:right w:val="none" w:sz="0" w:space="0" w:color="auto"/>
      </w:divBdr>
    </w:div>
    <w:div w:id="1800104600">
      <w:bodyDiv w:val="1"/>
      <w:marLeft w:val="0"/>
      <w:marRight w:val="0"/>
      <w:marTop w:val="0"/>
      <w:marBottom w:val="0"/>
      <w:divBdr>
        <w:top w:val="none" w:sz="0" w:space="0" w:color="auto"/>
        <w:left w:val="none" w:sz="0" w:space="0" w:color="auto"/>
        <w:bottom w:val="none" w:sz="0" w:space="0" w:color="auto"/>
        <w:right w:val="none" w:sz="0" w:space="0" w:color="auto"/>
      </w:divBdr>
    </w:div>
    <w:div w:id="1811820151">
      <w:bodyDiv w:val="1"/>
      <w:marLeft w:val="0"/>
      <w:marRight w:val="0"/>
      <w:marTop w:val="0"/>
      <w:marBottom w:val="0"/>
      <w:divBdr>
        <w:top w:val="none" w:sz="0" w:space="0" w:color="auto"/>
        <w:left w:val="none" w:sz="0" w:space="0" w:color="auto"/>
        <w:bottom w:val="none" w:sz="0" w:space="0" w:color="auto"/>
        <w:right w:val="none" w:sz="0" w:space="0" w:color="auto"/>
      </w:divBdr>
    </w:div>
    <w:div w:id="1817794200">
      <w:bodyDiv w:val="1"/>
      <w:marLeft w:val="0"/>
      <w:marRight w:val="0"/>
      <w:marTop w:val="0"/>
      <w:marBottom w:val="0"/>
      <w:divBdr>
        <w:top w:val="none" w:sz="0" w:space="0" w:color="auto"/>
        <w:left w:val="none" w:sz="0" w:space="0" w:color="auto"/>
        <w:bottom w:val="none" w:sz="0" w:space="0" w:color="auto"/>
        <w:right w:val="none" w:sz="0" w:space="0" w:color="auto"/>
      </w:divBdr>
    </w:div>
    <w:div w:id="1818954690">
      <w:marLeft w:val="0"/>
      <w:marRight w:val="0"/>
      <w:marTop w:val="0"/>
      <w:marBottom w:val="0"/>
      <w:divBdr>
        <w:top w:val="none" w:sz="0" w:space="0" w:color="auto"/>
        <w:left w:val="none" w:sz="0" w:space="0" w:color="auto"/>
        <w:bottom w:val="none" w:sz="0" w:space="0" w:color="auto"/>
        <w:right w:val="none" w:sz="0" w:space="0" w:color="auto"/>
      </w:divBdr>
    </w:div>
    <w:div w:id="1825854746">
      <w:bodyDiv w:val="1"/>
      <w:marLeft w:val="0"/>
      <w:marRight w:val="0"/>
      <w:marTop w:val="0"/>
      <w:marBottom w:val="0"/>
      <w:divBdr>
        <w:top w:val="none" w:sz="0" w:space="0" w:color="auto"/>
        <w:left w:val="none" w:sz="0" w:space="0" w:color="auto"/>
        <w:bottom w:val="none" w:sz="0" w:space="0" w:color="auto"/>
        <w:right w:val="none" w:sz="0" w:space="0" w:color="auto"/>
      </w:divBdr>
    </w:div>
    <w:div w:id="1827432727">
      <w:bodyDiv w:val="1"/>
      <w:marLeft w:val="0"/>
      <w:marRight w:val="0"/>
      <w:marTop w:val="0"/>
      <w:marBottom w:val="0"/>
      <w:divBdr>
        <w:top w:val="none" w:sz="0" w:space="0" w:color="auto"/>
        <w:left w:val="none" w:sz="0" w:space="0" w:color="auto"/>
        <w:bottom w:val="none" w:sz="0" w:space="0" w:color="auto"/>
        <w:right w:val="none" w:sz="0" w:space="0" w:color="auto"/>
      </w:divBdr>
    </w:div>
    <w:div w:id="1829126424">
      <w:bodyDiv w:val="1"/>
      <w:marLeft w:val="0"/>
      <w:marRight w:val="0"/>
      <w:marTop w:val="0"/>
      <w:marBottom w:val="0"/>
      <w:divBdr>
        <w:top w:val="none" w:sz="0" w:space="0" w:color="auto"/>
        <w:left w:val="none" w:sz="0" w:space="0" w:color="auto"/>
        <w:bottom w:val="none" w:sz="0" w:space="0" w:color="auto"/>
        <w:right w:val="none" w:sz="0" w:space="0" w:color="auto"/>
      </w:divBdr>
    </w:div>
    <w:div w:id="1829709366">
      <w:bodyDiv w:val="1"/>
      <w:marLeft w:val="0"/>
      <w:marRight w:val="0"/>
      <w:marTop w:val="0"/>
      <w:marBottom w:val="0"/>
      <w:divBdr>
        <w:top w:val="none" w:sz="0" w:space="0" w:color="auto"/>
        <w:left w:val="none" w:sz="0" w:space="0" w:color="auto"/>
        <w:bottom w:val="none" w:sz="0" w:space="0" w:color="auto"/>
        <w:right w:val="none" w:sz="0" w:space="0" w:color="auto"/>
      </w:divBdr>
    </w:div>
    <w:div w:id="1832133391">
      <w:bodyDiv w:val="1"/>
      <w:marLeft w:val="0"/>
      <w:marRight w:val="0"/>
      <w:marTop w:val="0"/>
      <w:marBottom w:val="0"/>
      <w:divBdr>
        <w:top w:val="none" w:sz="0" w:space="0" w:color="auto"/>
        <w:left w:val="none" w:sz="0" w:space="0" w:color="auto"/>
        <w:bottom w:val="none" w:sz="0" w:space="0" w:color="auto"/>
        <w:right w:val="none" w:sz="0" w:space="0" w:color="auto"/>
      </w:divBdr>
    </w:div>
    <w:div w:id="1832478107">
      <w:bodyDiv w:val="1"/>
      <w:marLeft w:val="0"/>
      <w:marRight w:val="0"/>
      <w:marTop w:val="0"/>
      <w:marBottom w:val="0"/>
      <w:divBdr>
        <w:top w:val="none" w:sz="0" w:space="0" w:color="auto"/>
        <w:left w:val="none" w:sz="0" w:space="0" w:color="auto"/>
        <w:bottom w:val="none" w:sz="0" w:space="0" w:color="auto"/>
        <w:right w:val="none" w:sz="0" w:space="0" w:color="auto"/>
      </w:divBdr>
    </w:div>
    <w:div w:id="1835336784">
      <w:bodyDiv w:val="1"/>
      <w:marLeft w:val="0"/>
      <w:marRight w:val="0"/>
      <w:marTop w:val="0"/>
      <w:marBottom w:val="0"/>
      <w:divBdr>
        <w:top w:val="none" w:sz="0" w:space="0" w:color="auto"/>
        <w:left w:val="none" w:sz="0" w:space="0" w:color="auto"/>
        <w:bottom w:val="none" w:sz="0" w:space="0" w:color="auto"/>
        <w:right w:val="none" w:sz="0" w:space="0" w:color="auto"/>
      </w:divBdr>
    </w:div>
    <w:div w:id="1842115920">
      <w:bodyDiv w:val="1"/>
      <w:marLeft w:val="0"/>
      <w:marRight w:val="0"/>
      <w:marTop w:val="0"/>
      <w:marBottom w:val="0"/>
      <w:divBdr>
        <w:top w:val="none" w:sz="0" w:space="0" w:color="auto"/>
        <w:left w:val="none" w:sz="0" w:space="0" w:color="auto"/>
        <w:bottom w:val="none" w:sz="0" w:space="0" w:color="auto"/>
        <w:right w:val="none" w:sz="0" w:space="0" w:color="auto"/>
      </w:divBdr>
    </w:div>
    <w:div w:id="1849295386">
      <w:bodyDiv w:val="1"/>
      <w:marLeft w:val="0"/>
      <w:marRight w:val="0"/>
      <w:marTop w:val="0"/>
      <w:marBottom w:val="0"/>
      <w:divBdr>
        <w:top w:val="none" w:sz="0" w:space="0" w:color="auto"/>
        <w:left w:val="none" w:sz="0" w:space="0" w:color="auto"/>
        <w:bottom w:val="none" w:sz="0" w:space="0" w:color="auto"/>
        <w:right w:val="none" w:sz="0" w:space="0" w:color="auto"/>
      </w:divBdr>
    </w:div>
    <w:div w:id="1854416469">
      <w:bodyDiv w:val="1"/>
      <w:marLeft w:val="0"/>
      <w:marRight w:val="0"/>
      <w:marTop w:val="0"/>
      <w:marBottom w:val="0"/>
      <w:divBdr>
        <w:top w:val="none" w:sz="0" w:space="0" w:color="auto"/>
        <w:left w:val="none" w:sz="0" w:space="0" w:color="auto"/>
        <w:bottom w:val="none" w:sz="0" w:space="0" w:color="auto"/>
        <w:right w:val="none" w:sz="0" w:space="0" w:color="auto"/>
      </w:divBdr>
    </w:div>
    <w:div w:id="1857183926">
      <w:bodyDiv w:val="1"/>
      <w:marLeft w:val="0"/>
      <w:marRight w:val="0"/>
      <w:marTop w:val="0"/>
      <w:marBottom w:val="0"/>
      <w:divBdr>
        <w:top w:val="none" w:sz="0" w:space="0" w:color="auto"/>
        <w:left w:val="none" w:sz="0" w:space="0" w:color="auto"/>
        <w:bottom w:val="none" w:sz="0" w:space="0" w:color="auto"/>
        <w:right w:val="none" w:sz="0" w:space="0" w:color="auto"/>
      </w:divBdr>
    </w:div>
    <w:div w:id="1857304066">
      <w:bodyDiv w:val="1"/>
      <w:marLeft w:val="0"/>
      <w:marRight w:val="0"/>
      <w:marTop w:val="0"/>
      <w:marBottom w:val="0"/>
      <w:divBdr>
        <w:top w:val="none" w:sz="0" w:space="0" w:color="auto"/>
        <w:left w:val="none" w:sz="0" w:space="0" w:color="auto"/>
        <w:bottom w:val="none" w:sz="0" w:space="0" w:color="auto"/>
        <w:right w:val="none" w:sz="0" w:space="0" w:color="auto"/>
      </w:divBdr>
    </w:div>
    <w:div w:id="1866013324">
      <w:bodyDiv w:val="1"/>
      <w:marLeft w:val="0"/>
      <w:marRight w:val="0"/>
      <w:marTop w:val="0"/>
      <w:marBottom w:val="0"/>
      <w:divBdr>
        <w:top w:val="none" w:sz="0" w:space="0" w:color="auto"/>
        <w:left w:val="none" w:sz="0" w:space="0" w:color="auto"/>
        <w:bottom w:val="none" w:sz="0" w:space="0" w:color="auto"/>
        <w:right w:val="none" w:sz="0" w:space="0" w:color="auto"/>
      </w:divBdr>
    </w:div>
    <w:div w:id="1868524178">
      <w:bodyDiv w:val="1"/>
      <w:marLeft w:val="0"/>
      <w:marRight w:val="0"/>
      <w:marTop w:val="0"/>
      <w:marBottom w:val="0"/>
      <w:divBdr>
        <w:top w:val="none" w:sz="0" w:space="0" w:color="auto"/>
        <w:left w:val="none" w:sz="0" w:space="0" w:color="auto"/>
        <w:bottom w:val="none" w:sz="0" w:space="0" w:color="auto"/>
        <w:right w:val="none" w:sz="0" w:space="0" w:color="auto"/>
      </w:divBdr>
    </w:div>
    <w:div w:id="1870802585">
      <w:bodyDiv w:val="1"/>
      <w:marLeft w:val="0"/>
      <w:marRight w:val="0"/>
      <w:marTop w:val="0"/>
      <w:marBottom w:val="0"/>
      <w:divBdr>
        <w:top w:val="none" w:sz="0" w:space="0" w:color="auto"/>
        <w:left w:val="none" w:sz="0" w:space="0" w:color="auto"/>
        <w:bottom w:val="none" w:sz="0" w:space="0" w:color="auto"/>
        <w:right w:val="none" w:sz="0" w:space="0" w:color="auto"/>
      </w:divBdr>
    </w:div>
    <w:div w:id="1898737858">
      <w:bodyDiv w:val="1"/>
      <w:marLeft w:val="0"/>
      <w:marRight w:val="0"/>
      <w:marTop w:val="0"/>
      <w:marBottom w:val="0"/>
      <w:divBdr>
        <w:top w:val="none" w:sz="0" w:space="0" w:color="auto"/>
        <w:left w:val="none" w:sz="0" w:space="0" w:color="auto"/>
        <w:bottom w:val="none" w:sz="0" w:space="0" w:color="auto"/>
        <w:right w:val="none" w:sz="0" w:space="0" w:color="auto"/>
      </w:divBdr>
    </w:div>
    <w:div w:id="1904099721">
      <w:bodyDiv w:val="1"/>
      <w:marLeft w:val="0"/>
      <w:marRight w:val="0"/>
      <w:marTop w:val="0"/>
      <w:marBottom w:val="0"/>
      <w:divBdr>
        <w:top w:val="none" w:sz="0" w:space="0" w:color="auto"/>
        <w:left w:val="none" w:sz="0" w:space="0" w:color="auto"/>
        <w:bottom w:val="none" w:sz="0" w:space="0" w:color="auto"/>
        <w:right w:val="none" w:sz="0" w:space="0" w:color="auto"/>
      </w:divBdr>
    </w:div>
    <w:div w:id="1910724728">
      <w:bodyDiv w:val="1"/>
      <w:marLeft w:val="0"/>
      <w:marRight w:val="0"/>
      <w:marTop w:val="0"/>
      <w:marBottom w:val="0"/>
      <w:divBdr>
        <w:top w:val="none" w:sz="0" w:space="0" w:color="auto"/>
        <w:left w:val="none" w:sz="0" w:space="0" w:color="auto"/>
        <w:bottom w:val="none" w:sz="0" w:space="0" w:color="auto"/>
        <w:right w:val="none" w:sz="0" w:space="0" w:color="auto"/>
      </w:divBdr>
    </w:div>
    <w:div w:id="1914126066">
      <w:bodyDiv w:val="1"/>
      <w:marLeft w:val="0"/>
      <w:marRight w:val="0"/>
      <w:marTop w:val="0"/>
      <w:marBottom w:val="0"/>
      <w:divBdr>
        <w:top w:val="none" w:sz="0" w:space="0" w:color="auto"/>
        <w:left w:val="none" w:sz="0" w:space="0" w:color="auto"/>
        <w:bottom w:val="none" w:sz="0" w:space="0" w:color="auto"/>
        <w:right w:val="none" w:sz="0" w:space="0" w:color="auto"/>
      </w:divBdr>
    </w:div>
    <w:div w:id="1917856966">
      <w:bodyDiv w:val="1"/>
      <w:marLeft w:val="0"/>
      <w:marRight w:val="0"/>
      <w:marTop w:val="0"/>
      <w:marBottom w:val="0"/>
      <w:divBdr>
        <w:top w:val="none" w:sz="0" w:space="0" w:color="auto"/>
        <w:left w:val="none" w:sz="0" w:space="0" w:color="auto"/>
        <w:bottom w:val="none" w:sz="0" w:space="0" w:color="auto"/>
        <w:right w:val="none" w:sz="0" w:space="0" w:color="auto"/>
      </w:divBdr>
    </w:div>
    <w:div w:id="1921211960">
      <w:bodyDiv w:val="1"/>
      <w:marLeft w:val="0"/>
      <w:marRight w:val="0"/>
      <w:marTop w:val="0"/>
      <w:marBottom w:val="0"/>
      <w:divBdr>
        <w:top w:val="none" w:sz="0" w:space="0" w:color="auto"/>
        <w:left w:val="none" w:sz="0" w:space="0" w:color="auto"/>
        <w:bottom w:val="none" w:sz="0" w:space="0" w:color="auto"/>
        <w:right w:val="none" w:sz="0" w:space="0" w:color="auto"/>
      </w:divBdr>
    </w:div>
    <w:div w:id="1923173319">
      <w:bodyDiv w:val="1"/>
      <w:marLeft w:val="0"/>
      <w:marRight w:val="0"/>
      <w:marTop w:val="0"/>
      <w:marBottom w:val="0"/>
      <w:divBdr>
        <w:top w:val="none" w:sz="0" w:space="0" w:color="auto"/>
        <w:left w:val="none" w:sz="0" w:space="0" w:color="auto"/>
        <w:bottom w:val="none" w:sz="0" w:space="0" w:color="auto"/>
        <w:right w:val="none" w:sz="0" w:space="0" w:color="auto"/>
      </w:divBdr>
    </w:div>
    <w:div w:id="1926307211">
      <w:bodyDiv w:val="1"/>
      <w:marLeft w:val="0"/>
      <w:marRight w:val="0"/>
      <w:marTop w:val="0"/>
      <w:marBottom w:val="0"/>
      <w:divBdr>
        <w:top w:val="none" w:sz="0" w:space="0" w:color="auto"/>
        <w:left w:val="none" w:sz="0" w:space="0" w:color="auto"/>
        <w:bottom w:val="none" w:sz="0" w:space="0" w:color="auto"/>
        <w:right w:val="none" w:sz="0" w:space="0" w:color="auto"/>
      </w:divBdr>
    </w:div>
    <w:div w:id="1928494339">
      <w:bodyDiv w:val="1"/>
      <w:marLeft w:val="0"/>
      <w:marRight w:val="0"/>
      <w:marTop w:val="0"/>
      <w:marBottom w:val="0"/>
      <w:divBdr>
        <w:top w:val="none" w:sz="0" w:space="0" w:color="auto"/>
        <w:left w:val="none" w:sz="0" w:space="0" w:color="auto"/>
        <w:bottom w:val="none" w:sz="0" w:space="0" w:color="auto"/>
        <w:right w:val="none" w:sz="0" w:space="0" w:color="auto"/>
      </w:divBdr>
    </w:div>
    <w:div w:id="1929924109">
      <w:bodyDiv w:val="1"/>
      <w:marLeft w:val="0"/>
      <w:marRight w:val="0"/>
      <w:marTop w:val="0"/>
      <w:marBottom w:val="0"/>
      <w:divBdr>
        <w:top w:val="none" w:sz="0" w:space="0" w:color="auto"/>
        <w:left w:val="none" w:sz="0" w:space="0" w:color="auto"/>
        <w:bottom w:val="none" w:sz="0" w:space="0" w:color="auto"/>
        <w:right w:val="none" w:sz="0" w:space="0" w:color="auto"/>
      </w:divBdr>
    </w:div>
    <w:div w:id="1934625163">
      <w:bodyDiv w:val="1"/>
      <w:marLeft w:val="0"/>
      <w:marRight w:val="0"/>
      <w:marTop w:val="0"/>
      <w:marBottom w:val="0"/>
      <w:divBdr>
        <w:top w:val="none" w:sz="0" w:space="0" w:color="auto"/>
        <w:left w:val="none" w:sz="0" w:space="0" w:color="auto"/>
        <w:bottom w:val="none" w:sz="0" w:space="0" w:color="auto"/>
        <w:right w:val="none" w:sz="0" w:space="0" w:color="auto"/>
      </w:divBdr>
    </w:div>
    <w:div w:id="1937126878">
      <w:bodyDiv w:val="1"/>
      <w:marLeft w:val="0"/>
      <w:marRight w:val="0"/>
      <w:marTop w:val="0"/>
      <w:marBottom w:val="0"/>
      <w:divBdr>
        <w:top w:val="none" w:sz="0" w:space="0" w:color="auto"/>
        <w:left w:val="none" w:sz="0" w:space="0" w:color="auto"/>
        <w:bottom w:val="none" w:sz="0" w:space="0" w:color="auto"/>
        <w:right w:val="none" w:sz="0" w:space="0" w:color="auto"/>
      </w:divBdr>
    </w:div>
    <w:div w:id="1938099985">
      <w:bodyDiv w:val="1"/>
      <w:marLeft w:val="0"/>
      <w:marRight w:val="0"/>
      <w:marTop w:val="0"/>
      <w:marBottom w:val="0"/>
      <w:divBdr>
        <w:top w:val="none" w:sz="0" w:space="0" w:color="auto"/>
        <w:left w:val="none" w:sz="0" w:space="0" w:color="auto"/>
        <w:bottom w:val="none" w:sz="0" w:space="0" w:color="auto"/>
        <w:right w:val="none" w:sz="0" w:space="0" w:color="auto"/>
      </w:divBdr>
    </w:div>
    <w:div w:id="1940025148">
      <w:bodyDiv w:val="1"/>
      <w:marLeft w:val="0"/>
      <w:marRight w:val="0"/>
      <w:marTop w:val="0"/>
      <w:marBottom w:val="0"/>
      <w:divBdr>
        <w:top w:val="none" w:sz="0" w:space="0" w:color="auto"/>
        <w:left w:val="none" w:sz="0" w:space="0" w:color="auto"/>
        <w:bottom w:val="none" w:sz="0" w:space="0" w:color="auto"/>
        <w:right w:val="none" w:sz="0" w:space="0" w:color="auto"/>
      </w:divBdr>
    </w:div>
    <w:div w:id="1940674914">
      <w:bodyDiv w:val="1"/>
      <w:marLeft w:val="0"/>
      <w:marRight w:val="0"/>
      <w:marTop w:val="0"/>
      <w:marBottom w:val="0"/>
      <w:divBdr>
        <w:top w:val="none" w:sz="0" w:space="0" w:color="auto"/>
        <w:left w:val="none" w:sz="0" w:space="0" w:color="auto"/>
        <w:bottom w:val="none" w:sz="0" w:space="0" w:color="auto"/>
        <w:right w:val="none" w:sz="0" w:space="0" w:color="auto"/>
      </w:divBdr>
    </w:div>
    <w:div w:id="1943221594">
      <w:bodyDiv w:val="1"/>
      <w:marLeft w:val="0"/>
      <w:marRight w:val="0"/>
      <w:marTop w:val="0"/>
      <w:marBottom w:val="0"/>
      <w:divBdr>
        <w:top w:val="none" w:sz="0" w:space="0" w:color="auto"/>
        <w:left w:val="none" w:sz="0" w:space="0" w:color="auto"/>
        <w:bottom w:val="none" w:sz="0" w:space="0" w:color="auto"/>
        <w:right w:val="none" w:sz="0" w:space="0" w:color="auto"/>
      </w:divBdr>
    </w:div>
    <w:div w:id="1947614313">
      <w:bodyDiv w:val="1"/>
      <w:marLeft w:val="0"/>
      <w:marRight w:val="0"/>
      <w:marTop w:val="0"/>
      <w:marBottom w:val="0"/>
      <w:divBdr>
        <w:top w:val="none" w:sz="0" w:space="0" w:color="auto"/>
        <w:left w:val="none" w:sz="0" w:space="0" w:color="auto"/>
        <w:bottom w:val="none" w:sz="0" w:space="0" w:color="auto"/>
        <w:right w:val="none" w:sz="0" w:space="0" w:color="auto"/>
      </w:divBdr>
    </w:div>
    <w:div w:id="1949193011">
      <w:bodyDiv w:val="1"/>
      <w:marLeft w:val="0"/>
      <w:marRight w:val="0"/>
      <w:marTop w:val="0"/>
      <w:marBottom w:val="0"/>
      <w:divBdr>
        <w:top w:val="none" w:sz="0" w:space="0" w:color="auto"/>
        <w:left w:val="none" w:sz="0" w:space="0" w:color="auto"/>
        <w:bottom w:val="none" w:sz="0" w:space="0" w:color="auto"/>
        <w:right w:val="none" w:sz="0" w:space="0" w:color="auto"/>
      </w:divBdr>
    </w:div>
    <w:div w:id="1950427482">
      <w:marLeft w:val="0"/>
      <w:marRight w:val="0"/>
      <w:marTop w:val="0"/>
      <w:marBottom w:val="0"/>
      <w:divBdr>
        <w:top w:val="none" w:sz="0" w:space="0" w:color="auto"/>
        <w:left w:val="none" w:sz="0" w:space="0" w:color="auto"/>
        <w:bottom w:val="none" w:sz="0" w:space="0" w:color="auto"/>
        <w:right w:val="none" w:sz="0" w:space="0" w:color="auto"/>
      </w:divBdr>
    </w:div>
    <w:div w:id="1950503607">
      <w:bodyDiv w:val="1"/>
      <w:marLeft w:val="0"/>
      <w:marRight w:val="0"/>
      <w:marTop w:val="0"/>
      <w:marBottom w:val="0"/>
      <w:divBdr>
        <w:top w:val="none" w:sz="0" w:space="0" w:color="auto"/>
        <w:left w:val="none" w:sz="0" w:space="0" w:color="auto"/>
        <w:bottom w:val="none" w:sz="0" w:space="0" w:color="auto"/>
        <w:right w:val="none" w:sz="0" w:space="0" w:color="auto"/>
      </w:divBdr>
    </w:div>
    <w:div w:id="1965382068">
      <w:bodyDiv w:val="1"/>
      <w:marLeft w:val="0"/>
      <w:marRight w:val="0"/>
      <w:marTop w:val="0"/>
      <w:marBottom w:val="0"/>
      <w:divBdr>
        <w:top w:val="none" w:sz="0" w:space="0" w:color="auto"/>
        <w:left w:val="none" w:sz="0" w:space="0" w:color="auto"/>
        <w:bottom w:val="none" w:sz="0" w:space="0" w:color="auto"/>
        <w:right w:val="none" w:sz="0" w:space="0" w:color="auto"/>
      </w:divBdr>
    </w:div>
    <w:div w:id="1966883926">
      <w:bodyDiv w:val="1"/>
      <w:marLeft w:val="0"/>
      <w:marRight w:val="0"/>
      <w:marTop w:val="0"/>
      <w:marBottom w:val="0"/>
      <w:divBdr>
        <w:top w:val="none" w:sz="0" w:space="0" w:color="auto"/>
        <w:left w:val="none" w:sz="0" w:space="0" w:color="auto"/>
        <w:bottom w:val="none" w:sz="0" w:space="0" w:color="auto"/>
        <w:right w:val="none" w:sz="0" w:space="0" w:color="auto"/>
      </w:divBdr>
    </w:div>
    <w:div w:id="1968314182">
      <w:bodyDiv w:val="1"/>
      <w:marLeft w:val="0"/>
      <w:marRight w:val="0"/>
      <w:marTop w:val="0"/>
      <w:marBottom w:val="0"/>
      <w:divBdr>
        <w:top w:val="none" w:sz="0" w:space="0" w:color="auto"/>
        <w:left w:val="none" w:sz="0" w:space="0" w:color="auto"/>
        <w:bottom w:val="none" w:sz="0" w:space="0" w:color="auto"/>
        <w:right w:val="none" w:sz="0" w:space="0" w:color="auto"/>
      </w:divBdr>
    </w:div>
    <w:div w:id="1968774066">
      <w:bodyDiv w:val="1"/>
      <w:marLeft w:val="0"/>
      <w:marRight w:val="0"/>
      <w:marTop w:val="0"/>
      <w:marBottom w:val="0"/>
      <w:divBdr>
        <w:top w:val="none" w:sz="0" w:space="0" w:color="auto"/>
        <w:left w:val="none" w:sz="0" w:space="0" w:color="auto"/>
        <w:bottom w:val="none" w:sz="0" w:space="0" w:color="auto"/>
        <w:right w:val="none" w:sz="0" w:space="0" w:color="auto"/>
      </w:divBdr>
    </w:div>
    <w:div w:id="1972902663">
      <w:bodyDiv w:val="1"/>
      <w:marLeft w:val="0"/>
      <w:marRight w:val="0"/>
      <w:marTop w:val="0"/>
      <w:marBottom w:val="0"/>
      <w:divBdr>
        <w:top w:val="none" w:sz="0" w:space="0" w:color="auto"/>
        <w:left w:val="none" w:sz="0" w:space="0" w:color="auto"/>
        <w:bottom w:val="none" w:sz="0" w:space="0" w:color="auto"/>
        <w:right w:val="none" w:sz="0" w:space="0" w:color="auto"/>
      </w:divBdr>
    </w:div>
    <w:div w:id="1973097304">
      <w:bodyDiv w:val="1"/>
      <w:marLeft w:val="0"/>
      <w:marRight w:val="0"/>
      <w:marTop w:val="0"/>
      <w:marBottom w:val="0"/>
      <w:divBdr>
        <w:top w:val="none" w:sz="0" w:space="0" w:color="auto"/>
        <w:left w:val="none" w:sz="0" w:space="0" w:color="auto"/>
        <w:bottom w:val="none" w:sz="0" w:space="0" w:color="auto"/>
        <w:right w:val="none" w:sz="0" w:space="0" w:color="auto"/>
      </w:divBdr>
    </w:div>
    <w:div w:id="1987195570">
      <w:bodyDiv w:val="1"/>
      <w:marLeft w:val="0"/>
      <w:marRight w:val="0"/>
      <w:marTop w:val="0"/>
      <w:marBottom w:val="0"/>
      <w:divBdr>
        <w:top w:val="none" w:sz="0" w:space="0" w:color="auto"/>
        <w:left w:val="none" w:sz="0" w:space="0" w:color="auto"/>
        <w:bottom w:val="none" w:sz="0" w:space="0" w:color="auto"/>
        <w:right w:val="none" w:sz="0" w:space="0" w:color="auto"/>
      </w:divBdr>
    </w:div>
    <w:div w:id="1987469282">
      <w:bodyDiv w:val="1"/>
      <w:marLeft w:val="0"/>
      <w:marRight w:val="0"/>
      <w:marTop w:val="0"/>
      <w:marBottom w:val="0"/>
      <w:divBdr>
        <w:top w:val="none" w:sz="0" w:space="0" w:color="auto"/>
        <w:left w:val="none" w:sz="0" w:space="0" w:color="auto"/>
        <w:bottom w:val="none" w:sz="0" w:space="0" w:color="auto"/>
        <w:right w:val="none" w:sz="0" w:space="0" w:color="auto"/>
      </w:divBdr>
    </w:div>
    <w:div w:id="2005086717">
      <w:bodyDiv w:val="1"/>
      <w:marLeft w:val="0"/>
      <w:marRight w:val="0"/>
      <w:marTop w:val="0"/>
      <w:marBottom w:val="0"/>
      <w:divBdr>
        <w:top w:val="none" w:sz="0" w:space="0" w:color="auto"/>
        <w:left w:val="none" w:sz="0" w:space="0" w:color="auto"/>
        <w:bottom w:val="none" w:sz="0" w:space="0" w:color="auto"/>
        <w:right w:val="none" w:sz="0" w:space="0" w:color="auto"/>
      </w:divBdr>
    </w:div>
    <w:div w:id="2008896224">
      <w:bodyDiv w:val="1"/>
      <w:marLeft w:val="0"/>
      <w:marRight w:val="0"/>
      <w:marTop w:val="0"/>
      <w:marBottom w:val="0"/>
      <w:divBdr>
        <w:top w:val="none" w:sz="0" w:space="0" w:color="auto"/>
        <w:left w:val="none" w:sz="0" w:space="0" w:color="auto"/>
        <w:bottom w:val="none" w:sz="0" w:space="0" w:color="auto"/>
        <w:right w:val="none" w:sz="0" w:space="0" w:color="auto"/>
      </w:divBdr>
    </w:div>
    <w:div w:id="2009210274">
      <w:bodyDiv w:val="1"/>
      <w:marLeft w:val="0"/>
      <w:marRight w:val="0"/>
      <w:marTop w:val="0"/>
      <w:marBottom w:val="0"/>
      <w:divBdr>
        <w:top w:val="none" w:sz="0" w:space="0" w:color="auto"/>
        <w:left w:val="none" w:sz="0" w:space="0" w:color="auto"/>
        <w:bottom w:val="none" w:sz="0" w:space="0" w:color="auto"/>
        <w:right w:val="none" w:sz="0" w:space="0" w:color="auto"/>
      </w:divBdr>
    </w:div>
    <w:div w:id="2014453433">
      <w:bodyDiv w:val="1"/>
      <w:marLeft w:val="0"/>
      <w:marRight w:val="0"/>
      <w:marTop w:val="0"/>
      <w:marBottom w:val="0"/>
      <w:divBdr>
        <w:top w:val="none" w:sz="0" w:space="0" w:color="auto"/>
        <w:left w:val="none" w:sz="0" w:space="0" w:color="auto"/>
        <w:bottom w:val="none" w:sz="0" w:space="0" w:color="auto"/>
        <w:right w:val="none" w:sz="0" w:space="0" w:color="auto"/>
      </w:divBdr>
    </w:div>
    <w:div w:id="2019232996">
      <w:bodyDiv w:val="1"/>
      <w:marLeft w:val="0"/>
      <w:marRight w:val="0"/>
      <w:marTop w:val="0"/>
      <w:marBottom w:val="0"/>
      <w:divBdr>
        <w:top w:val="none" w:sz="0" w:space="0" w:color="auto"/>
        <w:left w:val="none" w:sz="0" w:space="0" w:color="auto"/>
        <w:bottom w:val="none" w:sz="0" w:space="0" w:color="auto"/>
        <w:right w:val="none" w:sz="0" w:space="0" w:color="auto"/>
      </w:divBdr>
    </w:div>
    <w:div w:id="2019261277">
      <w:bodyDiv w:val="1"/>
      <w:marLeft w:val="0"/>
      <w:marRight w:val="0"/>
      <w:marTop w:val="0"/>
      <w:marBottom w:val="0"/>
      <w:divBdr>
        <w:top w:val="none" w:sz="0" w:space="0" w:color="auto"/>
        <w:left w:val="none" w:sz="0" w:space="0" w:color="auto"/>
        <w:bottom w:val="none" w:sz="0" w:space="0" w:color="auto"/>
        <w:right w:val="none" w:sz="0" w:space="0" w:color="auto"/>
      </w:divBdr>
    </w:div>
    <w:div w:id="2020933906">
      <w:bodyDiv w:val="1"/>
      <w:marLeft w:val="0"/>
      <w:marRight w:val="0"/>
      <w:marTop w:val="0"/>
      <w:marBottom w:val="0"/>
      <w:divBdr>
        <w:top w:val="none" w:sz="0" w:space="0" w:color="auto"/>
        <w:left w:val="none" w:sz="0" w:space="0" w:color="auto"/>
        <w:bottom w:val="none" w:sz="0" w:space="0" w:color="auto"/>
        <w:right w:val="none" w:sz="0" w:space="0" w:color="auto"/>
      </w:divBdr>
    </w:div>
    <w:div w:id="2022927821">
      <w:bodyDiv w:val="1"/>
      <w:marLeft w:val="0"/>
      <w:marRight w:val="0"/>
      <w:marTop w:val="0"/>
      <w:marBottom w:val="0"/>
      <w:divBdr>
        <w:top w:val="none" w:sz="0" w:space="0" w:color="auto"/>
        <w:left w:val="none" w:sz="0" w:space="0" w:color="auto"/>
        <w:bottom w:val="none" w:sz="0" w:space="0" w:color="auto"/>
        <w:right w:val="none" w:sz="0" w:space="0" w:color="auto"/>
      </w:divBdr>
    </w:div>
    <w:div w:id="2023624292">
      <w:bodyDiv w:val="1"/>
      <w:marLeft w:val="0"/>
      <w:marRight w:val="0"/>
      <w:marTop w:val="0"/>
      <w:marBottom w:val="0"/>
      <w:divBdr>
        <w:top w:val="none" w:sz="0" w:space="0" w:color="auto"/>
        <w:left w:val="none" w:sz="0" w:space="0" w:color="auto"/>
        <w:bottom w:val="none" w:sz="0" w:space="0" w:color="auto"/>
        <w:right w:val="none" w:sz="0" w:space="0" w:color="auto"/>
      </w:divBdr>
    </w:div>
    <w:div w:id="2026664151">
      <w:bodyDiv w:val="1"/>
      <w:marLeft w:val="0"/>
      <w:marRight w:val="0"/>
      <w:marTop w:val="0"/>
      <w:marBottom w:val="0"/>
      <w:divBdr>
        <w:top w:val="none" w:sz="0" w:space="0" w:color="auto"/>
        <w:left w:val="none" w:sz="0" w:space="0" w:color="auto"/>
        <w:bottom w:val="none" w:sz="0" w:space="0" w:color="auto"/>
        <w:right w:val="none" w:sz="0" w:space="0" w:color="auto"/>
      </w:divBdr>
    </w:div>
    <w:div w:id="2028019782">
      <w:bodyDiv w:val="1"/>
      <w:marLeft w:val="0"/>
      <w:marRight w:val="0"/>
      <w:marTop w:val="0"/>
      <w:marBottom w:val="0"/>
      <w:divBdr>
        <w:top w:val="none" w:sz="0" w:space="0" w:color="auto"/>
        <w:left w:val="none" w:sz="0" w:space="0" w:color="auto"/>
        <w:bottom w:val="none" w:sz="0" w:space="0" w:color="auto"/>
        <w:right w:val="none" w:sz="0" w:space="0" w:color="auto"/>
      </w:divBdr>
    </w:div>
    <w:div w:id="2028748347">
      <w:bodyDiv w:val="1"/>
      <w:marLeft w:val="0"/>
      <w:marRight w:val="0"/>
      <w:marTop w:val="0"/>
      <w:marBottom w:val="0"/>
      <w:divBdr>
        <w:top w:val="none" w:sz="0" w:space="0" w:color="auto"/>
        <w:left w:val="none" w:sz="0" w:space="0" w:color="auto"/>
        <w:bottom w:val="none" w:sz="0" w:space="0" w:color="auto"/>
        <w:right w:val="none" w:sz="0" w:space="0" w:color="auto"/>
      </w:divBdr>
    </w:div>
    <w:div w:id="2029597405">
      <w:bodyDiv w:val="1"/>
      <w:marLeft w:val="0"/>
      <w:marRight w:val="0"/>
      <w:marTop w:val="0"/>
      <w:marBottom w:val="0"/>
      <w:divBdr>
        <w:top w:val="none" w:sz="0" w:space="0" w:color="auto"/>
        <w:left w:val="none" w:sz="0" w:space="0" w:color="auto"/>
        <w:bottom w:val="none" w:sz="0" w:space="0" w:color="auto"/>
        <w:right w:val="none" w:sz="0" w:space="0" w:color="auto"/>
      </w:divBdr>
    </w:div>
    <w:div w:id="2032872111">
      <w:bodyDiv w:val="1"/>
      <w:marLeft w:val="0"/>
      <w:marRight w:val="0"/>
      <w:marTop w:val="0"/>
      <w:marBottom w:val="0"/>
      <w:divBdr>
        <w:top w:val="none" w:sz="0" w:space="0" w:color="auto"/>
        <w:left w:val="none" w:sz="0" w:space="0" w:color="auto"/>
        <w:bottom w:val="none" w:sz="0" w:space="0" w:color="auto"/>
        <w:right w:val="none" w:sz="0" w:space="0" w:color="auto"/>
      </w:divBdr>
    </w:div>
    <w:div w:id="2035501728">
      <w:bodyDiv w:val="1"/>
      <w:marLeft w:val="0"/>
      <w:marRight w:val="0"/>
      <w:marTop w:val="0"/>
      <w:marBottom w:val="0"/>
      <w:divBdr>
        <w:top w:val="none" w:sz="0" w:space="0" w:color="auto"/>
        <w:left w:val="none" w:sz="0" w:space="0" w:color="auto"/>
        <w:bottom w:val="none" w:sz="0" w:space="0" w:color="auto"/>
        <w:right w:val="none" w:sz="0" w:space="0" w:color="auto"/>
      </w:divBdr>
    </w:div>
    <w:div w:id="2036423913">
      <w:bodyDiv w:val="1"/>
      <w:marLeft w:val="0"/>
      <w:marRight w:val="0"/>
      <w:marTop w:val="0"/>
      <w:marBottom w:val="0"/>
      <w:divBdr>
        <w:top w:val="none" w:sz="0" w:space="0" w:color="auto"/>
        <w:left w:val="none" w:sz="0" w:space="0" w:color="auto"/>
        <w:bottom w:val="none" w:sz="0" w:space="0" w:color="auto"/>
        <w:right w:val="none" w:sz="0" w:space="0" w:color="auto"/>
      </w:divBdr>
    </w:div>
    <w:div w:id="2037265968">
      <w:bodyDiv w:val="1"/>
      <w:marLeft w:val="0"/>
      <w:marRight w:val="0"/>
      <w:marTop w:val="0"/>
      <w:marBottom w:val="0"/>
      <w:divBdr>
        <w:top w:val="none" w:sz="0" w:space="0" w:color="auto"/>
        <w:left w:val="none" w:sz="0" w:space="0" w:color="auto"/>
        <w:bottom w:val="none" w:sz="0" w:space="0" w:color="auto"/>
        <w:right w:val="none" w:sz="0" w:space="0" w:color="auto"/>
      </w:divBdr>
    </w:div>
    <w:div w:id="2041081493">
      <w:bodyDiv w:val="1"/>
      <w:marLeft w:val="0"/>
      <w:marRight w:val="0"/>
      <w:marTop w:val="0"/>
      <w:marBottom w:val="0"/>
      <w:divBdr>
        <w:top w:val="none" w:sz="0" w:space="0" w:color="auto"/>
        <w:left w:val="none" w:sz="0" w:space="0" w:color="auto"/>
        <w:bottom w:val="none" w:sz="0" w:space="0" w:color="auto"/>
        <w:right w:val="none" w:sz="0" w:space="0" w:color="auto"/>
      </w:divBdr>
    </w:div>
    <w:div w:id="2044599732">
      <w:bodyDiv w:val="1"/>
      <w:marLeft w:val="0"/>
      <w:marRight w:val="0"/>
      <w:marTop w:val="0"/>
      <w:marBottom w:val="0"/>
      <w:divBdr>
        <w:top w:val="none" w:sz="0" w:space="0" w:color="auto"/>
        <w:left w:val="none" w:sz="0" w:space="0" w:color="auto"/>
        <w:bottom w:val="none" w:sz="0" w:space="0" w:color="auto"/>
        <w:right w:val="none" w:sz="0" w:space="0" w:color="auto"/>
      </w:divBdr>
    </w:div>
    <w:div w:id="2045212047">
      <w:bodyDiv w:val="1"/>
      <w:marLeft w:val="0"/>
      <w:marRight w:val="0"/>
      <w:marTop w:val="0"/>
      <w:marBottom w:val="0"/>
      <w:divBdr>
        <w:top w:val="none" w:sz="0" w:space="0" w:color="auto"/>
        <w:left w:val="none" w:sz="0" w:space="0" w:color="auto"/>
        <w:bottom w:val="none" w:sz="0" w:space="0" w:color="auto"/>
        <w:right w:val="none" w:sz="0" w:space="0" w:color="auto"/>
      </w:divBdr>
    </w:div>
    <w:div w:id="2047176808">
      <w:bodyDiv w:val="1"/>
      <w:marLeft w:val="0"/>
      <w:marRight w:val="0"/>
      <w:marTop w:val="0"/>
      <w:marBottom w:val="0"/>
      <w:divBdr>
        <w:top w:val="none" w:sz="0" w:space="0" w:color="auto"/>
        <w:left w:val="none" w:sz="0" w:space="0" w:color="auto"/>
        <w:bottom w:val="none" w:sz="0" w:space="0" w:color="auto"/>
        <w:right w:val="none" w:sz="0" w:space="0" w:color="auto"/>
      </w:divBdr>
    </w:div>
    <w:div w:id="2048141318">
      <w:bodyDiv w:val="1"/>
      <w:marLeft w:val="0"/>
      <w:marRight w:val="0"/>
      <w:marTop w:val="0"/>
      <w:marBottom w:val="0"/>
      <w:divBdr>
        <w:top w:val="none" w:sz="0" w:space="0" w:color="auto"/>
        <w:left w:val="none" w:sz="0" w:space="0" w:color="auto"/>
        <w:bottom w:val="none" w:sz="0" w:space="0" w:color="auto"/>
        <w:right w:val="none" w:sz="0" w:space="0" w:color="auto"/>
      </w:divBdr>
    </w:div>
    <w:div w:id="2048793839">
      <w:bodyDiv w:val="1"/>
      <w:marLeft w:val="0"/>
      <w:marRight w:val="0"/>
      <w:marTop w:val="0"/>
      <w:marBottom w:val="0"/>
      <w:divBdr>
        <w:top w:val="none" w:sz="0" w:space="0" w:color="auto"/>
        <w:left w:val="none" w:sz="0" w:space="0" w:color="auto"/>
        <w:bottom w:val="none" w:sz="0" w:space="0" w:color="auto"/>
        <w:right w:val="none" w:sz="0" w:space="0" w:color="auto"/>
      </w:divBdr>
    </w:div>
    <w:div w:id="2064138209">
      <w:bodyDiv w:val="1"/>
      <w:marLeft w:val="0"/>
      <w:marRight w:val="0"/>
      <w:marTop w:val="0"/>
      <w:marBottom w:val="0"/>
      <w:divBdr>
        <w:top w:val="none" w:sz="0" w:space="0" w:color="auto"/>
        <w:left w:val="none" w:sz="0" w:space="0" w:color="auto"/>
        <w:bottom w:val="none" w:sz="0" w:space="0" w:color="auto"/>
        <w:right w:val="none" w:sz="0" w:space="0" w:color="auto"/>
      </w:divBdr>
    </w:div>
    <w:div w:id="2067532916">
      <w:bodyDiv w:val="1"/>
      <w:marLeft w:val="0"/>
      <w:marRight w:val="0"/>
      <w:marTop w:val="0"/>
      <w:marBottom w:val="0"/>
      <w:divBdr>
        <w:top w:val="none" w:sz="0" w:space="0" w:color="auto"/>
        <w:left w:val="none" w:sz="0" w:space="0" w:color="auto"/>
        <w:bottom w:val="none" w:sz="0" w:space="0" w:color="auto"/>
        <w:right w:val="none" w:sz="0" w:space="0" w:color="auto"/>
      </w:divBdr>
    </w:div>
    <w:div w:id="2071609251">
      <w:bodyDiv w:val="1"/>
      <w:marLeft w:val="0"/>
      <w:marRight w:val="0"/>
      <w:marTop w:val="0"/>
      <w:marBottom w:val="0"/>
      <w:divBdr>
        <w:top w:val="none" w:sz="0" w:space="0" w:color="auto"/>
        <w:left w:val="none" w:sz="0" w:space="0" w:color="auto"/>
        <w:bottom w:val="none" w:sz="0" w:space="0" w:color="auto"/>
        <w:right w:val="none" w:sz="0" w:space="0" w:color="auto"/>
      </w:divBdr>
    </w:div>
    <w:div w:id="2071922734">
      <w:bodyDiv w:val="1"/>
      <w:marLeft w:val="0"/>
      <w:marRight w:val="0"/>
      <w:marTop w:val="0"/>
      <w:marBottom w:val="0"/>
      <w:divBdr>
        <w:top w:val="none" w:sz="0" w:space="0" w:color="auto"/>
        <w:left w:val="none" w:sz="0" w:space="0" w:color="auto"/>
        <w:bottom w:val="none" w:sz="0" w:space="0" w:color="auto"/>
        <w:right w:val="none" w:sz="0" w:space="0" w:color="auto"/>
      </w:divBdr>
    </w:div>
    <w:div w:id="2076002479">
      <w:bodyDiv w:val="1"/>
      <w:marLeft w:val="0"/>
      <w:marRight w:val="0"/>
      <w:marTop w:val="0"/>
      <w:marBottom w:val="0"/>
      <w:divBdr>
        <w:top w:val="none" w:sz="0" w:space="0" w:color="auto"/>
        <w:left w:val="none" w:sz="0" w:space="0" w:color="auto"/>
        <w:bottom w:val="none" w:sz="0" w:space="0" w:color="auto"/>
        <w:right w:val="none" w:sz="0" w:space="0" w:color="auto"/>
      </w:divBdr>
    </w:div>
    <w:div w:id="2076464919">
      <w:bodyDiv w:val="1"/>
      <w:marLeft w:val="0"/>
      <w:marRight w:val="0"/>
      <w:marTop w:val="0"/>
      <w:marBottom w:val="0"/>
      <w:divBdr>
        <w:top w:val="none" w:sz="0" w:space="0" w:color="auto"/>
        <w:left w:val="none" w:sz="0" w:space="0" w:color="auto"/>
        <w:bottom w:val="none" w:sz="0" w:space="0" w:color="auto"/>
        <w:right w:val="none" w:sz="0" w:space="0" w:color="auto"/>
      </w:divBdr>
    </w:div>
    <w:div w:id="2083137239">
      <w:bodyDiv w:val="1"/>
      <w:marLeft w:val="0"/>
      <w:marRight w:val="0"/>
      <w:marTop w:val="0"/>
      <w:marBottom w:val="0"/>
      <w:divBdr>
        <w:top w:val="none" w:sz="0" w:space="0" w:color="auto"/>
        <w:left w:val="none" w:sz="0" w:space="0" w:color="auto"/>
        <w:bottom w:val="none" w:sz="0" w:space="0" w:color="auto"/>
        <w:right w:val="none" w:sz="0" w:space="0" w:color="auto"/>
      </w:divBdr>
    </w:div>
    <w:div w:id="2083485405">
      <w:bodyDiv w:val="1"/>
      <w:marLeft w:val="0"/>
      <w:marRight w:val="0"/>
      <w:marTop w:val="0"/>
      <w:marBottom w:val="0"/>
      <w:divBdr>
        <w:top w:val="none" w:sz="0" w:space="0" w:color="auto"/>
        <w:left w:val="none" w:sz="0" w:space="0" w:color="auto"/>
        <w:bottom w:val="none" w:sz="0" w:space="0" w:color="auto"/>
        <w:right w:val="none" w:sz="0" w:space="0" w:color="auto"/>
      </w:divBdr>
    </w:div>
    <w:div w:id="2084840264">
      <w:bodyDiv w:val="1"/>
      <w:marLeft w:val="0"/>
      <w:marRight w:val="0"/>
      <w:marTop w:val="0"/>
      <w:marBottom w:val="0"/>
      <w:divBdr>
        <w:top w:val="none" w:sz="0" w:space="0" w:color="auto"/>
        <w:left w:val="none" w:sz="0" w:space="0" w:color="auto"/>
        <w:bottom w:val="none" w:sz="0" w:space="0" w:color="auto"/>
        <w:right w:val="none" w:sz="0" w:space="0" w:color="auto"/>
      </w:divBdr>
    </w:div>
    <w:div w:id="2085295555">
      <w:bodyDiv w:val="1"/>
      <w:marLeft w:val="0"/>
      <w:marRight w:val="0"/>
      <w:marTop w:val="0"/>
      <w:marBottom w:val="0"/>
      <w:divBdr>
        <w:top w:val="none" w:sz="0" w:space="0" w:color="auto"/>
        <w:left w:val="none" w:sz="0" w:space="0" w:color="auto"/>
        <w:bottom w:val="none" w:sz="0" w:space="0" w:color="auto"/>
        <w:right w:val="none" w:sz="0" w:space="0" w:color="auto"/>
      </w:divBdr>
    </w:div>
    <w:div w:id="2095588388">
      <w:bodyDiv w:val="1"/>
      <w:marLeft w:val="0"/>
      <w:marRight w:val="0"/>
      <w:marTop w:val="0"/>
      <w:marBottom w:val="0"/>
      <w:divBdr>
        <w:top w:val="none" w:sz="0" w:space="0" w:color="auto"/>
        <w:left w:val="none" w:sz="0" w:space="0" w:color="auto"/>
        <w:bottom w:val="none" w:sz="0" w:space="0" w:color="auto"/>
        <w:right w:val="none" w:sz="0" w:space="0" w:color="auto"/>
      </w:divBdr>
    </w:div>
    <w:div w:id="2097046021">
      <w:bodyDiv w:val="1"/>
      <w:marLeft w:val="0"/>
      <w:marRight w:val="0"/>
      <w:marTop w:val="0"/>
      <w:marBottom w:val="0"/>
      <w:divBdr>
        <w:top w:val="none" w:sz="0" w:space="0" w:color="auto"/>
        <w:left w:val="none" w:sz="0" w:space="0" w:color="auto"/>
        <w:bottom w:val="none" w:sz="0" w:space="0" w:color="auto"/>
        <w:right w:val="none" w:sz="0" w:space="0" w:color="auto"/>
      </w:divBdr>
    </w:div>
    <w:div w:id="2098166206">
      <w:bodyDiv w:val="1"/>
      <w:marLeft w:val="0"/>
      <w:marRight w:val="0"/>
      <w:marTop w:val="0"/>
      <w:marBottom w:val="0"/>
      <w:divBdr>
        <w:top w:val="none" w:sz="0" w:space="0" w:color="auto"/>
        <w:left w:val="none" w:sz="0" w:space="0" w:color="auto"/>
        <w:bottom w:val="none" w:sz="0" w:space="0" w:color="auto"/>
        <w:right w:val="none" w:sz="0" w:space="0" w:color="auto"/>
      </w:divBdr>
    </w:div>
    <w:div w:id="2098936472">
      <w:bodyDiv w:val="1"/>
      <w:marLeft w:val="0"/>
      <w:marRight w:val="0"/>
      <w:marTop w:val="0"/>
      <w:marBottom w:val="0"/>
      <w:divBdr>
        <w:top w:val="none" w:sz="0" w:space="0" w:color="auto"/>
        <w:left w:val="none" w:sz="0" w:space="0" w:color="auto"/>
        <w:bottom w:val="none" w:sz="0" w:space="0" w:color="auto"/>
        <w:right w:val="none" w:sz="0" w:space="0" w:color="auto"/>
      </w:divBdr>
    </w:div>
    <w:div w:id="2104837458">
      <w:bodyDiv w:val="1"/>
      <w:marLeft w:val="0"/>
      <w:marRight w:val="0"/>
      <w:marTop w:val="0"/>
      <w:marBottom w:val="0"/>
      <w:divBdr>
        <w:top w:val="none" w:sz="0" w:space="0" w:color="auto"/>
        <w:left w:val="none" w:sz="0" w:space="0" w:color="auto"/>
        <w:bottom w:val="none" w:sz="0" w:space="0" w:color="auto"/>
        <w:right w:val="none" w:sz="0" w:space="0" w:color="auto"/>
      </w:divBdr>
    </w:div>
    <w:div w:id="2111046062">
      <w:bodyDiv w:val="1"/>
      <w:marLeft w:val="0"/>
      <w:marRight w:val="0"/>
      <w:marTop w:val="0"/>
      <w:marBottom w:val="0"/>
      <w:divBdr>
        <w:top w:val="none" w:sz="0" w:space="0" w:color="auto"/>
        <w:left w:val="none" w:sz="0" w:space="0" w:color="auto"/>
        <w:bottom w:val="none" w:sz="0" w:space="0" w:color="auto"/>
        <w:right w:val="none" w:sz="0" w:space="0" w:color="auto"/>
      </w:divBdr>
    </w:div>
    <w:div w:id="2114590293">
      <w:bodyDiv w:val="1"/>
      <w:marLeft w:val="0"/>
      <w:marRight w:val="0"/>
      <w:marTop w:val="0"/>
      <w:marBottom w:val="0"/>
      <w:divBdr>
        <w:top w:val="none" w:sz="0" w:space="0" w:color="auto"/>
        <w:left w:val="none" w:sz="0" w:space="0" w:color="auto"/>
        <w:bottom w:val="none" w:sz="0" w:space="0" w:color="auto"/>
        <w:right w:val="none" w:sz="0" w:space="0" w:color="auto"/>
      </w:divBdr>
    </w:div>
    <w:div w:id="2115324399">
      <w:bodyDiv w:val="1"/>
      <w:marLeft w:val="0"/>
      <w:marRight w:val="0"/>
      <w:marTop w:val="0"/>
      <w:marBottom w:val="0"/>
      <w:divBdr>
        <w:top w:val="none" w:sz="0" w:space="0" w:color="auto"/>
        <w:left w:val="none" w:sz="0" w:space="0" w:color="auto"/>
        <w:bottom w:val="none" w:sz="0" w:space="0" w:color="auto"/>
        <w:right w:val="none" w:sz="0" w:space="0" w:color="auto"/>
      </w:divBdr>
    </w:div>
    <w:div w:id="2117168536">
      <w:marLeft w:val="0"/>
      <w:marRight w:val="0"/>
      <w:marTop w:val="0"/>
      <w:marBottom w:val="0"/>
      <w:divBdr>
        <w:top w:val="none" w:sz="0" w:space="0" w:color="auto"/>
        <w:left w:val="none" w:sz="0" w:space="0" w:color="auto"/>
        <w:bottom w:val="none" w:sz="0" w:space="0" w:color="auto"/>
        <w:right w:val="none" w:sz="0" w:space="0" w:color="auto"/>
      </w:divBdr>
    </w:div>
    <w:div w:id="2124499152">
      <w:bodyDiv w:val="1"/>
      <w:marLeft w:val="0"/>
      <w:marRight w:val="0"/>
      <w:marTop w:val="0"/>
      <w:marBottom w:val="0"/>
      <w:divBdr>
        <w:top w:val="none" w:sz="0" w:space="0" w:color="auto"/>
        <w:left w:val="none" w:sz="0" w:space="0" w:color="auto"/>
        <w:bottom w:val="none" w:sz="0" w:space="0" w:color="auto"/>
        <w:right w:val="none" w:sz="0" w:space="0" w:color="auto"/>
      </w:divBdr>
    </w:div>
    <w:div w:id="2124567532">
      <w:bodyDiv w:val="1"/>
      <w:marLeft w:val="0"/>
      <w:marRight w:val="0"/>
      <w:marTop w:val="0"/>
      <w:marBottom w:val="0"/>
      <w:divBdr>
        <w:top w:val="none" w:sz="0" w:space="0" w:color="auto"/>
        <w:left w:val="none" w:sz="0" w:space="0" w:color="auto"/>
        <w:bottom w:val="none" w:sz="0" w:space="0" w:color="auto"/>
        <w:right w:val="none" w:sz="0" w:space="0" w:color="auto"/>
      </w:divBdr>
    </w:div>
    <w:div w:id="2130125587">
      <w:bodyDiv w:val="1"/>
      <w:marLeft w:val="0"/>
      <w:marRight w:val="0"/>
      <w:marTop w:val="0"/>
      <w:marBottom w:val="0"/>
      <w:divBdr>
        <w:top w:val="none" w:sz="0" w:space="0" w:color="auto"/>
        <w:left w:val="none" w:sz="0" w:space="0" w:color="auto"/>
        <w:bottom w:val="none" w:sz="0" w:space="0" w:color="auto"/>
        <w:right w:val="none" w:sz="0" w:space="0" w:color="auto"/>
      </w:divBdr>
    </w:div>
    <w:div w:id="2130514892">
      <w:bodyDiv w:val="1"/>
      <w:marLeft w:val="0"/>
      <w:marRight w:val="0"/>
      <w:marTop w:val="0"/>
      <w:marBottom w:val="0"/>
      <w:divBdr>
        <w:top w:val="none" w:sz="0" w:space="0" w:color="auto"/>
        <w:left w:val="none" w:sz="0" w:space="0" w:color="auto"/>
        <w:bottom w:val="none" w:sz="0" w:space="0" w:color="auto"/>
        <w:right w:val="none" w:sz="0" w:space="0" w:color="auto"/>
      </w:divBdr>
    </w:div>
    <w:div w:id="2131706847">
      <w:bodyDiv w:val="1"/>
      <w:marLeft w:val="0"/>
      <w:marRight w:val="0"/>
      <w:marTop w:val="0"/>
      <w:marBottom w:val="0"/>
      <w:divBdr>
        <w:top w:val="none" w:sz="0" w:space="0" w:color="auto"/>
        <w:left w:val="none" w:sz="0" w:space="0" w:color="auto"/>
        <w:bottom w:val="none" w:sz="0" w:space="0" w:color="auto"/>
        <w:right w:val="none" w:sz="0" w:space="0" w:color="auto"/>
      </w:divBdr>
    </w:div>
    <w:div w:id="2138523110">
      <w:bodyDiv w:val="1"/>
      <w:marLeft w:val="0"/>
      <w:marRight w:val="0"/>
      <w:marTop w:val="0"/>
      <w:marBottom w:val="0"/>
      <w:divBdr>
        <w:top w:val="none" w:sz="0" w:space="0" w:color="auto"/>
        <w:left w:val="none" w:sz="0" w:space="0" w:color="auto"/>
        <w:bottom w:val="none" w:sz="0" w:space="0" w:color="auto"/>
        <w:right w:val="none" w:sz="0" w:space="0" w:color="auto"/>
      </w:divBdr>
    </w:div>
    <w:div w:id="2139838404">
      <w:bodyDiv w:val="1"/>
      <w:marLeft w:val="0"/>
      <w:marRight w:val="0"/>
      <w:marTop w:val="0"/>
      <w:marBottom w:val="0"/>
      <w:divBdr>
        <w:top w:val="none" w:sz="0" w:space="0" w:color="auto"/>
        <w:left w:val="none" w:sz="0" w:space="0" w:color="auto"/>
        <w:bottom w:val="none" w:sz="0" w:space="0" w:color="auto"/>
        <w:right w:val="none" w:sz="0" w:space="0" w:color="auto"/>
      </w:divBdr>
    </w:div>
    <w:div w:id="2139954481">
      <w:bodyDiv w:val="1"/>
      <w:marLeft w:val="0"/>
      <w:marRight w:val="0"/>
      <w:marTop w:val="0"/>
      <w:marBottom w:val="0"/>
      <w:divBdr>
        <w:top w:val="none" w:sz="0" w:space="0" w:color="auto"/>
        <w:left w:val="none" w:sz="0" w:space="0" w:color="auto"/>
        <w:bottom w:val="none" w:sz="0" w:space="0" w:color="auto"/>
        <w:right w:val="none" w:sz="0" w:space="0" w:color="auto"/>
      </w:divBdr>
    </w:div>
    <w:div w:id="2141144106">
      <w:bodyDiv w:val="1"/>
      <w:marLeft w:val="0"/>
      <w:marRight w:val="0"/>
      <w:marTop w:val="0"/>
      <w:marBottom w:val="0"/>
      <w:divBdr>
        <w:top w:val="none" w:sz="0" w:space="0" w:color="auto"/>
        <w:left w:val="none" w:sz="0" w:space="0" w:color="auto"/>
        <w:bottom w:val="none" w:sz="0" w:space="0" w:color="auto"/>
        <w:right w:val="none" w:sz="0" w:space="0" w:color="auto"/>
      </w:divBdr>
    </w:div>
    <w:div w:id="2141915313">
      <w:bodyDiv w:val="1"/>
      <w:marLeft w:val="0"/>
      <w:marRight w:val="0"/>
      <w:marTop w:val="0"/>
      <w:marBottom w:val="0"/>
      <w:divBdr>
        <w:top w:val="none" w:sz="0" w:space="0" w:color="auto"/>
        <w:left w:val="none" w:sz="0" w:space="0" w:color="auto"/>
        <w:bottom w:val="none" w:sz="0" w:space="0" w:color="auto"/>
        <w:right w:val="none" w:sz="0" w:space="0" w:color="auto"/>
      </w:divBdr>
    </w:div>
    <w:div w:id="21462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EEBC8A-222B-4384-A9C0-37CFA60C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3475</TotalTime>
  <Pages>33</Pages>
  <Words>8250</Words>
  <Characters>47027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Agenda Papers for the 35th State Level Consultative Committee Meeting for</vt:lpstr>
    </vt:vector>
  </TitlesOfParts>
  <Company>SBI</Company>
  <LinksUpToDate>false</LinksUpToDate>
  <CharactersWithSpaces>55167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Papers for the 35th State Level Consultative Committee Meeting for</dc:title>
  <dc:creator>Lead Bank Office</dc:creator>
  <cp:lastModifiedBy>SBI</cp:lastModifiedBy>
  <cp:revision>419</cp:revision>
  <cp:lastPrinted>2023-05-02T11:01:00Z</cp:lastPrinted>
  <dcterms:created xsi:type="dcterms:W3CDTF">2021-08-09T11:58:00Z</dcterms:created>
  <dcterms:modified xsi:type="dcterms:W3CDTF">2023-08-19T07:48:00Z</dcterms:modified>
</cp:coreProperties>
</file>